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A53" w:rsidRPr="00FB3F92" w:rsidRDefault="00E74A53" w:rsidP="00647330">
      <w:pPr>
        <w:pStyle w:val="NoSpacing"/>
        <w:spacing w:after="1080"/>
        <w:jc w:val="both"/>
      </w:pPr>
    </w:p>
    <w:p w:rsidR="0019001B" w:rsidRDefault="0019001B" w:rsidP="00494316">
      <w:pPr>
        <w:pStyle w:val="NoSpacing"/>
        <w:spacing w:before="360" w:after="120"/>
        <w:ind w:left="567" w:right="567"/>
        <w:jc w:val="center"/>
        <w:rPr>
          <w:b/>
        </w:rPr>
      </w:pPr>
    </w:p>
    <w:p w:rsidR="00A6149F" w:rsidRDefault="00697EBB" w:rsidP="00494316">
      <w:pPr>
        <w:pStyle w:val="NoSpacing"/>
        <w:spacing w:before="360" w:after="120"/>
        <w:ind w:left="567" w:right="567"/>
        <w:jc w:val="center"/>
        <w:rPr>
          <w:b/>
        </w:rPr>
      </w:pPr>
      <w:r w:rsidRPr="00697EBB">
        <w:rPr>
          <w:rFonts w:ascii="Calibri" w:hAnsi="Calibri" w:cs="Calibri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86592" behindDoc="0" locked="1" layoutInCell="1" allowOverlap="1" wp14:anchorId="45DC35ED" wp14:editId="2C0DA4A2">
                <wp:simplePos x="0" y="0"/>
                <wp:positionH relativeFrom="margin">
                  <wp:align>center</wp:align>
                </wp:positionH>
                <wp:positionV relativeFrom="page">
                  <wp:posOffset>-720090</wp:posOffset>
                </wp:positionV>
                <wp:extent cx="6443980" cy="2082800"/>
                <wp:effectExtent l="0" t="0" r="0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3980" cy="2082830"/>
                          <a:chOff x="0" y="93541"/>
                          <a:chExt cx="6447367" cy="1460585"/>
                        </a:xfrm>
                      </wpg:grpSpPr>
                      <wps:wsp>
                        <wps:cNvPr id="2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44325"/>
                            <a:ext cx="6447367" cy="1009801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14FD" w:rsidRPr="00215DD9" w:rsidRDefault="003114FD" w:rsidP="008B5ED2">
                              <w:pPr>
                                <w:tabs>
                                  <w:tab w:val="left" w:leader="underscore" w:pos="4536"/>
                                  <w:tab w:val="left" w:leader="underscore" w:pos="5670"/>
                                  <w:tab w:val="left" w:leader="underscore" w:pos="7088"/>
                                  <w:tab w:val="left" w:leader="underscore" w:pos="8080"/>
                                  <w:tab w:val="right" w:leader="underscore" w:pos="9855"/>
                                </w:tabs>
                                <w:spacing w:before="1680" w:after="360"/>
                                <w:rPr>
                                  <w:rFonts w:ascii="Calibri" w:hAnsi="Calibri" w:cs="Calibri"/>
                                </w:rPr>
                              </w:pP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 </w:t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>Ano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 Turma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 w:rsidRPr="00215DD9">
                                <w:rPr>
                                  <w:rFonts w:ascii="Calibri" w:hAnsi="Calibri" w:cs="Calibri"/>
                                </w:rPr>
                                <w:t>N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.</w:t>
                              </w:r>
                              <w:r w:rsidRPr="00407BE7"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215DD9">
                                <w:rPr>
                                  <w:rFonts w:ascii="Calibri" w:hAnsi="Calibri" w:cs="Calibri"/>
                                </w:rPr>
                                <w:t>Data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39778B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p w:rsidR="003114FD" w:rsidRPr="00215DD9" w:rsidRDefault="003114FD" w:rsidP="00697EBB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314" y="93541"/>
                            <a:ext cx="3601881" cy="1110780"/>
                          </a:xfrm>
                          <a:prstGeom prst="roundRect">
                            <a:avLst>
                              <a:gd name="adj" fmla="val 5179"/>
                            </a:avLst>
                          </a:prstGeom>
                          <a:solidFill>
                            <a:sysClr val="window" lastClr="FFFFFF">
                              <a:lumMod val="75000"/>
                            </a:sys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114FD" w:rsidRPr="00AE35C0" w:rsidRDefault="003114FD" w:rsidP="002807F9">
                              <w:pPr>
                                <w:tabs>
                                  <w:tab w:val="right" w:pos="5244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de avaliação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56"/>
                                  <w:szCs w:val="38"/>
                                </w:rPr>
                                <w:t>3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ab/>
                              </w:r>
                              <w:r w:rsidRPr="00AE35C0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2"/>
                                </w:rPr>
                                <w:t>10.</w:t>
                              </w:r>
                              <w:r w:rsidRPr="00AE35C0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2"/>
                                  <w:vertAlign w:val="superscript"/>
                                </w:rPr>
                                <w:t>o</w:t>
                              </w:r>
                              <w:r w:rsidRPr="00AE35C0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 w:val="32"/>
                                  <w:szCs w:val="32"/>
                                </w:rPr>
                                <w:t xml:space="preserve"> ano</w:t>
                              </w:r>
                            </w:p>
                            <w:p w:rsidR="003114FD" w:rsidRPr="008B5ED2" w:rsidRDefault="003114FD" w:rsidP="00697EB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 xml:space="preserve">Revisão de todas </w:t>
                              </w:r>
                              <w:r w:rsidR="00AC71CE"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 xml:space="preserve">as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color w:val="404040"/>
                                  <w:szCs w:val="24"/>
                                </w:rPr>
                                <w:t>unidades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9" o:spid="_x0000_s1026" style="position:absolute;left:0;text-align:left;margin-left:0;margin-top:-56.7pt;width:507.4pt;height:164pt;z-index:251886592;mso-position-horizontal:center;mso-position-horizontal-relative:margin;mso-position-vertical-relative:page;mso-width-relative:margin;mso-height-relative:margin" coordorigin=",935" coordsize="64473,1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5443;width:64473;height:10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rJ8MA&#10;AADcAAAADwAAAGRycy9kb3ducmV2LnhtbERPTWsCMRC9C/6HMEJvNatVabdGEUuLl4JaQbwNm3Gz&#10;uJmETequ/vrmUPD4eN/zZWdrcaUmVI4VjIYZCOLC6YpLBYefz+dXECEia6wdk4IbBVgu+r055tq1&#10;vKPrPpYihXDIUYGJ0edShsKQxTB0njhxZ9dYjAk2pdQNtinc1nKcZTNpseLUYNDT2lBx2f9aBeuP&#10;ydfxNJ3e5ffL1njT+uI2OSn1NOhW7yAidfEh/ndvtILxW5qfzqQj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urJ8MAAADcAAAADwAAAAAAAAAAAAAAAACYAgAAZHJzL2Rv&#10;d25yZXYueG1sUEsFBgAAAAAEAAQA9QAAAIgDAAAAAA==&#10;" fillcolor="#f2f2f2" stroked="f">
                  <v:textbox>
                    <w:txbxContent>
                      <w:p w:rsidR="003114FD" w:rsidRPr="00215DD9" w:rsidRDefault="003114FD" w:rsidP="008B5ED2">
                        <w:pPr>
                          <w:tabs>
                            <w:tab w:val="left" w:leader="underscore" w:pos="4536"/>
                            <w:tab w:val="left" w:leader="underscore" w:pos="5670"/>
                            <w:tab w:val="left" w:leader="underscore" w:pos="7088"/>
                            <w:tab w:val="left" w:leader="underscore" w:pos="8080"/>
                            <w:tab w:val="right" w:leader="underscore" w:pos="9855"/>
                          </w:tabs>
                          <w:spacing w:before="1680" w:after="360"/>
                          <w:rPr>
                            <w:rFonts w:ascii="Calibri" w:hAnsi="Calibri" w:cs="Calibri"/>
                          </w:rPr>
                        </w:pPr>
                        <w:r w:rsidRPr="00215DD9"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 </w:t>
                        </w:r>
                        <w:r w:rsidRPr="00215DD9">
                          <w:rPr>
                            <w:rFonts w:ascii="Calibri" w:hAnsi="Calibri" w:cs="Calibri"/>
                          </w:rPr>
                          <w:t>Ano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 w:rsidRPr="00215DD9">
                          <w:rPr>
                            <w:rFonts w:ascii="Calibri" w:hAnsi="Calibri" w:cs="Calibri"/>
                          </w:rPr>
                          <w:t xml:space="preserve"> Turma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 w:rsidRPr="00215DD9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Pr="00215DD9">
                          <w:rPr>
                            <w:rFonts w:ascii="Calibri" w:hAnsi="Calibri" w:cs="Calibri"/>
                          </w:rPr>
                          <w:t>N</w:t>
                        </w:r>
                        <w:r>
                          <w:rPr>
                            <w:rFonts w:ascii="Calibri" w:hAnsi="Calibri" w:cs="Calibri"/>
                          </w:rPr>
                          <w:t>.</w:t>
                        </w:r>
                        <w:r w:rsidRPr="00407BE7"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215DD9">
                          <w:rPr>
                            <w:rFonts w:ascii="Calibri" w:hAnsi="Calibri" w:cs="Calibri"/>
                          </w:rPr>
                          <w:t>Data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39778B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p w:rsidR="003114FD" w:rsidRPr="00215DD9" w:rsidRDefault="003114FD" w:rsidP="00697EBB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roundrect id="_x0000_s1028" style="position:absolute;left:1113;top:935;width:36018;height:11108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F/usUA&#10;AADcAAAADwAAAGRycy9kb3ducmV2LnhtbESPT4vCMBTE74LfITxhL6KpsvinaxQVLF48rIrnR/Ns&#10;uyYvpYna/fYbQdjjMDO/YRar1hrxoMZXjhWMhgkI4tzpigsF59NuMAPhA7JG45gU/JKH1bLbWWCq&#10;3ZO/6XEMhYgQ9ikqKEOoUyl9XpJFP3Q1cfSurrEYomwKqRt8Rrg1cpwkE2mx4rhQYk3bkvLb8W4V&#10;GDPNfjbZrd9+Zpf7eX+a76bbg1IfvXb9BSJQG/7D7/ZeKxjPR/A6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YX+6xQAAANwAAAAPAAAAAAAAAAAAAAAAAJgCAABkcnMv&#10;ZG93bnJldi54bWxQSwUGAAAAAAQABAD1AAAAigMAAAAA&#10;" fillcolor="#bfbfbf" stroked="f">
                  <v:stroke joinstyle="miter"/>
                  <v:textbox inset="3mm,0,3mm,1mm">
                    <w:txbxContent>
                      <w:p w:rsidR="003114FD" w:rsidRPr="00AE35C0" w:rsidRDefault="003114FD" w:rsidP="002807F9">
                        <w:pPr>
                          <w:tabs>
                            <w:tab w:val="right" w:pos="5244"/>
                          </w:tabs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Teste de avaliação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56"/>
                            <w:szCs w:val="38"/>
                          </w:rPr>
                          <w:t>3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ab/>
                        </w:r>
                        <w:r w:rsidRPr="00AE35C0"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2"/>
                          </w:rPr>
                          <w:t>10.</w:t>
                        </w:r>
                        <w:r w:rsidRPr="00AE35C0"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2"/>
                            <w:vertAlign w:val="superscript"/>
                          </w:rPr>
                          <w:t>o</w:t>
                        </w:r>
                        <w:r w:rsidRPr="00AE35C0">
                          <w:rPr>
                            <w:rFonts w:ascii="Calibri" w:hAnsi="Calibri" w:cs="Calibri"/>
                            <w:b/>
                            <w:color w:val="404040"/>
                            <w:sz w:val="32"/>
                            <w:szCs w:val="32"/>
                          </w:rPr>
                          <w:t xml:space="preserve"> ano</w:t>
                        </w:r>
                      </w:p>
                      <w:p w:rsidR="003114FD" w:rsidRPr="008B5ED2" w:rsidRDefault="003114FD" w:rsidP="00697EB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 xml:space="preserve">Revisão de todas </w:t>
                        </w:r>
                        <w:r w:rsidR="00AC71CE"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 xml:space="preserve">as </w:t>
                        </w:r>
                        <w:bookmarkStart w:id="1" w:name="_GoBack"/>
                        <w:bookmarkEnd w:id="1"/>
                        <w:r>
                          <w:rPr>
                            <w:rFonts w:ascii="Calibri" w:hAnsi="Calibri" w:cs="Calibri"/>
                            <w:b/>
                            <w:color w:val="404040"/>
                            <w:szCs w:val="24"/>
                          </w:rPr>
                          <w:t>unidades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C24586">
        <w:rPr>
          <w:b/>
        </w:rPr>
        <w:t>GRUPO I</w:t>
      </w:r>
    </w:p>
    <w:p w:rsidR="0073363D" w:rsidRDefault="00BA3F70" w:rsidP="00AE35C0">
      <w:pPr>
        <w:pStyle w:val="NoSpacing"/>
        <w:spacing w:before="240" w:after="240"/>
        <w:ind w:left="567" w:right="624"/>
        <w:jc w:val="both"/>
        <w:rPr>
          <w:b/>
        </w:rPr>
      </w:pPr>
      <w:r w:rsidRPr="00AA2B50">
        <w:rPr>
          <w:b/>
        </w:rPr>
        <w:t>As questões que se seguem são de escolha múltipla. Das quatro respostas</w:t>
      </w:r>
      <w:r w:rsidR="00AE35C0">
        <w:rPr>
          <w:b/>
        </w:rPr>
        <w:t>,</w:t>
      </w:r>
      <w:r w:rsidRPr="00AA2B50">
        <w:rPr>
          <w:b/>
        </w:rPr>
        <w:t xml:space="preserve"> (A</w:t>
      </w:r>
      <w:r w:rsidR="00C24586">
        <w:rPr>
          <w:b/>
        </w:rPr>
        <w:t>)</w:t>
      </w:r>
      <w:r w:rsidRPr="00AA2B50">
        <w:rPr>
          <w:b/>
        </w:rPr>
        <w:t xml:space="preserve"> a </w:t>
      </w:r>
      <w:r w:rsidR="00C24586">
        <w:rPr>
          <w:b/>
        </w:rPr>
        <w:t>(</w:t>
      </w:r>
      <w:r w:rsidRPr="00AA2B50">
        <w:rPr>
          <w:b/>
        </w:rPr>
        <w:t>D), apenas uma está correta. Selecione a opção correta.</w:t>
      </w:r>
    </w:p>
    <w:p w:rsidR="0019001B" w:rsidRDefault="0019001B" w:rsidP="00AE35C0">
      <w:pPr>
        <w:pStyle w:val="NoSpacing"/>
        <w:spacing w:before="240" w:after="240"/>
        <w:ind w:left="567" w:right="624"/>
        <w:jc w:val="both"/>
        <w:rPr>
          <w:b/>
        </w:rPr>
      </w:pPr>
    </w:p>
    <w:p w:rsidR="0073363D" w:rsidRDefault="0073363D" w:rsidP="00044ADA">
      <w:pPr>
        <w:spacing w:before="600" w:after="0" w:line="240" w:lineRule="auto"/>
        <w:ind w:left="851" w:right="567" w:hanging="284"/>
        <w:jc w:val="both"/>
      </w:pPr>
      <w:bookmarkStart w:id="0" w:name="_Hlk511414789"/>
      <w:bookmarkStart w:id="1" w:name="_Hlk511340913"/>
      <w:r w:rsidRPr="00BB57D2">
        <w:rPr>
          <w:b/>
        </w:rPr>
        <w:t>1.</w:t>
      </w:r>
      <w:r w:rsidR="00BA3F70">
        <w:tab/>
      </w:r>
      <w:r w:rsidR="00C15174">
        <w:t>A Economia é</w:t>
      </w:r>
      <w:r w:rsidR="0011347E">
        <w:t xml:space="preserve"> </w:t>
      </w:r>
      <w:r w:rsidR="00C15174">
        <w:t>a ciência social</w:t>
      </w:r>
      <w:r w:rsidR="0011347E">
        <w:t xml:space="preserve"> que estuda as escolhas que os indivíduos têm de fazer porque os recursos são ilimitados. </w:t>
      </w:r>
      <w:r w:rsidR="00F56E47">
        <w:t>Esta afirmação é</w:t>
      </w:r>
    </w:p>
    <w:p w:rsidR="00BB4323" w:rsidRDefault="00005ADD" w:rsidP="00A57B9C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A</w:t>
      </w:r>
      <w:r>
        <w:rPr>
          <w:b/>
        </w:rPr>
        <w:t>)</w:t>
      </w:r>
      <w:bookmarkStart w:id="2" w:name="_Hlk511392198"/>
      <w:r w:rsidR="009A3FB3">
        <w:rPr>
          <w:b/>
        </w:rPr>
        <w:tab/>
      </w:r>
      <w:proofErr w:type="gramStart"/>
      <w:r w:rsidR="00C15174">
        <w:t>v</w:t>
      </w:r>
      <w:r w:rsidR="00C15174" w:rsidRPr="00C15174">
        <w:t>erdadeir</w:t>
      </w:r>
      <w:r w:rsidR="00C15174">
        <w:t>a</w:t>
      </w:r>
      <w:proofErr w:type="gramEnd"/>
      <w:r w:rsidR="00C15174">
        <w:t xml:space="preserve">, pois a Economia </w:t>
      </w:r>
      <w:r w:rsidR="0011347E">
        <w:t xml:space="preserve">é considerada a ciência das escolhas e </w:t>
      </w:r>
      <w:r w:rsidR="00C15174">
        <w:t xml:space="preserve">estuda os fenómenos </w:t>
      </w:r>
      <w:r w:rsidR="00B07248">
        <w:t>económicos</w:t>
      </w:r>
      <w:r w:rsidR="0011347E">
        <w:t>.</w:t>
      </w:r>
    </w:p>
    <w:bookmarkEnd w:id="2"/>
    <w:p w:rsidR="00C0046E" w:rsidRDefault="00005ADD" w:rsidP="00A100F1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B</w:t>
      </w:r>
      <w:r>
        <w:rPr>
          <w:b/>
        </w:rPr>
        <w:t>)</w:t>
      </w:r>
      <w:r w:rsidR="00BA3F70">
        <w:tab/>
      </w:r>
      <w:r w:rsidR="00A100F1">
        <w:t>falsa, pois a Economia estuda as escolhas entre utilizações alternativas dos recursos, que são escassos.</w:t>
      </w:r>
    </w:p>
    <w:p w:rsidR="00C0046E" w:rsidRPr="00A100F1" w:rsidRDefault="00005ADD" w:rsidP="00A100F1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C</w:t>
      </w:r>
      <w:r w:rsidRPr="002807F9">
        <w:rPr>
          <w:b/>
          <w:spacing w:val="-2"/>
        </w:rPr>
        <w:t>)</w:t>
      </w:r>
      <w:r w:rsidR="00BA3F70" w:rsidRPr="002807F9">
        <w:rPr>
          <w:spacing w:val="-2"/>
        </w:rPr>
        <w:tab/>
      </w:r>
      <w:r w:rsidR="00A100F1">
        <w:t>v</w:t>
      </w:r>
      <w:r w:rsidR="00A100F1" w:rsidRPr="00C15174">
        <w:t>erdadeir</w:t>
      </w:r>
      <w:r w:rsidR="00A100F1">
        <w:t>a, pois a Economia tem como objeto de estudo o problema económico e possui uma teoria.</w:t>
      </w:r>
    </w:p>
    <w:p w:rsidR="00C0046E" w:rsidRDefault="00005ADD" w:rsidP="00636BFE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="00BB4323" w:rsidRPr="006F56C8">
        <w:rPr>
          <w:b/>
        </w:rPr>
        <w:t>D</w:t>
      </w:r>
      <w:r>
        <w:rPr>
          <w:b/>
        </w:rPr>
        <w:t>)</w:t>
      </w:r>
      <w:r w:rsidR="00BA3F70">
        <w:tab/>
      </w:r>
      <w:r w:rsidR="00B73F23">
        <w:t>falsa</w:t>
      </w:r>
      <w:r w:rsidR="00A100F1">
        <w:t>, pois a Economia utiliza o método científico</w:t>
      </w:r>
      <w:r w:rsidR="00B73F23">
        <w:t>, tem objeto de estudo próprio</w:t>
      </w:r>
      <w:r w:rsidR="00A100F1">
        <w:t xml:space="preserve"> e </w:t>
      </w:r>
      <w:r w:rsidR="00B73F23">
        <w:t xml:space="preserve">as suas leis são universais. </w:t>
      </w:r>
    </w:p>
    <w:p w:rsidR="00C96236" w:rsidRDefault="00C96236" w:rsidP="00636BFE">
      <w:pPr>
        <w:pStyle w:val="NoSpacing"/>
        <w:spacing w:before="120" w:after="120"/>
        <w:ind w:left="1276" w:right="567" w:hanging="425"/>
        <w:jc w:val="both"/>
      </w:pPr>
    </w:p>
    <w:p w:rsidR="00C0046E" w:rsidRDefault="00C0046E" w:rsidP="00C0046E">
      <w:pPr>
        <w:spacing w:before="600" w:after="0" w:line="240" w:lineRule="auto"/>
        <w:ind w:left="851" w:right="567" w:hanging="284"/>
        <w:jc w:val="both"/>
      </w:pPr>
      <w:r>
        <w:rPr>
          <w:b/>
        </w:rPr>
        <w:t>2</w:t>
      </w:r>
      <w:r w:rsidRPr="00BB57D2">
        <w:rPr>
          <w:b/>
        </w:rPr>
        <w:t>.</w:t>
      </w:r>
      <w:r>
        <w:tab/>
      </w:r>
      <w:r w:rsidR="00636BFE">
        <w:t>Constituem atividades económicas</w:t>
      </w:r>
    </w:p>
    <w:p w:rsidR="00C0046E" w:rsidRDefault="00C0046E" w:rsidP="00C0046E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 w:rsidR="001A7A05">
        <w:rPr>
          <w:b/>
        </w:rPr>
        <w:tab/>
      </w:r>
      <w:proofErr w:type="gramStart"/>
      <w:r w:rsidR="00636BFE" w:rsidRPr="00636BFE">
        <w:t>a</w:t>
      </w:r>
      <w:proofErr w:type="gramEnd"/>
      <w:r w:rsidR="00636BFE" w:rsidRPr="00636BFE">
        <w:t xml:space="preserve"> produção, a distribuição e as empresas</w:t>
      </w:r>
      <w:r w:rsidR="00636BFE">
        <w:t xml:space="preserve"> não</w:t>
      </w:r>
      <w:r w:rsidR="00636BFE" w:rsidRPr="00636BFE">
        <w:t xml:space="preserve"> financeiras.</w:t>
      </w:r>
    </w:p>
    <w:p w:rsidR="00C0046E" w:rsidRDefault="00C0046E" w:rsidP="00C0046E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 w:rsidR="001A7A05">
        <w:tab/>
      </w:r>
      <w:proofErr w:type="gramStart"/>
      <w:r w:rsidR="00636BFE">
        <w:t>o</w:t>
      </w:r>
      <w:proofErr w:type="gramEnd"/>
      <w:r w:rsidR="00636BFE">
        <w:t xml:space="preserve"> consumo, o desemprego e a repartição dos rendimentos.</w:t>
      </w:r>
    </w:p>
    <w:p w:rsidR="00C0046E" w:rsidRDefault="00C0046E" w:rsidP="00C0046E">
      <w:pPr>
        <w:pStyle w:val="NoSpacing"/>
        <w:spacing w:before="120" w:after="120"/>
        <w:ind w:left="1276" w:right="567" w:hanging="425"/>
        <w:jc w:val="both"/>
        <w:rPr>
          <w:spacing w:val="-2"/>
        </w:rPr>
      </w:pPr>
      <w:r>
        <w:rPr>
          <w:b/>
        </w:rPr>
        <w:t>(</w:t>
      </w:r>
      <w:r w:rsidRPr="006F56C8">
        <w:rPr>
          <w:b/>
        </w:rPr>
        <w:t>C</w:t>
      </w:r>
      <w:r w:rsidRPr="002807F9">
        <w:rPr>
          <w:b/>
          <w:spacing w:val="-2"/>
        </w:rPr>
        <w:t>)</w:t>
      </w:r>
      <w:r w:rsidR="001A7A05">
        <w:rPr>
          <w:spacing w:val="-2"/>
        </w:rPr>
        <w:tab/>
      </w:r>
      <w:proofErr w:type="gramStart"/>
      <w:r w:rsidR="00636BFE">
        <w:rPr>
          <w:spacing w:val="-2"/>
        </w:rPr>
        <w:t>o</w:t>
      </w:r>
      <w:proofErr w:type="gramEnd"/>
      <w:r w:rsidR="00636BFE">
        <w:rPr>
          <w:spacing w:val="-2"/>
        </w:rPr>
        <w:t xml:space="preserve"> consumo, as instit</w:t>
      </w:r>
      <w:r w:rsidR="009A3FB3">
        <w:rPr>
          <w:spacing w:val="-2"/>
        </w:rPr>
        <w:t>uições financeiras e a produção.</w:t>
      </w:r>
    </w:p>
    <w:p w:rsidR="00C0046E" w:rsidRDefault="00C0046E" w:rsidP="00C0046E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 w:rsidR="001A7A05">
        <w:tab/>
      </w:r>
      <w:proofErr w:type="gramStart"/>
      <w:r w:rsidR="00636BFE">
        <w:t>a</w:t>
      </w:r>
      <w:proofErr w:type="gramEnd"/>
      <w:r w:rsidR="00636BFE">
        <w:t xml:space="preserve"> acumulação, a distribuição e a produção.</w:t>
      </w:r>
    </w:p>
    <w:p w:rsidR="0019001B" w:rsidRDefault="0019001B" w:rsidP="00C0046E">
      <w:pPr>
        <w:pStyle w:val="NoSpacing"/>
        <w:spacing w:before="120" w:after="120"/>
        <w:ind w:left="1276" w:right="567" w:hanging="425"/>
        <w:jc w:val="both"/>
      </w:pPr>
    </w:p>
    <w:bookmarkEnd w:id="0"/>
    <w:p w:rsidR="00A0674A" w:rsidRDefault="00A0674A">
      <w:r>
        <w:br w:type="page"/>
      </w:r>
    </w:p>
    <w:p w:rsidR="00C0046E" w:rsidRDefault="00C0046E" w:rsidP="00044ADA">
      <w:pPr>
        <w:spacing w:before="600" w:after="0" w:line="240" w:lineRule="auto"/>
        <w:ind w:left="851" w:right="567" w:hanging="284"/>
        <w:jc w:val="both"/>
      </w:pPr>
      <w:r>
        <w:rPr>
          <w:b/>
        </w:rPr>
        <w:lastRenderedPageBreak/>
        <w:t>3</w:t>
      </w:r>
      <w:r w:rsidRPr="00BB57D2">
        <w:rPr>
          <w:b/>
        </w:rPr>
        <w:t>.</w:t>
      </w:r>
      <w:r>
        <w:tab/>
      </w:r>
      <w:r w:rsidR="00E40520">
        <w:t xml:space="preserve">De acordo </w:t>
      </w:r>
      <w:r w:rsidR="00C22DE4">
        <w:t xml:space="preserve">com </w:t>
      </w:r>
      <w:r w:rsidR="00E40520">
        <w:t>os dados do Inquérito às Despesas das Famílias 2015/2</w:t>
      </w:r>
      <w:r w:rsidR="00C22DE4">
        <w:t>0</w:t>
      </w:r>
      <w:r w:rsidR="00E40520">
        <w:t xml:space="preserve">16 (INE), a despesa </w:t>
      </w:r>
      <w:r w:rsidR="009A3FB3">
        <w:t xml:space="preserve">total </w:t>
      </w:r>
      <w:r w:rsidR="00E40520">
        <w:t>anual média dos agregados familiares foi de 20</w:t>
      </w:r>
      <w:r w:rsidR="009A3FB3">
        <w:t xml:space="preserve"> </w:t>
      </w:r>
      <w:r w:rsidR="00E40520">
        <w:t>36</w:t>
      </w:r>
      <w:r w:rsidR="00C22DE4">
        <w:t>2</w:t>
      </w:r>
      <w:r w:rsidRPr="00894774">
        <w:t xml:space="preserve"> </w:t>
      </w:r>
      <w:r w:rsidR="00E40520">
        <w:t>€.</w:t>
      </w:r>
    </w:p>
    <w:p w:rsidR="00E40520" w:rsidRPr="00E40520" w:rsidRDefault="00E40520" w:rsidP="00E40520">
      <w:pPr>
        <w:spacing w:before="600" w:after="0" w:line="240" w:lineRule="auto"/>
        <w:ind w:left="851" w:right="567" w:hanging="284"/>
        <w:jc w:val="center"/>
        <w:rPr>
          <w:b/>
        </w:rPr>
      </w:pPr>
      <w:r>
        <w:rPr>
          <w:b/>
        </w:rPr>
        <w:t xml:space="preserve">Gráfico </w:t>
      </w:r>
      <w:r w:rsidR="0019001B">
        <w:rPr>
          <w:b/>
        </w:rPr>
        <w:t>1</w:t>
      </w:r>
      <w:r>
        <w:rPr>
          <w:b/>
        </w:rPr>
        <w:t xml:space="preserve"> – </w:t>
      </w:r>
      <w:r w:rsidRPr="00DD6643">
        <w:t xml:space="preserve">Despesa </w:t>
      </w:r>
      <w:r w:rsidR="009A3FB3">
        <w:t xml:space="preserve">total </w:t>
      </w:r>
      <w:r w:rsidRPr="00DD6643">
        <w:t>anual média por agregado familiar, Portugal, 2015/2016</w:t>
      </w:r>
    </w:p>
    <w:p w:rsidR="00A0674A" w:rsidRDefault="00040A48" w:rsidP="00B335A0">
      <w:pPr>
        <w:spacing w:before="240" w:after="0" w:line="240" w:lineRule="auto"/>
        <w:ind w:left="567" w:right="567"/>
        <w:jc w:val="center"/>
      </w:pPr>
      <w:r>
        <w:rPr>
          <w:noProof/>
          <w:lang w:eastAsia="pt-PT"/>
        </w:rPr>
        <w:drawing>
          <wp:inline distT="0" distB="0" distL="0" distR="0">
            <wp:extent cx="4428877" cy="2854519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DT03_01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470"/>
                    <a:stretch/>
                  </pic:blipFill>
                  <pic:spPr bwMode="auto">
                    <a:xfrm>
                      <a:off x="0" y="0"/>
                      <a:ext cx="4428753" cy="2854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0939" w:rsidRPr="00A0674A" w:rsidRDefault="00B335A0" w:rsidP="00040A48">
      <w:pPr>
        <w:spacing w:before="120" w:after="0" w:line="240" w:lineRule="auto"/>
        <w:ind w:left="851" w:right="1568"/>
        <w:jc w:val="right"/>
        <w:rPr>
          <w:sz w:val="18"/>
        </w:rPr>
      </w:pPr>
      <w:r w:rsidRPr="00B335A0">
        <w:rPr>
          <w:sz w:val="18"/>
        </w:rPr>
        <w:t>INE,</w:t>
      </w:r>
      <w:r w:rsidR="00320939" w:rsidRPr="00A0674A">
        <w:rPr>
          <w:sz w:val="18"/>
        </w:rPr>
        <w:t xml:space="preserve"> Inquérito à</w:t>
      </w:r>
      <w:r>
        <w:rPr>
          <w:sz w:val="18"/>
        </w:rPr>
        <w:t>s</w:t>
      </w:r>
      <w:r w:rsidR="00320939" w:rsidRPr="00A0674A">
        <w:rPr>
          <w:sz w:val="18"/>
        </w:rPr>
        <w:t xml:space="preserve"> Despesas das Famílias 2015/2016</w:t>
      </w:r>
    </w:p>
    <w:p w:rsidR="00E40520" w:rsidRDefault="00E40520" w:rsidP="00B335A0">
      <w:pPr>
        <w:spacing w:before="360" w:after="0" w:line="240" w:lineRule="auto"/>
        <w:ind w:left="851" w:right="567"/>
        <w:jc w:val="both"/>
      </w:pPr>
      <w:r>
        <w:t xml:space="preserve">Os </w:t>
      </w:r>
      <w:bookmarkStart w:id="3" w:name="_Hlk511414339"/>
      <w:r>
        <w:t xml:space="preserve">coeficientes orçamentais </w:t>
      </w:r>
      <w:r w:rsidR="005701DB">
        <w:t xml:space="preserve">do conjunto </w:t>
      </w:r>
      <w:r>
        <w:t xml:space="preserve">das rubricas </w:t>
      </w:r>
      <w:r w:rsidR="009A3FB3">
        <w:t>«</w:t>
      </w:r>
      <w:r>
        <w:t>Habitação, água,</w:t>
      </w:r>
      <w:r w:rsidR="00B07248">
        <w:t xml:space="preserve"> eletricidade,</w:t>
      </w:r>
      <w:r>
        <w:t xml:space="preserve"> gás e outros combustíveis</w:t>
      </w:r>
      <w:r w:rsidR="009A3FB3">
        <w:t>»</w:t>
      </w:r>
      <w:r>
        <w:t xml:space="preserve">, </w:t>
      </w:r>
      <w:r w:rsidR="009A3FB3">
        <w:t>«</w:t>
      </w:r>
      <w:r>
        <w:t>Produtos alimentares e bebidas não alcoólicas</w:t>
      </w:r>
      <w:r w:rsidR="009A3FB3">
        <w:t>»</w:t>
      </w:r>
      <w:r>
        <w:t xml:space="preserve"> e </w:t>
      </w:r>
      <w:r w:rsidR="009A3FB3">
        <w:t>«Transportes»</w:t>
      </w:r>
      <w:r>
        <w:t xml:space="preserve"> representam </w:t>
      </w:r>
    </w:p>
    <w:bookmarkEnd w:id="3"/>
    <w:p w:rsidR="00C0046E" w:rsidRDefault="00C0046E" w:rsidP="00C0046E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 w:rsidR="00A15958">
        <w:rPr>
          <w:b/>
        </w:rPr>
        <w:tab/>
      </w:r>
      <w:r w:rsidR="0066171A">
        <w:t xml:space="preserve">603,0% </w:t>
      </w:r>
      <w:proofErr w:type="gramStart"/>
      <w:r w:rsidR="0066171A">
        <w:t>da</w:t>
      </w:r>
      <w:proofErr w:type="gramEnd"/>
      <w:r w:rsidR="0066171A">
        <w:t xml:space="preserve"> despesa </w:t>
      </w:r>
      <w:r w:rsidR="0066171A" w:rsidRPr="00B335A0">
        <w:t>total</w:t>
      </w:r>
      <w:r w:rsidR="0066171A">
        <w:t xml:space="preserve"> anual média das famílias residentes em 2015/2016.</w:t>
      </w:r>
    </w:p>
    <w:p w:rsidR="00C0046E" w:rsidRDefault="00C0046E" w:rsidP="00C0046E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 w:rsidR="00A15958">
        <w:tab/>
      </w:r>
      <w:r w:rsidR="0066171A">
        <w:t>602,</w:t>
      </w:r>
      <w:r w:rsidR="002E4732">
        <w:t>9</w:t>
      </w:r>
      <w:r w:rsidR="0066171A">
        <w:t xml:space="preserve">% </w:t>
      </w:r>
      <w:proofErr w:type="gramStart"/>
      <w:r w:rsidR="0066171A">
        <w:t>da</w:t>
      </w:r>
      <w:proofErr w:type="gramEnd"/>
      <w:r w:rsidR="0066171A">
        <w:t xml:space="preserve"> despesa total anual média das famílias residentes em 2015/2016.</w:t>
      </w:r>
    </w:p>
    <w:p w:rsidR="00C0046E" w:rsidRDefault="00C0046E" w:rsidP="00C0046E">
      <w:pPr>
        <w:pStyle w:val="NoSpacing"/>
        <w:spacing w:before="120" w:after="120"/>
        <w:ind w:left="1276" w:right="567" w:hanging="425"/>
        <w:jc w:val="both"/>
        <w:rPr>
          <w:spacing w:val="-2"/>
        </w:rPr>
      </w:pPr>
      <w:r>
        <w:rPr>
          <w:b/>
        </w:rPr>
        <w:t>(</w:t>
      </w:r>
      <w:r w:rsidRPr="006F56C8">
        <w:rPr>
          <w:b/>
        </w:rPr>
        <w:t>C</w:t>
      </w:r>
      <w:r w:rsidRPr="002807F9">
        <w:rPr>
          <w:b/>
          <w:spacing w:val="-2"/>
        </w:rPr>
        <w:t>)</w:t>
      </w:r>
      <w:r w:rsidR="00A15958">
        <w:rPr>
          <w:spacing w:val="-2"/>
        </w:rPr>
        <w:tab/>
      </w:r>
      <w:r w:rsidR="0066171A">
        <w:t xml:space="preserve">6,03% </w:t>
      </w:r>
      <w:proofErr w:type="gramStart"/>
      <w:r w:rsidR="0066171A">
        <w:t>da</w:t>
      </w:r>
      <w:proofErr w:type="gramEnd"/>
      <w:r w:rsidR="0066171A">
        <w:t xml:space="preserve"> despesa total anual média das famílias residentes em 2015/2016.</w:t>
      </w:r>
    </w:p>
    <w:p w:rsidR="00C0046E" w:rsidRDefault="00C0046E" w:rsidP="00C552D7">
      <w:pPr>
        <w:pStyle w:val="NoSpacing"/>
        <w:spacing w:before="120" w:after="120"/>
        <w:ind w:left="1276" w:right="567" w:hanging="425"/>
        <w:jc w:val="both"/>
      </w:pPr>
      <w:bookmarkStart w:id="4" w:name="_Hlk511414293"/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bookmarkStart w:id="5" w:name="_Hlk511414109"/>
      <w:r w:rsidR="00A15958">
        <w:tab/>
      </w:r>
      <w:r w:rsidR="005701DB">
        <w:t>60,</w:t>
      </w:r>
      <w:r w:rsidR="00A15958">
        <w:t>3</w:t>
      </w:r>
      <w:r w:rsidR="005701DB">
        <w:t>%</w:t>
      </w:r>
      <w:r w:rsidR="0066171A">
        <w:t xml:space="preserve"> </w:t>
      </w:r>
      <w:proofErr w:type="gramStart"/>
      <w:r w:rsidR="0066171A">
        <w:t>da</w:t>
      </w:r>
      <w:proofErr w:type="gramEnd"/>
      <w:r w:rsidR="0066171A">
        <w:t xml:space="preserve"> despesa total anual média das famílias residentes em 2015/2016.</w:t>
      </w:r>
      <w:bookmarkEnd w:id="4"/>
      <w:bookmarkEnd w:id="5"/>
    </w:p>
    <w:p w:rsidR="00C0046E" w:rsidRDefault="00C0046E" w:rsidP="00C0046E">
      <w:pPr>
        <w:spacing w:before="600" w:after="0" w:line="240" w:lineRule="auto"/>
        <w:ind w:left="851" w:right="567" w:hanging="284"/>
        <w:jc w:val="both"/>
      </w:pPr>
      <w:bookmarkStart w:id="6" w:name="_Hlk511415554"/>
      <w:r>
        <w:rPr>
          <w:b/>
        </w:rPr>
        <w:t>4</w:t>
      </w:r>
      <w:r w:rsidRPr="00BB57D2">
        <w:rPr>
          <w:b/>
        </w:rPr>
        <w:t>.</w:t>
      </w:r>
      <w:r>
        <w:tab/>
      </w:r>
      <w:r w:rsidR="00254040">
        <w:t>Uma das cara</w:t>
      </w:r>
      <w:r w:rsidR="00B335A0">
        <w:t>c</w:t>
      </w:r>
      <w:r w:rsidR="00254040">
        <w:t>terís</w:t>
      </w:r>
      <w:r w:rsidR="00742211">
        <w:t>ticas da sociedade de consumo é</w:t>
      </w:r>
    </w:p>
    <w:p w:rsidR="00C0046E" w:rsidRDefault="00C0046E" w:rsidP="00C0046E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 w:rsidR="00A15958">
        <w:rPr>
          <w:b/>
        </w:rPr>
        <w:tab/>
      </w:r>
      <w:proofErr w:type="gramStart"/>
      <w:r w:rsidR="00254040" w:rsidRPr="00254040">
        <w:t>o</w:t>
      </w:r>
      <w:proofErr w:type="gramEnd"/>
      <w:r w:rsidR="00254040" w:rsidRPr="00254040">
        <w:t xml:space="preserve"> fenómeno do consumerismo.</w:t>
      </w:r>
    </w:p>
    <w:p w:rsidR="00C0046E" w:rsidRDefault="00C0046E" w:rsidP="00C0046E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>
        <w:tab/>
      </w:r>
      <w:r w:rsidR="00254040">
        <w:t>o consumo de massas.</w:t>
      </w:r>
    </w:p>
    <w:p w:rsidR="00C0046E" w:rsidRDefault="00C0046E" w:rsidP="00C0046E">
      <w:pPr>
        <w:pStyle w:val="NoSpacing"/>
        <w:spacing w:before="120" w:after="120"/>
        <w:ind w:left="1276" w:right="567" w:hanging="425"/>
        <w:jc w:val="both"/>
        <w:rPr>
          <w:spacing w:val="-2"/>
        </w:rPr>
      </w:pPr>
      <w:r>
        <w:rPr>
          <w:b/>
        </w:rPr>
        <w:t>(</w:t>
      </w:r>
      <w:r w:rsidRPr="006F56C8">
        <w:rPr>
          <w:b/>
        </w:rPr>
        <w:t>C</w:t>
      </w:r>
      <w:r w:rsidRPr="002807F9">
        <w:rPr>
          <w:b/>
          <w:spacing w:val="-2"/>
        </w:rPr>
        <w:t>)</w:t>
      </w:r>
      <w:r w:rsidRPr="002807F9">
        <w:rPr>
          <w:spacing w:val="-2"/>
        </w:rPr>
        <w:tab/>
      </w:r>
      <w:r w:rsidR="00254040">
        <w:rPr>
          <w:spacing w:val="-2"/>
        </w:rPr>
        <w:t>a defesa do ambiente.</w:t>
      </w:r>
    </w:p>
    <w:p w:rsidR="00C0046E" w:rsidRDefault="00C0046E" w:rsidP="00C0046E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</w:r>
      <w:r w:rsidR="00254040">
        <w:t>a responsabilidade social dos consumidores.</w:t>
      </w:r>
    </w:p>
    <w:p w:rsidR="00A0674A" w:rsidRDefault="00A0674A">
      <w:r>
        <w:br w:type="page"/>
      </w:r>
    </w:p>
    <w:bookmarkEnd w:id="6"/>
    <w:p w:rsidR="00C552D7" w:rsidRDefault="00C552D7" w:rsidP="00C552D7">
      <w:pPr>
        <w:pStyle w:val="NoSpacing"/>
        <w:spacing w:before="600" w:after="120"/>
        <w:ind w:left="851" w:right="567" w:hanging="284"/>
        <w:jc w:val="both"/>
      </w:pPr>
      <w:r>
        <w:rPr>
          <w:b/>
        </w:rPr>
        <w:lastRenderedPageBreak/>
        <w:t>5</w:t>
      </w:r>
      <w:r w:rsidRPr="006819AA">
        <w:rPr>
          <w:b/>
        </w:rPr>
        <w:t>.</w:t>
      </w:r>
      <w:r>
        <w:tab/>
        <w:t>Os fatores de produção podem ser modificados ou ajustados de forma a obter maior eficiência na atividade produtiva. A afirmação é</w:t>
      </w:r>
    </w:p>
    <w:p w:rsidR="00C552D7" w:rsidRPr="00EA6B2E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 w:rsidR="00742211">
        <w:rPr>
          <w:b/>
        </w:rPr>
        <w:t>)</w:t>
      </w:r>
      <w:r w:rsidR="00742211">
        <w:rPr>
          <w:b/>
        </w:rPr>
        <w:tab/>
      </w:r>
      <w:proofErr w:type="gramStart"/>
      <w:r w:rsidRPr="00EA6B2E">
        <w:t>verdadeira</w:t>
      </w:r>
      <w:proofErr w:type="gramEnd"/>
      <w:r>
        <w:t>,</w:t>
      </w:r>
      <w:r w:rsidRPr="00EA6B2E">
        <w:t xml:space="preserve"> pois é sempre possível ajustar o trabalho e o capital aos t</w:t>
      </w:r>
      <w:r w:rsidR="00742211">
        <w:t>ipos e quantidades de produção.</w:t>
      </w:r>
    </w:p>
    <w:p w:rsidR="00C552D7" w:rsidRPr="00EA6B2E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 w:rsidR="00742211">
        <w:rPr>
          <w:b/>
        </w:rPr>
        <w:t>)</w:t>
      </w:r>
      <w:r w:rsidR="00742211">
        <w:rPr>
          <w:b/>
        </w:rPr>
        <w:tab/>
      </w:r>
      <w:proofErr w:type="gramStart"/>
      <w:r w:rsidRPr="00EA6B2E">
        <w:t>falsa</w:t>
      </w:r>
      <w:proofErr w:type="gramEnd"/>
      <w:r>
        <w:t>,</w:t>
      </w:r>
      <w:r w:rsidRPr="00EA6B2E">
        <w:t xml:space="preserve"> pois apenas o trabalho se pode adaptar às variações da produção.</w:t>
      </w:r>
    </w:p>
    <w:p w:rsidR="00C552D7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 w:rsidR="00742211">
        <w:rPr>
          <w:b/>
        </w:rPr>
        <w:t>)</w:t>
      </w:r>
      <w:r w:rsidR="00742211">
        <w:rPr>
          <w:b/>
        </w:rPr>
        <w:tab/>
      </w:r>
      <w:proofErr w:type="gramStart"/>
      <w:r>
        <w:t>verdadeira</w:t>
      </w:r>
      <w:proofErr w:type="gramEnd"/>
      <w:r>
        <w:t>, pois a longo prazo os fatores de produção podem ser adaptados à produção.</w:t>
      </w:r>
    </w:p>
    <w:p w:rsidR="00C552D7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 w:rsidR="00742211">
        <w:rPr>
          <w:b/>
        </w:rPr>
        <w:t>)</w:t>
      </w:r>
      <w:r w:rsidR="00742211">
        <w:rPr>
          <w:b/>
        </w:rPr>
        <w:tab/>
      </w:r>
      <w:proofErr w:type="gramStart"/>
      <w:r>
        <w:t>falsa</w:t>
      </w:r>
      <w:proofErr w:type="gramEnd"/>
      <w:r>
        <w:t>, pois não será possível modificar o fator capital para res</w:t>
      </w:r>
      <w:r w:rsidR="00742211">
        <w:t>ponder a variações de produção.</w:t>
      </w:r>
    </w:p>
    <w:p w:rsidR="00C552D7" w:rsidRDefault="00C552D7" w:rsidP="00A0674A">
      <w:pPr>
        <w:pStyle w:val="NoSpacing"/>
        <w:spacing w:before="600" w:after="120"/>
        <w:ind w:right="567" w:firstLine="567"/>
        <w:jc w:val="both"/>
      </w:pPr>
      <w:r w:rsidRPr="00C552D7">
        <w:rPr>
          <w:b/>
        </w:rPr>
        <w:t>6.</w:t>
      </w:r>
      <w:r w:rsidR="006B547A">
        <w:tab/>
      </w:r>
      <w:r>
        <w:t>A produtividade marginal do trabalho é medida</w:t>
      </w:r>
      <w:r w:rsidR="006B547A" w:rsidRPr="006B547A">
        <w:t xml:space="preserve"> </w:t>
      </w:r>
      <w:r w:rsidR="006B547A">
        <w:t>pela relação entre</w:t>
      </w:r>
    </w:p>
    <w:p w:rsidR="00C552D7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>
        <w:t>o</w:t>
      </w:r>
      <w:proofErr w:type="gramEnd"/>
      <w:r>
        <w:t xml:space="preserve"> valor da produção e o número de trabalhadores empregues.</w:t>
      </w:r>
    </w:p>
    <w:p w:rsidR="00C552D7" w:rsidRPr="00F04AFB" w:rsidRDefault="00C552D7" w:rsidP="00C552D7">
      <w:pPr>
        <w:pStyle w:val="NoSpacing"/>
        <w:spacing w:before="120" w:after="120"/>
        <w:ind w:left="1276" w:right="567" w:hanging="425"/>
        <w:jc w:val="both"/>
        <w:rPr>
          <w:b/>
        </w:rPr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 w:rsidR="006B547A">
        <w:tab/>
      </w:r>
      <w:proofErr w:type="gramStart"/>
      <w:r w:rsidRPr="00F04AFB">
        <w:t>a</w:t>
      </w:r>
      <w:proofErr w:type="gramEnd"/>
      <w:r w:rsidRPr="00F04AFB">
        <w:t xml:space="preserve"> quantidade de produção e as horas de trabalho utilizadas.</w:t>
      </w:r>
    </w:p>
    <w:p w:rsidR="00C552D7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 w:rsidR="006B547A">
        <w:tab/>
      </w:r>
      <w:proofErr w:type="gramStart"/>
      <w:r>
        <w:t>o</w:t>
      </w:r>
      <w:proofErr w:type="gramEnd"/>
      <w:r>
        <w:t xml:space="preserve"> aumento de uma unidade de trabalho e o acréscimo de produto obtido.</w:t>
      </w:r>
    </w:p>
    <w:p w:rsidR="00C552D7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 w:rsidR="006B547A">
        <w:tab/>
      </w:r>
      <w:proofErr w:type="gramStart"/>
      <w:r>
        <w:t>o</w:t>
      </w:r>
      <w:proofErr w:type="gramEnd"/>
      <w:r>
        <w:t xml:space="preserve"> acréscimo de produto e o aumento de uma unidade de trabalho.</w:t>
      </w:r>
    </w:p>
    <w:p w:rsidR="00C552D7" w:rsidRDefault="00C552D7" w:rsidP="00A0674A">
      <w:pPr>
        <w:pStyle w:val="NoSpacing"/>
        <w:spacing w:before="600" w:after="120"/>
        <w:ind w:right="567" w:firstLine="567"/>
        <w:jc w:val="both"/>
      </w:pPr>
      <w:r w:rsidRPr="00C552D7">
        <w:rPr>
          <w:b/>
        </w:rPr>
        <w:t>7.</w:t>
      </w:r>
      <w:r>
        <w:t xml:space="preserve"> </w:t>
      </w:r>
      <w:r>
        <w:tab/>
        <w:t xml:space="preserve">Uma das formas de moeda é o </w:t>
      </w:r>
      <w:r w:rsidRPr="00B335A0">
        <w:t>papel-moeda</w:t>
      </w:r>
      <w:r>
        <w:t xml:space="preserve">. Esta forma de moeda significa que </w:t>
      </w:r>
    </w:p>
    <w:p w:rsidR="00C552D7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 w:rsidR="00B335A0">
        <w:rPr>
          <w:b/>
        </w:rPr>
        <w:tab/>
      </w:r>
      <w:proofErr w:type="gramStart"/>
      <w:r w:rsidRPr="00845140">
        <w:t>a</w:t>
      </w:r>
      <w:proofErr w:type="gramEnd"/>
      <w:r w:rsidRPr="00845140">
        <w:t xml:space="preserve"> moeda é constituída p</w:t>
      </w:r>
      <w:r w:rsidR="00B52C5E">
        <w:t>or</w:t>
      </w:r>
      <w:r w:rsidRPr="00845140">
        <w:t xml:space="preserve"> notas</w:t>
      </w:r>
      <w:r w:rsidR="00B52C5E">
        <w:t xml:space="preserve"> e moeda de trocos</w:t>
      </w:r>
      <w:r w:rsidR="006B547A">
        <w:t>.</w:t>
      </w:r>
    </w:p>
    <w:p w:rsidR="00C552D7" w:rsidRPr="00845140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>
        <w:rPr>
          <w:b/>
        </w:rPr>
        <w:t>)</w:t>
      </w:r>
      <w:r w:rsidR="00B335A0">
        <w:rPr>
          <w:b/>
        </w:rPr>
        <w:tab/>
      </w:r>
      <w:proofErr w:type="gramStart"/>
      <w:r w:rsidRPr="00845140">
        <w:t>a</w:t>
      </w:r>
      <w:proofErr w:type="gramEnd"/>
      <w:r w:rsidR="00B52C5E">
        <w:t xml:space="preserve"> moeda é constituída por notas, cheques e cartões de débito e crédito.</w:t>
      </w:r>
    </w:p>
    <w:p w:rsidR="00C552D7" w:rsidRPr="00B33F63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(C)</w:t>
      </w:r>
      <w:r w:rsidR="00B335A0">
        <w:rPr>
          <w:b/>
        </w:rPr>
        <w:tab/>
      </w:r>
      <w:proofErr w:type="gramStart"/>
      <w:r w:rsidRPr="00845140">
        <w:t>as</w:t>
      </w:r>
      <w:proofErr w:type="gramEnd"/>
      <w:r w:rsidRPr="00845140">
        <w:t xml:space="preserve"> notas podem ser convertíveis em ouro equivalente.</w:t>
      </w:r>
    </w:p>
    <w:p w:rsidR="00C552D7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 w:rsidR="00B335A0">
        <w:tab/>
      </w:r>
      <w:proofErr w:type="gramStart"/>
      <w:r>
        <w:t>as</w:t>
      </w:r>
      <w:proofErr w:type="gramEnd"/>
      <w:r>
        <w:t xml:space="preserve"> notas são inconvertíveis e de aceitação obrigatória.</w:t>
      </w:r>
    </w:p>
    <w:p w:rsidR="00C552D7" w:rsidRDefault="00C552D7" w:rsidP="00A0674A">
      <w:pPr>
        <w:pStyle w:val="NoSpacing"/>
        <w:spacing w:before="600" w:after="120"/>
        <w:ind w:left="851" w:right="567" w:hanging="284"/>
        <w:jc w:val="both"/>
      </w:pPr>
      <w:r w:rsidRPr="00C552D7">
        <w:rPr>
          <w:b/>
        </w:rPr>
        <w:t>8.</w:t>
      </w:r>
      <w:r w:rsidR="006B547A">
        <w:tab/>
        <w:t>Segundo o INE, o IHPC em Portugal</w:t>
      </w:r>
      <w:r>
        <w:t xml:space="preserve"> registou, em janeiro de 2018, uma variação mé</w:t>
      </w:r>
      <w:r w:rsidR="006B547A">
        <w:t xml:space="preserve">dia dos últimos 12 meses de 1,5%. Esta afirmação significa </w:t>
      </w:r>
      <w:proofErr w:type="gramStart"/>
      <w:r w:rsidR="006B547A">
        <w:t>que</w:t>
      </w:r>
      <w:proofErr w:type="gramEnd"/>
    </w:p>
    <w:p w:rsidR="00C552D7" w:rsidRPr="00DD5C2E" w:rsidRDefault="00C552D7" w:rsidP="00C552D7">
      <w:pPr>
        <w:pStyle w:val="NoSpacing"/>
        <w:spacing w:before="120" w:after="120"/>
        <w:ind w:left="1276" w:right="567" w:hanging="425"/>
        <w:jc w:val="both"/>
      </w:pPr>
      <w:r w:rsidRPr="00DD5C2E">
        <w:rPr>
          <w:b/>
        </w:rPr>
        <w:t>(A)</w:t>
      </w:r>
      <w:r w:rsidR="006B547A">
        <w:tab/>
      </w:r>
      <w:proofErr w:type="gramStart"/>
      <w:r w:rsidRPr="00DD5C2E">
        <w:t>a</w:t>
      </w:r>
      <w:proofErr w:type="gramEnd"/>
      <w:r w:rsidRPr="00DD5C2E">
        <w:t xml:space="preserve"> variação dos preços em </w:t>
      </w:r>
      <w:r>
        <w:t>janeiro</w:t>
      </w:r>
      <w:r w:rsidRPr="00DD5C2E">
        <w:t xml:space="preserve"> de 2018</w:t>
      </w:r>
      <w:r w:rsidR="004E6288">
        <w:t>,</w:t>
      </w:r>
      <w:r w:rsidRPr="00DD5C2E">
        <w:t xml:space="preserve"> comparativamente à variação registada em </w:t>
      </w:r>
      <w:r>
        <w:t xml:space="preserve">janeiro </w:t>
      </w:r>
      <w:r w:rsidRPr="00DD5C2E">
        <w:t>de 2017</w:t>
      </w:r>
      <w:r w:rsidR="004E6288">
        <w:t>,</w:t>
      </w:r>
      <w:r w:rsidR="006B547A">
        <w:t xml:space="preserve"> foi de 1,5</w:t>
      </w:r>
      <w:r>
        <w:t>%</w:t>
      </w:r>
      <w:r w:rsidR="006B547A">
        <w:t>.</w:t>
      </w:r>
    </w:p>
    <w:p w:rsidR="00C552D7" w:rsidRPr="00DD5C2E" w:rsidRDefault="00C552D7" w:rsidP="00C552D7">
      <w:pPr>
        <w:pStyle w:val="NoSpacing"/>
        <w:spacing w:before="120" w:after="120"/>
        <w:ind w:left="1276" w:right="567" w:hanging="425"/>
        <w:jc w:val="both"/>
      </w:pPr>
      <w:r w:rsidRPr="00DD5C2E">
        <w:rPr>
          <w:b/>
        </w:rPr>
        <w:t>(B)</w:t>
      </w:r>
      <w:r w:rsidR="006B547A">
        <w:tab/>
      </w:r>
      <w:proofErr w:type="gramStart"/>
      <w:r w:rsidRPr="00DD5C2E">
        <w:t>a</w:t>
      </w:r>
      <w:proofErr w:type="gramEnd"/>
      <w:r w:rsidRPr="00DD5C2E">
        <w:t xml:space="preserve"> média de variação dos preços </w:t>
      </w:r>
      <w:r>
        <w:t>entre janeiro de 20</w:t>
      </w:r>
      <w:r w:rsidR="006B547A">
        <w:t>17 e janeiro de 2018 foi de 1,5</w:t>
      </w:r>
      <w:r>
        <w:t>%</w:t>
      </w:r>
      <w:r w:rsidRPr="00DD5C2E">
        <w:t>.</w:t>
      </w:r>
    </w:p>
    <w:p w:rsidR="00C552D7" w:rsidRPr="00DD5C2E" w:rsidRDefault="00C552D7" w:rsidP="00C552D7">
      <w:pPr>
        <w:pStyle w:val="NoSpacing"/>
        <w:spacing w:before="120" w:after="120"/>
        <w:ind w:left="1276" w:right="567" w:hanging="425"/>
        <w:jc w:val="both"/>
      </w:pPr>
      <w:r w:rsidRPr="00DD5C2E">
        <w:rPr>
          <w:b/>
        </w:rPr>
        <w:t>(C)</w:t>
      </w:r>
      <w:r w:rsidR="006B547A">
        <w:tab/>
      </w:r>
      <w:proofErr w:type="gramStart"/>
      <w:r>
        <w:t>se</w:t>
      </w:r>
      <w:proofErr w:type="gramEnd"/>
      <w:r>
        <w:t xml:space="preserve"> registou </w:t>
      </w:r>
      <w:r w:rsidRPr="00DD5C2E">
        <w:t xml:space="preserve">um aumento de </w:t>
      </w:r>
      <w:r w:rsidR="006B547A">
        <w:t>1,5</w:t>
      </w:r>
      <w:r w:rsidRPr="00DD5C2E">
        <w:t xml:space="preserve">% nos preços em </w:t>
      </w:r>
      <w:r>
        <w:t xml:space="preserve">janeiro </w:t>
      </w:r>
      <w:r w:rsidRPr="00DD5C2E">
        <w:t>de 2018.</w:t>
      </w:r>
    </w:p>
    <w:p w:rsidR="00C552D7" w:rsidRPr="00DD5C2E" w:rsidRDefault="00C552D7" w:rsidP="00C552D7">
      <w:pPr>
        <w:pStyle w:val="NoSpacing"/>
        <w:spacing w:before="120" w:after="120"/>
        <w:ind w:left="1276" w:right="567" w:hanging="425"/>
        <w:jc w:val="both"/>
      </w:pPr>
      <w:r w:rsidRPr="00DD5C2E">
        <w:rPr>
          <w:b/>
        </w:rPr>
        <w:t>(D)</w:t>
      </w:r>
      <w:r w:rsidR="006B547A">
        <w:tab/>
      </w:r>
      <w:proofErr w:type="gramStart"/>
      <w:r>
        <w:t>ocorreu</w:t>
      </w:r>
      <w:proofErr w:type="gramEnd"/>
      <w:r>
        <w:t xml:space="preserve"> </w:t>
      </w:r>
      <w:r w:rsidRPr="00DD5C2E">
        <w:t xml:space="preserve">um acréscimo da taxa de inflação de </w:t>
      </w:r>
      <w:r>
        <w:t>1,5</w:t>
      </w:r>
      <w:r w:rsidRPr="00DD5C2E">
        <w:t xml:space="preserve">% em </w:t>
      </w:r>
      <w:r>
        <w:t>janeiro</w:t>
      </w:r>
      <w:r w:rsidRPr="00DD5C2E">
        <w:t xml:space="preserve"> de 2018.</w:t>
      </w:r>
    </w:p>
    <w:p w:rsidR="00C552D7" w:rsidRDefault="00C552D7" w:rsidP="00A0674A">
      <w:pPr>
        <w:pStyle w:val="NoSpacing"/>
        <w:spacing w:before="600" w:after="120"/>
        <w:ind w:right="567" w:firstLine="567"/>
        <w:jc w:val="both"/>
      </w:pPr>
      <w:r w:rsidRPr="00C552D7">
        <w:rPr>
          <w:b/>
        </w:rPr>
        <w:t>9.</w:t>
      </w:r>
      <w:r w:rsidR="002460F4">
        <w:tab/>
      </w:r>
      <w:r>
        <w:t>No funcionamento do mecanismo de mercado</w:t>
      </w:r>
      <w:r w:rsidR="002460F4">
        <w:t>,</w:t>
      </w:r>
    </w:p>
    <w:p w:rsidR="00C552D7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>
        <w:t>a</w:t>
      </w:r>
      <w:proofErr w:type="gramEnd"/>
      <w:r>
        <w:t xml:space="preserve"> procura relaciona de form</w:t>
      </w:r>
      <w:r w:rsidR="002460F4">
        <w:t>a inversa preços e quantidades.</w:t>
      </w:r>
    </w:p>
    <w:p w:rsidR="00C552D7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 w:rsidR="002460F4">
        <w:rPr>
          <w:b/>
        </w:rPr>
        <w:t>)</w:t>
      </w:r>
      <w:r w:rsidR="002460F4">
        <w:rPr>
          <w:b/>
        </w:rPr>
        <w:tab/>
      </w:r>
      <w:proofErr w:type="gramStart"/>
      <w:r w:rsidRPr="00A7346E">
        <w:t>a</w:t>
      </w:r>
      <w:proofErr w:type="gramEnd"/>
      <w:r w:rsidRPr="00A7346E">
        <w:t xml:space="preserve"> oferta relaciona de forma direta preços e rendimentos.</w:t>
      </w:r>
    </w:p>
    <w:p w:rsidR="00C552D7" w:rsidRDefault="00C552D7" w:rsidP="00C552D7">
      <w:pPr>
        <w:pStyle w:val="NoSpacing"/>
        <w:spacing w:before="120" w:after="120"/>
        <w:ind w:left="1276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  <w:t>a oferta relaciona de forma inversa quantidades e preços.</w:t>
      </w:r>
    </w:p>
    <w:p w:rsidR="00C552D7" w:rsidRDefault="00C552D7" w:rsidP="002460F4">
      <w:pPr>
        <w:tabs>
          <w:tab w:val="left" w:pos="1276"/>
        </w:tabs>
        <w:ind w:left="851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 w:rsidR="002460F4">
        <w:tab/>
      </w:r>
      <w:proofErr w:type="gramStart"/>
      <w:r>
        <w:t>a</w:t>
      </w:r>
      <w:proofErr w:type="gramEnd"/>
      <w:r>
        <w:t xml:space="preserve"> procura relaciona de forma direta preços e rendimentos.</w:t>
      </w:r>
    </w:p>
    <w:p w:rsidR="00A0674A" w:rsidRDefault="00A0674A">
      <w:r>
        <w:br w:type="page"/>
      </w:r>
    </w:p>
    <w:p w:rsidR="00C552D7" w:rsidRDefault="00C552D7" w:rsidP="00A0674A">
      <w:pPr>
        <w:tabs>
          <w:tab w:val="left" w:pos="993"/>
        </w:tabs>
        <w:spacing w:before="600" w:after="0" w:line="240" w:lineRule="auto"/>
        <w:ind w:left="993" w:right="567" w:hanging="426"/>
        <w:jc w:val="both"/>
      </w:pPr>
      <w:r w:rsidRPr="00C552D7">
        <w:rPr>
          <w:b/>
        </w:rPr>
        <w:lastRenderedPageBreak/>
        <w:t>10</w:t>
      </w:r>
      <w:r>
        <w:t xml:space="preserve">. </w:t>
      </w:r>
      <w:r w:rsidR="002460F4">
        <w:t>O G</w:t>
      </w:r>
      <w:r>
        <w:t xml:space="preserve">ráfico </w:t>
      </w:r>
      <w:r w:rsidR="0019001B">
        <w:t>2</w:t>
      </w:r>
      <w:r>
        <w:t xml:space="preserve"> </w:t>
      </w:r>
      <w:r w:rsidR="002460F4">
        <w:t>diz respeito a</w:t>
      </w:r>
      <w:r>
        <w:t>o bem X</w:t>
      </w:r>
      <w:r w:rsidR="002460F4">
        <w:t>.</w:t>
      </w:r>
      <w:r w:rsidR="002460F4" w:rsidRPr="002460F4">
        <w:t xml:space="preserve"> </w:t>
      </w:r>
      <w:r w:rsidR="002460F4">
        <w:t>Observe-o</w:t>
      </w:r>
      <w:r w:rsidR="00DD6643">
        <w:t>.</w:t>
      </w:r>
    </w:p>
    <w:p w:rsidR="00DD6643" w:rsidRDefault="00DD6643" w:rsidP="00C552D7">
      <w:pPr>
        <w:pStyle w:val="NoSpacing"/>
        <w:spacing w:before="120" w:after="120"/>
        <w:ind w:right="567"/>
        <w:jc w:val="both"/>
      </w:pPr>
    </w:p>
    <w:p w:rsidR="00DD6643" w:rsidRDefault="00DD6643" w:rsidP="00614BD5">
      <w:pPr>
        <w:pStyle w:val="NoSpacing"/>
        <w:spacing w:before="120" w:after="120"/>
        <w:ind w:left="567" w:right="567"/>
        <w:jc w:val="center"/>
      </w:pPr>
      <w:r>
        <w:rPr>
          <w:b/>
        </w:rPr>
        <w:t xml:space="preserve">Gráfico 2 – </w:t>
      </w:r>
      <w:r>
        <w:t>Curvas b</w:t>
      </w:r>
      <w:r w:rsidRPr="00DD6643">
        <w:rPr>
          <w:vertAlign w:val="subscript"/>
        </w:rPr>
        <w:t>1</w:t>
      </w:r>
      <w:r>
        <w:t xml:space="preserve"> e b</w:t>
      </w:r>
      <w:r w:rsidRPr="00DD6643">
        <w:rPr>
          <w:vertAlign w:val="subscript"/>
        </w:rPr>
        <w:t>2</w:t>
      </w:r>
      <w:r>
        <w:t xml:space="preserve"> do bem X</w:t>
      </w:r>
    </w:p>
    <w:p w:rsidR="006515B7" w:rsidRDefault="006515B7" w:rsidP="00614BD5">
      <w:pPr>
        <w:pStyle w:val="NoSpacing"/>
        <w:spacing w:before="240" w:after="120"/>
        <w:ind w:left="567" w:right="567"/>
        <w:jc w:val="center"/>
      </w:pPr>
      <w:r>
        <w:rPr>
          <w:noProof/>
          <w:lang w:eastAsia="pt-PT"/>
        </w:rPr>
        <w:drawing>
          <wp:inline distT="0" distB="0" distL="0" distR="0">
            <wp:extent cx="1779905" cy="17716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DT03_0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476"/>
                    <a:stretch/>
                  </pic:blipFill>
                  <pic:spPr bwMode="auto">
                    <a:xfrm>
                      <a:off x="0" y="0"/>
                      <a:ext cx="1779905" cy="17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6288" w:rsidRDefault="004E6288" w:rsidP="00C552D7">
      <w:pPr>
        <w:pStyle w:val="NoSpacing"/>
        <w:spacing w:before="120" w:after="120"/>
        <w:ind w:right="567"/>
        <w:jc w:val="both"/>
      </w:pPr>
    </w:p>
    <w:p w:rsidR="00C552D7" w:rsidRDefault="00C552D7" w:rsidP="00040A4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  <w:t>A curva b</w:t>
      </w:r>
      <w:r w:rsidRPr="00DD6643">
        <w:rPr>
          <w:vertAlign w:val="subscript"/>
        </w:rPr>
        <w:t>2</w:t>
      </w:r>
      <w:r>
        <w:t xml:space="preserve"> representa uma maior quantidade procurada do bem X para o mesmo nível de preços.</w:t>
      </w:r>
    </w:p>
    <w:p w:rsidR="00C552D7" w:rsidRPr="005A48BC" w:rsidRDefault="00C552D7" w:rsidP="00040A4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 w:rsidR="002460F4">
        <w:t>)</w:t>
      </w:r>
      <w:r w:rsidR="002460F4">
        <w:tab/>
      </w:r>
      <w:r w:rsidRPr="005A48BC">
        <w:t xml:space="preserve">A curva </w:t>
      </w:r>
      <w:r>
        <w:t>b</w:t>
      </w:r>
      <w:r w:rsidRPr="00DD6643">
        <w:rPr>
          <w:vertAlign w:val="subscript"/>
        </w:rPr>
        <w:t>1</w:t>
      </w:r>
      <w:r w:rsidRPr="005A48BC">
        <w:t xml:space="preserve"> representa uma menor quantidade oferecida do bem X para o mesmo nível de preços.</w:t>
      </w:r>
    </w:p>
    <w:p w:rsidR="00C552D7" w:rsidRDefault="00C552D7" w:rsidP="00040A4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  <w:t>A curva b</w:t>
      </w:r>
      <w:r w:rsidRPr="00DD6643">
        <w:rPr>
          <w:vertAlign w:val="subscript"/>
        </w:rPr>
        <w:t>2</w:t>
      </w:r>
      <w:r>
        <w:t xml:space="preserve"> representa uma menor quantidade oferecida do bem X para o mesmo nível de preços. </w:t>
      </w:r>
    </w:p>
    <w:p w:rsidR="00C0046E" w:rsidRDefault="00C552D7" w:rsidP="00040A4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  <w:t>A curva b</w:t>
      </w:r>
      <w:r w:rsidRPr="00DD6643">
        <w:rPr>
          <w:vertAlign w:val="subscript"/>
        </w:rPr>
        <w:t>1</w:t>
      </w:r>
      <w:r>
        <w:t xml:space="preserve"> representa uma menor quantidade procurada do bem X para o mesmo nível de preços.</w:t>
      </w:r>
    </w:p>
    <w:p w:rsidR="004E6288" w:rsidRPr="003C1373" w:rsidRDefault="00C0046E" w:rsidP="00044ADA">
      <w:pPr>
        <w:tabs>
          <w:tab w:val="left" w:pos="993"/>
        </w:tabs>
        <w:spacing w:before="600" w:after="0" w:line="240" w:lineRule="auto"/>
        <w:ind w:left="992" w:right="567" w:hanging="425"/>
        <w:jc w:val="both"/>
        <w:rPr>
          <w:b/>
        </w:rPr>
      </w:pPr>
      <w:r w:rsidRPr="00BB57D2">
        <w:rPr>
          <w:b/>
        </w:rPr>
        <w:t>1</w:t>
      </w:r>
      <w:r w:rsidR="001A0CA5">
        <w:rPr>
          <w:b/>
        </w:rPr>
        <w:t>1</w:t>
      </w:r>
      <w:r w:rsidRPr="00BB57D2">
        <w:rPr>
          <w:b/>
        </w:rPr>
        <w:t>.</w:t>
      </w:r>
      <w:r w:rsidR="002424A8">
        <w:rPr>
          <w:b/>
        </w:rPr>
        <w:tab/>
      </w:r>
      <w:r w:rsidR="004E6288" w:rsidRPr="003C1373">
        <w:t>Em 2017, num determinado país, o salário mínimo apreciou-se em termos reais 6%, bastante acima do apurado para o total da população assalariada</w:t>
      </w:r>
      <w:r w:rsidR="002424A8">
        <w:t>,</w:t>
      </w:r>
      <w:r w:rsidR="004E6288" w:rsidRPr="003C1373">
        <w:t xml:space="preserve"> que se situou em 1%</w:t>
      </w:r>
      <w:r w:rsidR="004E6288">
        <w:t xml:space="preserve"> em termos reais</w:t>
      </w:r>
      <w:r w:rsidR="004E6288" w:rsidRPr="003C1373">
        <w:t xml:space="preserve">. Pode-se afirmar </w:t>
      </w:r>
      <w:r w:rsidR="004E6288">
        <w:t>que</w:t>
      </w:r>
    </w:p>
    <w:p w:rsidR="004E6288" w:rsidRDefault="004E6288" w:rsidP="002424A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 w:rsidR="002424A8">
        <w:rPr>
          <w:b/>
        </w:rPr>
        <w:t>)</w:t>
      </w:r>
      <w:r w:rsidR="002424A8">
        <w:rPr>
          <w:b/>
        </w:rPr>
        <w:tab/>
      </w:r>
      <w:proofErr w:type="gramStart"/>
      <w:r>
        <w:t>o</w:t>
      </w:r>
      <w:proofErr w:type="gramEnd"/>
      <w:r>
        <w:t xml:space="preserve"> IPC aumentou muito mais do que os salários em geral.</w:t>
      </w:r>
    </w:p>
    <w:p w:rsidR="004E6288" w:rsidRDefault="004E6288" w:rsidP="002424A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 w:rsidR="002424A8">
        <w:rPr>
          <w:b/>
        </w:rPr>
        <w:t>)</w:t>
      </w:r>
      <w:r w:rsidR="002424A8">
        <w:rPr>
          <w:b/>
        </w:rPr>
        <w:tab/>
      </w:r>
      <w:proofErr w:type="gramStart"/>
      <w:r w:rsidR="00B335A0" w:rsidRPr="00B335A0">
        <w:t>apenas</w:t>
      </w:r>
      <w:proofErr w:type="gramEnd"/>
      <w:r w:rsidR="00B335A0" w:rsidRPr="00B335A0">
        <w:t xml:space="preserve"> </w:t>
      </w:r>
      <w:r>
        <w:rPr>
          <w:spacing w:val="-2"/>
        </w:rPr>
        <w:t>o poder de compra dos trabalhadores que recebem o salário mínimo aumentou.</w:t>
      </w:r>
    </w:p>
    <w:p w:rsidR="004E6288" w:rsidRDefault="004E6288" w:rsidP="002424A8">
      <w:pPr>
        <w:pStyle w:val="NoSpacing"/>
        <w:spacing w:before="120" w:after="120"/>
        <w:ind w:left="1418" w:right="567" w:hanging="425"/>
        <w:jc w:val="both"/>
        <w:rPr>
          <w:spacing w:val="-2"/>
        </w:rPr>
      </w:pPr>
      <w:r>
        <w:rPr>
          <w:b/>
        </w:rPr>
        <w:t>(</w:t>
      </w:r>
      <w:r w:rsidRPr="006F56C8">
        <w:rPr>
          <w:b/>
        </w:rPr>
        <w:t>C</w:t>
      </w:r>
      <w:r w:rsidRPr="002807F9">
        <w:rPr>
          <w:b/>
          <w:spacing w:val="-2"/>
        </w:rPr>
        <w:t>)</w:t>
      </w:r>
      <w:r w:rsidR="002424A8">
        <w:rPr>
          <w:spacing w:val="-2"/>
        </w:rPr>
        <w:tab/>
      </w:r>
      <w:proofErr w:type="gramStart"/>
      <w:r>
        <w:rPr>
          <w:spacing w:val="-2"/>
        </w:rPr>
        <w:t>o</w:t>
      </w:r>
      <w:proofErr w:type="gramEnd"/>
      <w:r>
        <w:rPr>
          <w:spacing w:val="-2"/>
        </w:rPr>
        <w:t xml:space="preserve"> poder de compra dos trabalhadores em geral aumentou.</w:t>
      </w:r>
    </w:p>
    <w:p w:rsidR="004E6288" w:rsidRDefault="004E6288" w:rsidP="002424A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 w:rsidR="002424A8">
        <w:tab/>
      </w:r>
      <w:proofErr w:type="gramStart"/>
      <w:r>
        <w:t>o</w:t>
      </w:r>
      <w:proofErr w:type="gramEnd"/>
      <w:r>
        <w:t xml:space="preserve"> IPC aumentou muito mais do que o salário mínimo.</w:t>
      </w:r>
    </w:p>
    <w:p w:rsidR="006515B7" w:rsidRDefault="006515B7">
      <w:r>
        <w:br w:type="page"/>
      </w:r>
    </w:p>
    <w:p w:rsidR="004E6288" w:rsidRDefault="002424A8" w:rsidP="00044ADA">
      <w:pPr>
        <w:pStyle w:val="NoSpacing"/>
        <w:spacing w:before="120" w:after="120"/>
        <w:ind w:left="1276" w:right="567" w:hanging="425"/>
        <w:jc w:val="both"/>
      </w:pPr>
      <w:r w:rsidRPr="002424A8">
        <w:rPr>
          <w:b/>
        </w:rPr>
        <w:lastRenderedPageBreak/>
        <w:t>12.</w:t>
      </w:r>
      <w:r w:rsidRPr="002424A8">
        <w:rPr>
          <w:b/>
        </w:rPr>
        <w:tab/>
      </w:r>
      <w:r w:rsidR="00A4372F">
        <w:t xml:space="preserve">As curvas </w:t>
      </w:r>
      <w:r w:rsidR="00191989">
        <w:t xml:space="preserve">assinaladas por </w:t>
      </w:r>
      <w:r w:rsidR="00A4372F">
        <w:t>X, Y e Z correspondem</w:t>
      </w:r>
      <w:r w:rsidR="00191989">
        <w:t xml:space="preserve"> </w:t>
      </w:r>
      <w:r w:rsidR="000D0520">
        <w:t>a três países com diferentes distribuições dos rendimentos.</w:t>
      </w:r>
    </w:p>
    <w:p w:rsidR="004E6288" w:rsidRDefault="004E6288" w:rsidP="004E6288">
      <w:pPr>
        <w:pStyle w:val="NoSpacing"/>
        <w:spacing w:before="120" w:after="120"/>
        <w:ind w:left="1276" w:right="567" w:hanging="425"/>
        <w:jc w:val="both"/>
        <w:rPr>
          <w:b/>
        </w:rPr>
      </w:pPr>
    </w:p>
    <w:p w:rsidR="000D0520" w:rsidRDefault="000D0520" w:rsidP="001248A9">
      <w:pPr>
        <w:pStyle w:val="NoSpacing"/>
        <w:spacing w:before="120" w:after="120"/>
        <w:ind w:left="567" w:right="567"/>
        <w:jc w:val="center"/>
      </w:pPr>
      <w:r>
        <w:rPr>
          <w:b/>
        </w:rPr>
        <w:t xml:space="preserve">Gráfico </w:t>
      </w:r>
      <w:r w:rsidR="0019001B">
        <w:rPr>
          <w:b/>
        </w:rPr>
        <w:t>3</w:t>
      </w:r>
      <w:r>
        <w:rPr>
          <w:b/>
        </w:rPr>
        <w:t xml:space="preserve"> – </w:t>
      </w:r>
      <w:r w:rsidRPr="00DD6643">
        <w:t>Curvas de Lorenz nos países X, Y e Z</w:t>
      </w:r>
    </w:p>
    <w:p w:rsidR="006515B7" w:rsidRPr="00DD6643" w:rsidRDefault="006515B7" w:rsidP="001248A9">
      <w:pPr>
        <w:pStyle w:val="NoSpacing"/>
        <w:spacing w:before="240" w:after="240"/>
        <w:ind w:left="567" w:right="567"/>
        <w:jc w:val="center"/>
      </w:pPr>
      <w:r>
        <w:rPr>
          <w:noProof/>
          <w:lang w:eastAsia="pt-PT"/>
        </w:rPr>
        <w:drawing>
          <wp:inline distT="0" distB="0" distL="0" distR="0" wp14:anchorId="70FA8387" wp14:editId="5594CB93">
            <wp:extent cx="2638425" cy="225742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DT03_03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517"/>
                    <a:stretch/>
                  </pic:blipFill>
                  <pic:spPr bwMode="auto">
                    <a:xfrm>
                      <a:off x="0" y="0"/>
                      <a:ext cx="2642621" cy="2261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372F" w:rsidRDefault="000D0520" w:rsidP="00044ADA">
      <w:pPr>
        <w:spacing w:before="120" w:after="0" w:line="240" w:lineRule="auto"/>
        <w:ind w:left="1560" w:right="567" w:hanging="272"/>
        <w:jc w:val="both"/>
      </w:pPr>
      <w:bookmarkStart w:id="7" w:name="_Hlk511419117"/>
      <w:r>
        <w:t>Com base no gráfico, podemos afirmar que</w:t>
      </w:r>
      <w:r w:rsidR="002424A8">
        <w:t>,</w:t>
      </w:r>
    </w:p>
    <w:p w:rsidR="00C0046E" w:rsidRDefault="00C0046E" w:rsidP="00044ADA">
      <w:pPr>
        <w:pStyle w:val="NoSpacing"/>
        <w:spacing w:before="120" w:after="120"/>
        <w:ind w:left="1701" w:right="567" w:hanging="397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 w:rsidR="002424A8">
        <w:rPr>
          <w:b/>
        </w:rPr>
        <w:tab/>
      </w:r>
      <w:proofErr w:type="gramStart"/>
      <w:r w:rsidR="000D0520" w:rsidRPr="00EB7F96">
        <w:t>no</w:t>
      </w:r>
      <w:proofErr w:type="gramEnd"/>
      <w:r w:rsidR="000D0520" w:rsidRPr="00EB7F96">
        <w:t xml:space="preserve"> país X</w:t>
      </w:r>
      <w:r w:rsidR="002424A8">
        <w:t>,</w:t>
      </w:r>
      <w:r w:rsidR="000D0520" w:rsidRPr="00EB7F96">
        <w:t xml:space="preserve"> a desigualdade </w:t>
      </w:r>
      <w:r w:rsidR="00EB7F96" w:rsidRPr="00EB7F96">
        <w:t>na repartição dos rendimentos é maior.</w:t>
      </w:r>
    </w:p>
    <w:p w:rsidR="00C0046E" w:rsidRPr="00EB7F96" w:rsidRDefault="00C0046E" w:rsidP="00044ADA">
      <w:pPr>
        <w:pStyle w:val="NoSpacing"/>
        <w:spacing w:before="120" w:after="120"/>
        <w:ind w:left="1701" w:right="567" w:hanging="397"/>
        <w:jc w:val="both"/>
      </w:pPr>
      <w:r w:rsidRPr="00EB7F96">
        <w:rPr>
          <w:b/>
        </w:rPr>
        <w:t>(B)</w:t>
      </w:r>
      <w:r w:rsidRPr="00EB7F96">
        <w:tab/>
      </w:r>
      <w:proofErr w:type="gramStart"/>
      <w:r w:rsidR="00EB7F96" w:rsidRPr="00EB7F96">
        <w:t>no</w:t>
      </w:r>
      <w:proofErr w:type="gramEnd"/>
      <w:r w:rsidR="00EB7F96" w:rsidRPr="00EB7F96">
        <w:t xml:space="preserve"> país Y</w:t>
      </w:r>
      <w:r w:rsidR="002424A8">
        <w:t>,</w:t>
      </w:r>
      <w:r w:rsidR="00EB7F96" w:rsidRPr="00EB7F96">
        <w:t xml:space="preserve"> o índice de Gini apresenta o resultado mais elevado</w:t>
      </w:r>
      <w:r w:rsidR="00EB7F96">
        <w:t>.</w:t>
      </w:r>
    </w:p>
    <w:p w:rsidR="00C0046E" w:rsidRPr="00EB7F96" w:rsidRDefault="00C0046E" w:rsidP="00044ADA">
      <w:pPr>
        <w:pStyle w:val="NoSpacing"/>
        <w:spacing w:before="120" w:after="120"/>
        <w:ind w:left="1701" w:right="567" w:hanging="397"/>
        <w:jc w:val="both"/>
        <w:rPr>
          <w:spacing w:val="-2"/>
        </w:rPr>
      </w:pPr>
      <w:r>
        <w:rPr>
          <w:b/>
        </w:rPr>
        <w:t>(</w:t>
      </w:r>
      <w:r w:rsidRPr="006F56C8">
        <w:rPr>
          <w:b/>
        </w:rPr>
        <w:t>C</w:t>
      </w:r>
      <w:r w:rsidRPr="002807F9">
        <w:rPr>
          <w:b/>
          <w:spacing w:val="-2"/>
        </w:rPr>
        <w:t>)</w:t>
      </w:r>
      <w:r w:rsidRPr="002807F9">
        <w:rPr>
          <w:spacing w:val="-2"/>
        </w:rPr>
        <w:tab/>
      </w:r>
      <w:proofErr w:type="gramStart"/>
      <w:r w:rsidR="00EB7F96" w:rsidRPr="00EB7F96">
        <w:t>no</w:t>
      </w:r>
      <w:proofErr w:type="gramEnd"/>
      <w:r w:rsidR="00EB7F96" w:rsidRPr="00EB7F96">
        <w:t xml:space="preserve"> país Z</w:t>
      </w:r>
      <w:r w:rsidR="002424A8">
        <w:t>,</w:t>
      </w:r>
      <w:r w:rsidR="00EB7F96">
        <w:t xml:space="preserve"> </w:t>
      </w:r>
      <w:r w:rsidR="00EB7F96" w:rsidRPr="00EB7F96">
        <w:t xml:space="preserve">o índice de Gini apresenta o resultado mais </w:t>
      </w:r>
      <w:r w:rsidR="00EB7F96">
        <w:t>baixo.</w:t>
      </w:r>
    </w:p>
    <w:p w:rsidR="00431F8E" w:rsidRPr="00184FCF" w:rsidRDefault="00C0046E" w:rsidP="00044ADA">
      <w:pPr>
        <w:pStyle w:val="NoSpacing"/>
        <w:spacing w:before="120" w:after="120"/>
        <w:ind w:left="1701" w:right="567" w:hanging="397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</w:r>
      <w:bookmarkStart w:id="8" w:name="_Hlk511418703"/>
      <w:proofErr w:type="gramStart"/>
      <w:r w:rsidR="00EB7F96" w:rsidRPr="00EB7F96">
        <w:t>no</w:t>
      </w:r>
      <w:proofErr w:type="gramEnd"/>
      <w:r w:rsidR="00EB7F96" w:rsidRPr="00EB7F96">
        <w:t xml:space="preserve"> país Z</w:t>
      </w:r>
      <w:r w:rsidR="002424A8">
        <w:t>,</w:t>
      </w:r>
      <w:r w:rsidR="00EB7F96" w:rsidRPr="00EB7F96">
        <w:t xml:space="preserve"> a desigualdade na repartição dos rendimentos é maior.</w:t>
      </w:r>
      <w:bookmarkEnd w:id="7"/>
      <w:bookmarkEnd w:id="8"/>
    </w:p>
    <w:p w:rsidR="007E415C" w:rsidRDefault="007E415C" w:rsidP="00044ADA">
      <w:pPr>
        <w:pStyle w:val="NoSpacing"/>
        <w:spacing w:before="600" w:after="120"/>
        <w:ind w:left="1276" w:right="567" w:hanging="425"/>
        <w:jc w:val="both"/>
        <w:rPr>
          <w:b/>
        </w:rPr>
      </w:pPr>
      <w:r>
        <w:rPr>
          <w:b/>
        </w:rPr>
        <w:t>1</w:t>
      </w:r>
      <w:r w:rsidR="00FE0AE0">
        <w:rPr>
          <w:b/>
        </w:rPr>
        <w:t>3.</w:t>
      </w:r>
      <w:r w:rsidR="00FE0AE0">
        <w:rPr>
          <w:b/>
        </w:rPr>
        <w:tab/>
      </w:r>
      <w:r w:rsidRPr="00F45CB1">
        <w:t>Considere os valores</w:t>
      </w:r>
      <w:r w:rsidR="00807849">
        <w:t xml:space="preserve"> da Tabela 1</w:t>
      </w:r>
      <w:r w:rsidRPr="00F45CB1">
        <w:t>.</w:t>
      </w:r>
    </w:p>
    <w:p w:rsidR="007E415C" w:rsidRDefault="007E415C" w:rsidP="00FE0AE0">
      <w:pPr>
        <w:pStyle w:val="NoSpacing"/>
        <w:spacing w:before="100" w:beforeAutospacing="1" w:after="100" w:afterAutospacing="1"/>
        <w:ind w:right="567"/>
        <w:jc w:val="center"/>
        <w:rPr>
          <w:b/>
        </w:rPr>
      </w:pPr>
      <w:r>
        <w:rPr>
          <w:b/>
        </w:rPr>
        <w:t>Tabela</w:t>
      </w:r>
      <w:r w:rsidR="00F45CB1">
        <w:rPr>
          <w:b/>
        </w:rPr>
        <w:t xml:space="preserve"> 1 </w:t>
      </w:r>
      <w:r w:rsidR="00F45CB1" w:rsidRPr="00DD6643">
        <w:t xml:space="preserve">– </w:t>
      </w:r>
      <w:r w:rsidRPr="00DD6643">
        <w:t>Formação Bruta de Capital, Portugal – preços correntes</w:t>
      </w:r>
    </w:p>
    <w:p w:rsidR="007E415C" w:rsidRDefault="007E415C" w:rsidP="00FE0AE0">
      <w:pPr>
        <w:pStyle w:val="NoSpacing"/>
        <w:spacing w:before="100" w:beforeAutospacing="1" w:after="100" w:afterAutospacing="1"/>
        <w:ind w:right="567"/>
        <w:jc w:val="center"/>
        <w:rPr>
          <w:b/>
        </w:rPr>
      </w:pPr>
      <w:r>
        <w:rPr>
          <w:b/>
        </w:rPr>
        <w:t>Taxas de variação (em %)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7E415C" w:rsidTr="00B335A0">
        <w:trPr>
          <w:trHeight w:val="557"/>
          <w:jc w:val="center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7E415C" w:rsidRDefault="007E415C" w:rsidP="00FE0AE0">
            <w:pPr>
              <w:pStyle w:val="NoSpacing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FE0AE0">
              <w:rPr>
                <w:b/>
              </w:rPr>
              <w:t>.</w:t>
            </w:r>
            <w:r w:rsidR="00FE0AE0" w:rsidRPr="00FE0AE0">
              <w:rPr>
                <w:b/>
                <w:vertAlign w:val="superscript"/>
              </w:rPr>
              <w:t>o</w:t>
            </w:r>
            <w:r>
              <w:rPr>
                <w:b/>
              </w:rPr>
              <w:t xml:space="preserve"> trimestre 2017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7E415C" w:rsidRDefault="007E415C" w:rsidP="00FE0AE0">
            <w:pPr>
              <w:pStyle w:val="NoSpacing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E0AE0">
              <w:rPr>
                <w:b/>
              </w:rPr>
              <w:t>.</w:t>
            </w:r>
            <w:r w:rsidR="00FE0AE0" w:rsidRPr="00FE0AE0">
              <w:rPr>
                <w:b/>
                <w:vertAlign w:val="superscript"/>
              </w:rPr>
              <w:t>o</w:t>
            </w:r>
            <w:r>
              <w:rPr>
                <w:b/>
              </w:rPr>
              <w:t xml:space="preserve"> trimestre de 2017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7E415C" w:rsidRDefault="007E415C" w:rsidP="00FE0AE0">
            <w:pPr>
              <w:pStyle w:val="NoSpacing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E0AE0">
              <w:rPr>
                <w:b/>
              </w:rPr>
              <w:t>.</w:t>
            </w:r>
            <w:r w:rsidR="00FE0AE0" w:rsidRPr="00FE0AE0">
              <w:rPr>
                <w:b/>
                <w:vertAlign w:val="superscript"/>
              </w:rPr>
              <w:t>o</w:t>
            </w:r>
            <w:r>
              <w:rPr>
                <w:b/>
              </w:rPr>
              <w:t xml:space="preserve"> </w:t>
            </w:r>
            <w:r w:rsidR="00FE0AE0">
              <w:rPr>
                <w:b/>
              </w:rPr>
              <w:t>t</w:t>
            </w:r>
            <w:r>
              <w:rPr>
                <w:b/>
              </w:rPr>
              <w:t>rimestre de 2017</w:t>
            </w:r>
          </w:p>
        </w:tc>
      </w:tr>
      <w:tr w:rsidR="007E415C" w:rsidTr="00B335A0">
        <w:trPr>
          <w:trHeight w:val="549"/>
          <w:jc w:val="center"/>
        </w:trPr>
        <w:tc>
          <w:tcPr>
            <w:tcW w:w="2268" w:type="dxa"/>
            <w:tcBorders>
              <w:bottom w:val="single" w:sz="4" w:space="0" w:color="A6A6A6" w:themeColor="background1" w:themeShade="A6"/>
            </w:tcBorders>
            <w:vAlign w:val="center"/>
          </w:tcPr>
          <w:p w:rsidR="007E415C" w:rsidRPr="00FE0AE0" w:rsidRDefault="007E415C" w:rsidP="00FE0AE0">
            <w:pPr>
              <w:pStyle w:val="NoSpacing"/>
              <w:spacing w:before="100" w:beforeAutospacing="1" w:after="100" w:afterAutospacing="1"/>
              <w:jc w:val="center"/>
            </w:pPr>
            <w:r w:rsidRPr="00FE0AE0">
              <w:t>11,6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vAlign w:val="center"/>
          </w:tcPr>
          <w:p w:rsidR="007E415C" w:rsidRPr="00FE0AE0" w:rsidRDefault="007E415C" w:rsidP="00FE0AE0">
            <w:pPr>
              <w:pStyle w:val="NoSpacing"/>
              <w:spacing w:before="100" w:beforeAutospacing="1" w:after="100" w:afterAutospacing="1"/>
              <w:jc w:val="center"/>
            </w:pPr>
            <w:r w:rsidRPr="00FE0AE0">
              <w:t>11,2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vAlign w:val="center"/>
          </w:tcPr>
          <w:p w:rsidR="007E415C" w:rsidRPr="00FE0AE0" w:rsidRDefault="007E415C" w:rsidP="00FE0AE0">
            <w:pPr>
              <w:pStyle w:val="NoSpacing"/>
              <w:spacing w:before="100" w:beforeAutospacing="1" w:after="100" w:afterAutospacing="1"/>
              <w:jc w:val="center"/>
            </w:pPr>
            <w:r w:rsidRPr="00FE0AE0">
              <w:t>9,0</w:t>
            </w:r>
          </w:p>
        </w:tc>
      </w:tr>
      <w:tr w:rsidR="00B335A0" w:rsidTr="00B335A0">
        <w:trPr>
          <w:jc w:val="center"/>
        </w:trPr>
        <w:tc>
          <w:tcPr>
            <w:tcW w:w="6804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B335A0" w:rsidRPr="00FE0AE0" w:rsidRDefault="00B335A0" w:rsidP="00B335A0">
            <w:pPr>
              <w:pStyle w:val="NoSpacing"/>
              <w:spacing w:before="60"/>
              <w:ind w:right="-57"/>
              <w:jc w:val="right"/>
            </w:pPr>
            <w:r w:rsidRPr="006515B7">
              <w:rPr>
                <w:sz w:val="18"/>
              </w:rPr>
              <w:t xml:space="preserve">INE, </w:t>
            </w:r>
            <w:r w:rsidRPr="006515B7">
              <w:rPr>
                <w:i/>
                <w:sz w:val="18"/>
              </w:rPr>
              <w:t>Boletim Estatístico</w:t>
            </w:r>
            <w:r w:rsidRPr="006515B7">
              <w:rPr>
                <w:sz w:val="18"/>
              </w:rPr>
              <w:t>, janeiro de 2018</w:t>
            </w:r>
          </w:p>
        </w:tc>
      </w:tr>
    </w:tbl>
    <w:p w:rsidR="007E415C" w:rsidRPr="00DD6643" w:rsidRDefault="007E415C" w:rsidP="00B335A0">
      <w:pPr>
        <w:spacing w:before="360" w:after="0" w:line="240" w:lineRule="auto"/>
        <w:ind w:left="1560" w:right="567" w:hanging="284"/>
        <w:jc w:val="both"/>
      </w:pPr>
      <w:r w:rsidRPr="00DD6643">
        <w:t>A evolução dos valores revela</w:t>
      </w:r>
    </w:p>
    <w:p w:rsidR="007E415C" w:rsidRDefault="007E415C" w:rsidP="00044ADA">
      <w:pPr>
        <w:pStyle w:val="NoSpacing"/>
        <w:numPr>
          <w:ilvl w:val="0"/>
          <w:numId w:val="4"/>
        </w:numPr>
        <w:spacing w:before="120" w:after="120"/>
        <w:ind w:left="1644" w:right="567"/>
        <w:jc w:val="both"/>
      </w:pPr>
      <w:proofErr w:type="gramStart"/>
      <w:r>
        <w:t>um</w:t>
      </w:r>
      <w:proofErr w:type="gramEnd"/>
      <w:r>
        <w:t xml:space="preserve"> aumento da produção de bens em Portugal, em 2017.</w:t>
      </w:r>
    </w:p>
    <w:p w:rsidR="007E415C" w:rsidRDefault="007E415C" w:rsidP="00044ADA">
      <w:pPr>
        <w:pStyle w:val="NoSpacing"/>
        <w:numPr>
          <w:ilvl w:val="0"/>
          <w:numId w:val="4"/>
        </w:numPr>
        <w:spacing w:before="120" w:after="120"/>
        <w:ind w:left="1644" w:right="567"/>
        <w:jc w:val="both"/>
      </w:pPr>
      <w:proofErr w:type="gramStart"/>
      <w:r>
        <w:t>um</w:t>
      </w:r>
      <w:proofErr w:type="gramEnd"/>
      <w:r>
        <w:t xml:space="preserve"> crescimento do investimento no ano de 2017, em Portugal</w:t>
      </w:r>
      <w:r w:rsidR="00FE0AE0">
        <w:t>.</w:t>
      </w:r>
    </w:p>
    <w:p w:rsidR="007E415C" w:rsidRPr="008B4938" w:rsidRDefault="00FE0AE0" w:rsidP="00044ADA">
      <w:pPr>
        <w:pStyle w:val="NoSpacing"/>
        <w:spacing w:before="120" w:after="120"/>
        <w:ind w:left="1644" w:right="567" w:hanging="425"/>
        <w:jc w:val="both"/>
      </w:pPr>
      <w:r>
        <w:rPr>
          <w:b/>
        </w:rPr>
        <w:t>(C)</w:t>
      </w:r>
      <w:r>
        <w:rPr>
          <w:b/>
        </w:rPr>
        <w:tab/>
      </w:r>
      <w:proofErr w:type="gramStart"/>
      <w:r w:rsidR="007E415C" w:rsidRPr="008B4938">
        <w:t>um</w:t>
      </w:r>
      <w:proofErr w:type="gramEnd"/>
      <w:r w:rsidR="007E415C" w:rsidRPr="008B4938">
        <w:t xml:space="preserve"> aumento do </w:t>
      </w:r>
      <w:r w:rsidR="007E415C">
        <w:t>capital financeiro na</w:t>
      </w:r>
      <w:r w:rsidR="007E415C" w:rsidRPr="008B4938">
        <w:t xml:space="preserve"> economia portuguesa, em 2017</w:t>
      </w:r>
      <w:r>
        <w:t>.</w:t>
      </w:r>
    </w:p>
    <w:p w:rsidR="007E415C" w:rsidRDefault="007E415C" w:rsidP="00044ADA">
      <w:pPr>
        <w:pStyle w:val="NoSpacing"/>
        <w:spacing w:before="120" w:after="120"/>
        <w:ind w:left="1644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 w:rsidR="00FE0AE0">
        <w:tab/>
      </w:r>
      <w:proofErr w:type="gramStart"/>
      <w:r>
        <w:t>uma</w:t>
      </w:r>
      <w:proofErr w:type="gramEnd"/>
      <w:r>
        <w:t xml:space="preserve"> evolução favorável da atividade económica em Portugal, no ano de 2017.</w:t>
      </w:r>
    </w:p>
    <w:p w:rsidR="006515B7" w:rsidRDefault="006515B7">
      <w:r>
        <w:br w:type="page"/>
      </w:r>
    </w:p>
    <w:p w:rsidR="007E415C" w:rsidRPr="00D766F0" w:rsidRDefault="007E415C" w:rsidP="00044ADA">
      <w:pPr>
        <w:pStyle w:val="NoSpacing"/>
        <w:spacing w:before="120" w:after="120"/>
        <w:ind w:left="992" w:right="567" w:hanging="425"/>
        <w:jc w:val="both"/>
        <w:rPr>
          <w:b/>
        </w:rPr>
      </w:pPr>
      <w:r w:rsidRPr="00D766F0">
        <w:rPr>
          <w:b/>
        </w:rPr>
        <w:lastRenderedPageBreak/>
        <w:t>1</w:t>
      </w:r>
      <w:r w:rsidR="00FE0AE0">
        <w:rPr>
          <w:b/>
        </w:rPr>
        <w:t>4</w:t>
      </w:r>
      <w:r w:rsidR="00FE0AE0">
        <w:t>.</w:t>
      </w:r>
      <w:r w:rsidR="00FE0AE0">
        <w:tab/>
      </w:r>
      <w:r>
        <w:t>O valor da taxa de juro fixada pelas instituições financeiras está relacionado com o va</w:t>
      </w:r>
      <w:r w:rsidR="00694B02">
        <w:t>lor da inflação. A afirmação é</w:t>
      </w:r>
    </w:p>
    <w:p w:rsidR="007E415C" w:rsidRDefault="007E415C" w:rsidP="00FE0AE0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>
        <w:t>verdadeira</w:t>
      </w:r>
      <w:proofErr w:type="gramEnd"/>
      <w:r>
        <w:t>, pois a taxa de inflação deverá ser superior à taxa de juro dos depósitos.</w:t>
      </w:r>
    </w:p>
    <w:p w:rsidR="007E415C" w:rsidRPr="008B4938" w:rsidRDefault="007E415C" w:rsidP="00FE0AE0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 w:rsidR="00FE0AE0">
        <w:rPr>
          <w:b/>
        </w:rPr>
        <w:t>)</w:t>
      </w:r>
      <w:r w:rsidR="00FE0AE0">
        <w:rPr>
          <w:b/>
        </w:rPr>
        <w:tab/>
      </w:r>
      <w:proofErr w:type="gramStart"/>
      <w:r w:rsidRPr="008B4938">
        <w:t>falsa</w:t>
      </w:r>
      <w:proofErr w:type="gramEnd"/>
      <w:r w:rsidRPr="008B4938">
        <w:t>, na medida em que a taxa de juro é definida pelos bancos centrais em função dos objetivos da política monetária.</w:t>
      </w:r>
    </w:p>
    <w:p w:rsidR="007E415C" w:rsidRDefault="007E415C" w:rsidP="00FE0AE0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>
        <w:t>verdadeira</w:t>
      </w:r>
      <w:proofErr w:type="gramEnd"/>
      <w:r>
        <w:t xml:space="preserve">, pois a taxa de juro dos empréstimos </w:t>
      </w:r>
      <w:r w:rsidR="00B335A0">
        <w:t>dev</w:t>
      </w:r>
      <w:r>
        <w:t>erá ser superior à taxa de juro dos depósitos</w:t>
      </w:r>
      <w:r w:rsidR="00B335A0">
        <w:t>,</w:t>
      </w:r>
      <w:r>
        <w:t xml:space="preserve"> e esta </w:t>
      </w:r>
      <w:r w:rsidR="00B335A0">
        <w:t>deverá</w:t>
      </w:r>
      <w:r>
        <w:t xml:space="preserve"> ser superior à taxa de inflação. </w:t>
      </w:r>
    </w:p>
    <w:p w:rsidR="007E415C" w:rsidRPr="0019001B" w:rsidRDefault="007E415C" w:rsidP="00FE0AE0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  <w:t>falsa, na medida em que o valor da taxa de juro fixado pelas instituições financeiras para as operações de crédito e de depósito não é influenciado pelo nível da inflação.</w:t>
      </w:r>
    </w:p>
    <w:p w:rsidR="007E415C" w:rsidRPr="00D766F0" w:rsidRDefault="007E415C" w:rsidP="00040A48">
      <w:pPr>
        <w:pStyle w:val="NoSpacing"/>
        <w:tabs>
          <w:tab w:val="left" w:pos="993"/>
        </w:tabs>
        <w:spacing w:before="600" w:after="120"/>
        <w:ind w:left="993" w:right="567" w:hanging="426"/>
        <w:jc w:val="both"/>
        <w:rPr>
          <w:b/>
        </w:rPr>
      </w:pPr>
      <w:r>
        <w:rPr>
          <w:b/>
        </w:rPr>
        <w:t>1</w:t>
      </w:r>
      <w:r w:rsidR="00FE0AE0">
        <w:rPr>
          <w:b/>
        </w:rPr>
        <w:t>5</w:t>
      </w:r>
      <w:r>
        <w:rPr>
          <w:b/>
        </w:rPr>
        <w:t>.</w:t>
      </w:r>
      <w:r w:rsidR="00040A48">
        <w:tab/>
      </w:r>
      <w:r>
        <w:t>Observe o gráfico</w:t>
      </w:r>
      <w:r w:rsidR="00DD6643">
        <w:t xml:space="preserve"> seguinte</w:t>
      </w:r>
      <w:r>
        <w:t>.</w:t>
      </w:r>
    </w:p>
    <w:p w:rsidR="007E415C" w:rsidRDefault="007E415C" w:rsidP="007E415C">
      <w:pPr>
        <w:pStyle w:val="NoSpacing"/>
        <w:spacing w:before="120" w:after="120"/>
        <w:ind w:right="567"/>
        <w:jc w:val="both"/>
      </w:pPr>
    </w:p>
    <w:p w:rsidR="007E415C" w:rsidRDefault="007E415C" w:rsidP="001248A9">
      <w:pPr>
        <w:pStyle w:val="NoSpacing"/>
        <w:spacing w:before="120" w:after="120"/>
        <w:ind w:left="567" w:right="567"/>
        <w:jc w:val="center"/>
      </w:pPr>
      <w:r w:rsidRPr="0019001B">
        <w:rPr>
          <w:b/>
        </w:rPr>
        <w:t>Gráfico</w:t>
      </w:r>
      <w:r w:rsidR="0019001B" w:rsidRPr="0019001B">
        <w:rPr>
          <w:b/>
        </w:rPr>
        <w:t xml:space="preserve"> 4</w:t>
      </w:r>
      <w:r w:rsidR="0019001B">
        <w:rPr>
          <w:b/>
        </w:rPr>
        <w:t xml:space="preserve"> – </w:t>
      </w:r>
      <w:r w:rsidR="0019001B" w:rsidRPr="00DD6643">
        <w:t>Crédito a particulares</w:t>
      </w:r>
    </w:p>
    <w:p w:rsidR="006515B7" w:rsidRPr="00DD6643" w:rsidRDefault="006515B7" w:rsidP="001248A9">
      <w:pPr>
        <w:pStyle w:val="NoSpacing"/>
        <w:spacing w:before="240" w:after="120"/>
        <w:ind w:left="567" w:right="567"/>
        <w:jc w:val="center"/>
      </w:pPr>
      <w:r>
        <w:rPr>
          <w:noProof/>
          <w:lang w:eastAsia="pt-PT"/>
        </w:rPr>
        <w:drawing>
          <wp:inline distT="0" distB="0" distL="0" distR="0" wp14:anchorId="75175B56" wp14:editId="1C17E51C">
            <wp:extent cx="2847975" cy="234315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DT03_04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92"/>
                    <a:stretch/>
                  </pic:blipFill>
                  <pic:spPr bwMode="auto">
                    <a:xfrm>
                      <a:off x="0" y="0"/>
                      <a:ext cx="2849886" cy="2344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415C" w:rsidRPr="006515B7" w:rsidRDefault="007E415C" w:rsidP="00040A48">
      <w:pPr>
        <w:pStyle w:val="NoSpacing"/>
        <w:spacing w:before="120" w:after="120"/>
        <w:ind w:left="567" w:right="2870"/>
        <w:jc w:val="right"/>
        <w:rPr>
          <w:sz w:val="18"/>
        </w:rPr>
      </w:pPr>
      <w:r w:rsidRPr="006515B7">
        <w:rPr>
          <w:sz w:val="18"/>
        </w:rPr>
        <w:t xml:space="preserve">Banco de Portugal, </w:t>
      </w:r>
      <w:r w:rsidRPr="006515B7">
        <w:rPr>
          <w:i/>
          <w:sz w:val="18"/>
        </w:rPr>
        <w:t>Boletim Estatístico</w:t>
      </w:r>
      <w:r w:rsidRPr="006515B7">
        <w:rPr>
          <w:sz w:val="18"/>
        </w:rPr>
        <w:t xml:space="preserve">, março </w:t>
      </w:r>
      <w:r w:rsidR="00694B02" w:rsidRPr="006515B7">
        <w:rPr>
          <w:sz w:val="18"/>
        </w:rPr>
        <w:t xml:space="preserve">de </w:t>
      </w:r>
      <w:r w:rsidRPr="006515B7">
        <w:rPr>
          <w:sz w:val="18"/>
        </w:rPr>
        <w:t>2018</w:t>
      </w:r>
    </w:p>
    <w:p w:rsidR="007E415C" w:rsidRDefault="007E415C" w:rsidP="007E415C">
      <w:pPr>
        <w:pStyle w:val="NoSpacing"/>
        <w:spacing w:before="120" w:after="120"/>
        <w:ind w:left="1276" w:right="567" w:hanging="425"/>
        <w:jc w:val="both"/>
        <w:rPr>
          <w:b/>
        </w:rPr>
      </w:pPr>
    </w:p>
    <w:p w:rsidR="007E415C" w:rsidRPr="008B4938" w:rsidRDefault="007E415C" w:rsidP="00040A48">
      <w:pPr>
        <w:pStyle w:val="NoSpacing"/>
        <w:spacing w:before="120" w:after="120"/>
        <w:ind w:left="993" w:right="567"/>
        <w:jc w:val="both"/>
      </w:pPr>
      <w:r w:rsidRPr="008B4938">
        <w:t xml:space="preserve">De acordo com </w:t>
      </w:r>
      <w:r w:rsidR="00694B02">
        <w:t xml:space="preserve">esta informação, </w:t>
      </w:r>
      <w:r w:rsidRPr="008B4938">
        <w:t xml:space="preserve">pode afirmar-se </w:t>
      </w:r>
      <w:proofErr w:type="gramStart"/>
      <w:r w:rsidRPr="008B4938">
        <w:t>que</w:t>
      </w:r>
      <w:proofErr w:type="gramEnd"/>
    </w:p>
    <w:p w:rsidR="007E415C" w:rsidRDefault="007E415C" w:rsidP="00040A4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A</w:t>
      </w:r>
      <w:r>
        <w:rPr>
          <w:b/>
        </w:rPr>
        <w:t>)</w:t>
      </w:r>
      <w:r>
        <w:tab/>
      </w:r>
      <w:proofErr w:type="gramStart"/>
      <w:r>
        <w:t>a</w:t>
      </w:r>
      <w:proofErr w:type="gramEnd"/>
      <w:r>
        <w:t xml:space="preserve"> evolução do crédito concedido à aquisição </w:t>
      </w:r>
      <w:r w:rsidR="00694B02">
        <w:t>de habitação diminuiu entre janeiro de</w:t>
      </w:r>
      <w:r>
        <w:t xml:space="preserve"> </w:t>
      </w:r>
      <w:r w:rsidR="00694B02">
        <w:t xml:space="preserve">2014 e janeiro de </w:t>
      </w:r>
      <w:r w:rsidR="00B335A0">
        <w:t>20</w:t>
      </w:r>
      <w:r w:rsidR="00694B02">
        <w:t>18.</w:t>
      </w:r>
    </w:p>
    <w:p w:rsidR="007E415C" w:rsidRPr="00E96F4D" w:rsidRDefault="007E415C" w:rsidP="00040A4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B</w:t>
      </w:r>
      <w:r w:rsidR="00694B02">
        <w:rPr>
          <w:b/>
        </w:rPr>
        <w:t>)</w:t>
      </w:r>
      <w:r w:rsidR="00694B02">
        <w:rPr>
          <w:b/>
        </w:rPr>
        <w:tab/>
      </w:r>
      <w:proofErr w:type="gramStart"/>
      <w:r w:rsidRPr="00E96F4D">
        <w:t>o</w:t>
      </w:r>
      <w:proofErr w:type="gramEnd"/>
      <w:r w:rsidRPr="00E96F4D">
        <w:t xml:space="preserve"> crédito concedido às empresas privadas para produção de bens de consumo aumentou no ano de 2017</w:t>
      </w:r>
      <w:r>
        <w:t>.</w:t>
      </w:r>
    </w:p>
    <w:p w:rsidR="007E415C" w:rsidRDefault="007E415C" w:rsidP="00040A4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C</w:t>
      </w:r>
      <w:r>
        <w:rPr>
          <w:b/>
        </w:rPr>
        <w:t>)</w:t>
      </w:r>
      <w:r>
        <w:tab/>
      </w:r>
      <w:proofErr w:type="gramStart"/>
      <w:r>
        <w:t>o</w:t>
      </w:r>
      <w:proofErr w:type="gramEnd"/>
      <w:r>
        <w:t xml:space="preserve"> crédito concedido aos particulares para aquisição de bens de consumo cresceu cerca de 4,5 p</w:t>
      </w:r>
      <w:r w:rsidR="00694B02">
        <w:t>ontos percentuais entre janeiro de 2017 e janeiro de</w:t>
      </w:r>
      <w:r>
        <w:t xml:space="preserve"> </w:t>
      </w:r>
      <w:r w:rsidR="00694B02">
        <w:t>20</w:t>
      </w:r>
      <w:r>
        <w:t>18.</w:t>
      </w:r>
    </w:p>
    <w:p w:rsidR="00C15BC8" w:rsidRDefault="007E415C" w:rsidP="00040A48">
      <w:pPr>
        <w:pStyle w:val="NoSpacing"/>
        <w:spacing w:before="120" w:after="120"/>
        <w:ind w:left="1418" w:right="567" w:hanging="425"/>
        <w:jc w:val="both"/>
      </w:pPr>
      <w:r>
        <w:rPr>
          <w:b/>
        </w:rPr>
        <w:t>(</w:t>
      </w:r>
      <w:r w:rsidRPr="006F56C8">
        <w:rPr>
          <w:b/>
        </w:rPr>
        <w:t>D</w:t>
      </w:r>
      <w:r>
        <w:rPr>
          <w:b/>
        </w:rPr>
        <w:t>)</w:t>
      </w:r>
      <w:r>
        <w:tab/>
      </w:r>
      <w:proofErr w:type="gramStart"/>
      <w:r>
        <w:t>o</w:t>
      </w:r>
      <w:proofErr w:type="gramEnd"/>
      <w:r>
        <w:t xml:space="preserve"> crédito ao consumo representa o maior montante de crédito concedido aos parti</w:t>
      </w:r>
      <w:r w:rsidR="00694B02">
        <w:t>culares no período considerado.</w:t>
      </w:r>
    </w:p>
    <w:p w:rsidR="006515B7" w:rsidRDefault="006515B7">
      <w:r>
        <w:br w:type="page"/>
      </w:r>
    </w:p>
    <w:bookmarkEnd w:id="1"/>
    <w:p w:rsidR="00DE6F00" w:rsidRDefault="00C24586" w:rsidP="00DE6F00">
      <w:pPr>
        <w:pStyle w:val="NoSpacing"/>
        <w:spacing w:before="360" w:after="120"/>
        <w:ind w:left="567" w:right="567"/>
        <w:jc w:val="center"/>
        <w:rPr>
          <w:b/>
        </w:rPr>
      </w:pPr>
      <w:r>
        <w:rPr>
          <w:b/>
        </w:rPr>
        <w:lastRenderedPageBreak/>
        <w:t>GRUPO II</w:t>
      </w:r>
    </w:p>
    <w:p w:rsidR="00296015" w:rsidRDefault="00320CC8" w:rsidP="00044ADA">
      <w:pPr>
        <w:pStyle w:val="NoSpacing"/>
        <w:numPr>
          <w:ilvl w:val="0"/>
          <w:numId w:val="8"/>
        </w:numPr>
        <w:spacing w:before="240" w:after="120"/>
        <w:ind w:left="924" w:right="567" w:hanging="357"/>
        <w:jc w:val="both"/>
      </w:pPr>
      <w:r>
        <w:t>Considere a tabela que se segue.</w:t>
      </w:r>
    </w:p>
    <w:p w:rsidR="00C15BC8" w:rsidRPr="003C7321" w:rsidRDefault="00C15BC8" w:rsidP="00F21FE9">
      <w:pPr>
        <w:pStyle w:val="NoSpacing"/>
        <w:spacing w:before="240" w:after="240"/>
        <w:ind w:left="924" w:right="567"/>
        <w:jc w:val="center"/>
        <w:rPr>
          <w:b/>
        </w:rPr>
      </w:pPr>
      <w:r w:rsidRPr="003C7321">
        <w:rPr>
          <w:b/>
        </w:rPr>
        <w:t xml:space="preserve">Tabela </w:t>
      </w:r>
      <w:r w:rsidR="00F45CB1">
        <w:rPr>
          <w:b/>
        </w:rPr>
        <w:t xml:space="preserve">2 </w:t>
      </w:r>
      <w:r w:rsidRPr="003C7321">
        <w:rPr>
          <w:b/>
        </w:rPr>
        <w:t xml:space="preserve">– </w:t>
      </w:r>
      <w:r w:rsidRPr="00F56E47">
        <w:t xml:space="preserve">Consumo das </w:t>
      </w:r>
      <w:r w:rsidR="00210530">
        <w:t>f</w:t>
      </w:r>
      <w:r w:rsidRPr="00F56E47">
        <w:t>amílias em Portugal (</w:t>
      </w:r>
      <w:r w:rsidR="00F56E47">
        <w:t>em percentagem</w:t>
      </w:r>
      <w:r w:rsidRPr="00F56E47">
        <w:t>)</w:t>
      </w:r>
    </w:p>
    <w:tbl>
      <w:tblPr>
        <w:tblStyle w:val="TableGrid"/>
        <w:tblW w:w="0" w:type="auto"/>
        <w:tblInd w:w="92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183"/>
        <w:gridCol w:w="2183"/>
        <w:gridCol w:w="2183"/>
        <w:gridCol w:w="2183"/>
      </w:tblGrid>
      <w:tr w:rsidR="00C15BC8" w:rsidRPr="00F56E47" w:rsidTr="00934B07">
        <w:tc>
          <w:tcPr>
            <w:tcW w:w="2183" w:type="dxa"/>
            <w:shd w:val="clear" w:color="auto" w:fill="D9D9D9" w:themeFill="background1" w:themeFillShade="D9"/>
            <w:vAlign w:val="center"/>
          </w:tcPr>
          <w:p w:rsidR="00320CC8" w:rsidRPr="00F56E47" w:rsidRDefault="00C15BC8" w:rsidP="00F56E47">
            <w:pPr>
              <w:pStyle w:val="NoSpacing"/>
              <w:spacing w:before="60" w:after="60"/>
              <w:jc w:val="center"/>
              <w:rPr>
                <w:b/>
              </w:rPr>
            </w:pPr>
            <w:r w:rsidRPr="00F56E47">
              <w:rPr>
                <w:b/>
              </w:rPr>
              <w:t>Anos</w:t>
            </w:r>
          </w:p>
        </w:tc>
        <w:tc>
          <w:tcPr>
            <w:tcW w:w="2183" w:type="dxa"/>
            <w:shd w:val="clear" w:color="auto" w:fill="D9D9D9" w:themeFill="background1" w:themeFillShade="D9"/>
            <w:vAlign w:val="center"/>
          </w:tcPr>
          <w:p w:rsidR="00320CC8" w:rsidRPr="00F56E47" w:rsidRDefault="00C15BC8" w:rsidP="00F56E47">
            <w:pPr>
              <w:pStyle w:val="NoSpacing"/>
              <w:tabs>
                <w:tab w:val="left" w:pos="1871"/>
                <w:tab w:val="left" w:pos="2013"/>
              </w:tabs>
              <w:spacing w:before="60" w:after="60"/>
              <w:jc w:val="center"/>
              <w:rPr>
                <w:b/>
              </w:rPr>
            </w:pPr>
            <w:r w:rsidRPr="00F56E47">
              <w:rPr>
                <w:b/>
              </w:rPr>
              <w:t>Total</w:t>
            </w:r>
          </w:p>
        </w:tc>
        <w:tc>
          <w:tcPr>
            <w:tcW w:w="2183" w:type="dxa"/>
            <w:shd w:val="clear" w:color="auto" w:fill="D9D9D9" w:themeFill="background1" w:themeFillShade="D9"/>
            <w:vAlign w:val="center"/>
          </w:tcPr>
          <w:p w:rsidR="00320CC8" w:rsidRPr="00F56E47" w:rsidRDefault="00C050B8" w:rsidP="00210530">
            <w:pPr>
              <w:pStyle w:val="NoSpacing"/>
              <w:spacing w:before="60" w:after="60"/>
              <w:jc w:val="center"/>
              <w:rPr>
                <w:b/>
              </w:rPr>
            </w:pPr>
            <w:r w:rsidRPr="00F56E47">
              <w:rPr>
                <w:b/>
              </w:rPr>
              <w:t xml:space="preserve">Consumo de </w:t>
            </w:r>
            <w:r w:rsidR="00210530">
              <w:rPr>
                <w:b/>
              </w:rPr>
              <w:t>b</w:t>
            </w:r>
            <w:r w:rsidRPr="00F56E47">
              <w:rPr>
                <w:b/>
              </w:rPr>
              <w:t xml:space="preserve">ens </w:t>
            </w:r>
            <w:r w:rsidR="00210530">
              <w:rPr>
                <w:b/>
              </w:rPr>
              <w:t>d</w:t>
            </w:r>
            <w:r w:rsidR="00C15BC8" w:rsidRPr="00F56E47">
              <w:rPr>
                <w:b/>
              </w:rPr>
              <w:t>uradouro</w:t>
            </w:r>
            <w:r w:rsidRPr="00F56E47">
              <w:rPr>
                <w:b/>
              </w:rPr>
              <w:t>s</w:t>
            </w:r>
          </w:p>
        </w:tc>
        <w:tc>
          <w:tcPr>
            <w:tcW w:w="2183" w:type="dxa"/>
            <w:shd w:val="clear" w:color="auto" w:fill="D9D9D9" w:themeFill="background1" w:themeFillShade="D9"/>
            <w:vAlign w:val="center"/>
          </w:tcPr>
          <w:p w:rsidR="00320CC8" w:rsidRPr="00F56E47" w:rsidRDefault="00C050B8" w:rsidP="00210530">
            <w:pPr>
              <w:pStyle w:val="NoSpacing"/>
              <w:spacing w:before="60" w:after="60"/>
              <w:jc w:val="center"/>
              <w:rPr>
                <w:b/>
              </w:rPr>
            </w:pPr>
            <w:r w:rsidRPr="00F56E47">
              <w:rPr>
                <w:b/>
              </w:rPr>
              <w:t xml:space="preserve">Consumo de </w:t>
            </w:r>
            <w:r w:rsidR="00210530">
              <w:rPr>
                <w:b/>
              </w:rPr>
              <w:t>b</w:t>
            </w:r>
            <w:r w:rsidRPr="00F56E47">
              <w:rPr>
                <w:b/>
              </w:rPr>
              <w:t xml:space="preserve">ens </w:t>
            </w:r>
            <w:r w:rsidR="00210530">
              <w:rPr>
                <w:b/>
              </w:rPr>
              <w:t>n</w:t>
            </w:r>
            <w:r w:rsidRPr="00F56E47">
              <w:rPr>
                <w:b/>
              </w:rPr>
              <w:t>ão</w:t>
            </w:r>
            <w:r w:rsidR="00C15BC8" w:rsidRPr="00F56E47">
              <w:rPr>
                <w:b/>
              </w:rPr>
              <w:t xml:space="preserve"> </w:t>
            </w:r>
            <w:r w:rsidR="00210530">
              <w:rPr>
                <w:b/>
              </w:rPr>
              <w:t>d</w:t>
            </w:r>
            <w:r w:rsidR="00C15BC8" w:rsidRPr="00F56E47">
              <w:rPr>
                <w:b/>
              </w:rPr>
              <w:t>uradouro</w:t>
            </w:r>
            <w:r w:rsidRPr="00F56E47">
              <w:rPr>
                <w:b/>
              </w:rPr>
              <w:t>s</w:t>
            </w:r>
          </w:p>
        </w:tc>
      </w:tr>
      <w:tr w:rsidR="00C15BC8" w:rsidTr="00934B07">
        <w:tc>
          <w:tcPr>
            <w:tcW w:w="2183" w:type="dxa"/>
            <w:vAlign w:val="center"/>
          </w:tcPr>
          <w:p w:rsidR="00320CC8" w:rsidRDefault="00C15BC8" w:rsidP="00F56E47">
            <w:pPr>
              <w:pStyle w:val="NoSpacing"/>
              <w:spacing w:before="60" w:after="60"/>
              <w:jc w:val="center"/>
            </w:pPr>
            <w:r>
              <w:t>2015</w:t>
            </w:r>
          </w:p>
        </w:tc>
        <w:tc>
          <w:tcPr>
            <w:tcW w:w="2183" w:type="dxa"/>
            <w:vAlign w:val="center"/>
          </w:tcPr>
          <w:p w:rsidR="00320CC8" w:rsidRDefault="00C15BC8" w:rsidP="00F56E47">
            <w:pPr>
              <w:pStyle w:val="NoSpacing"/>
              <w:spacing w:before="60" w:after="60"/>
              <w:jc w:val="center"/>
            </w:pPr>
            <w:r>
              <w:t>100</w:t>
            </w:r>
          </w:p>
        </w:tc>
        <w:tc>
          <w:tcPr>
            <w:tcW w:w="2183" w:type="dxa"/>
            <w:vAlign w:val="center"/>
          </w:tcPr>
          <w:p w:rsidR="00320CC8" w:rsidRDefault="00C15BC8" w:rsidP="00F56E47">
            <w:pPr>
              <w:pStyle w:val="NoSpacing"/>
              <w:spacing w:before="60" w:after="60"/>
              <w:jc w:val="center"/>
            </w:pPr>
            <w:r>
              <w:t>8,1</w:t>
            </w:r>
          </w:p>
        </w:tc>
        <w:tc>
          <w:tcPr>
            <w:tcW w:w="2183" w:type="dxa"/>
            <w:vAlign w:val="center"/>
          </w:tcPr>
          <w:p w:rsidR="00320CC8" w:rsidRDefault="00C15BC8" w:rsidP="00F56E47">
            <w:pPr>
              <w:pStyle w:val="NoSpacing"/>
              <w:spacing w:before="60" w:after="60"/>
              <w:jc w:val="center"/>
            </w:pPr>
            <w:r>
              <w:t>91,9</w:t>
            </w:r>
          </w:p>
        </w:tc>
      </w:tr>
      <w:tr w:rsidR="00C15BC8" w:rsidTr="00934B07">
        <w:tc>
          <w:tcPr>
            <w:tcW w:w="2183" w:type="dxa"/>
            <w:vAlign w:val="center"/>
          </w:tcPr>
          <w:p w:rsidR="00320CC8" w:rsidRDefault="00C15BC8" w:rsidP="00F56E47">
            <w:pPr>
              <w:pStyle w:val="NoSpacing"/>
              <w:spacing w:before="60" w:after="60"/>
              <w:jc w:val="center"/>
            </w:pPr>
            <w:r>
              <w:t>2016</w:t>
            </w:r>
          </w:p>
        </w:tc>
        <w:tc>
          <w:tcPr>
            <w:tcW w:w="2183" w:type="dxa"/>
            <w:vAlign w:val="center"/>
          </w:tcPr>
          <w:p w:rsidR="00320CC8" w:rsidRDefault="00C15BC8" w:rsidP="00F56E47">
            <w:pPr>
              <w:pStyle w:val="NoSpacing"/>
              <w:spacing w:before="60" w:after="60"/>
              <w:jc w:val="center"/>
            </w:pPr>
            <w:r>
              <w:t>100</w:t>
            </w:r>
          </w:p>
        </w:tc>
        <w:tc>
          <w:tcPr>
            <w:tcW w:w="2183" w:type="dxa"/>
            <w:vAlign w:val="center"/>
          </w:tcPr>
          <w:p w:rsidR="00320CC8" w:rsidRDefault="00C15BC8" w:rsidP="00F56E47">
            <w:pPr>
              <w:pStyle w:val="NoSpacing"/>
              <w:spacing w:before="60" w:after="60"/>
              <w:jc w:val="center"/>
            </w:pPr>
            <w:r>
              <w:t>8,7</w:t>
            </w:r>
          </w:p>
        </w:tc>
        <w:tc>
          <w:tcPr>
            <w:tcW w:w="2183" w:type="dxa"/>
            <w:vAlign w:val="center"/>
          </w:tcPr>
          <w:p w:rsidR="00320CC8" w:rsidRDefault="00C15BC8" w:rsidP="00F56E47">
            <w:pPr>
              <w:pStyle w:val="NoSpacing"/>
              <w:spacing w:before="60" w:after="60"/>
              <w:jc w:val="center"/>
            </w:pPr>
            <w:r>
              <w:t>91,3</w:t>
            </w:r>
          </w:p>
        </w:tc>
      </w:tr>
      <w:tr w:rsidR="00C15BC8" w:rsidTr="00934B07">
        <w:tc>
          <w:tcPr>
            <w:tcW w:w="2183" w:type="dxa"/>
            <w:vAlign w:val="center"/>
          </w:tcPr>
          <w:p w:rsidR="00320CC8" w:rsidRDefault="00C15BC8" w:rsidP="00F56E47">
            <w:pPr>
              <w:pStyle w:val="NoSpacing"/>
              <w:spacing w:before="60" w:after="60"/>
              <w:jc w:val="center"/>
            </w:pPr>
            <w:r>
              <w:t>2017</w:t>
            </w:r>
          </w:p>
        </w:tc>
        <w:tc>
          <w:tcPr>
            <w:tcW w:w="2183" w:type="dxa"/>
            <w:vAlign w:val="center"/>
          </w:tcPr>
          <w:p w:rsidR="00320CC8" w:rsidRDefault="00C15BC8" w:rsidP="00F56E47">
            <w:pPr>
              <w:pStyle w:val="NoSpacing"/>
              <w:spacing w:before="60" w:after="60"/>
              <w:jc w:val="center"/>
            </w:pPr>
            <w:r>
              <w:t>100</w:t>
            </w:r>
          </w:p>
        </w:tc>
        <w:tc>
          <w:tcPr>
            <w:tcW w:w="2183" w:type="dxa"/>
            <w:vAlign w:val="center"/>
          </w:tcPr>
          <w:p w:rsidR="00320CC8" w:rsidRDefault="00C15BC8" w:rsidP="00F56E47">
            <w:pPr>
              <w:pStyle w:val="NoSpacing"/>
              <w:spacing w:before="60" w:after="60"/>
              <w:jc w:val="center"/>
            </w:pPr>
            <w:r>
              <w:t>8,8</w:t>
            </w:r>
          </w:p>
        </w:tc>
        <w:tc>
          <w:tcPr>
            <w:tcW w:w="2183" w:type="dxa"/>
            <w:vAlign w:val="center"/>
          </w:tcPr>
          <w:p w:rsidR="00320CC8" w:rsidRDefault="00C15BC8" w:rsidP="00F56E47">
            <w:pPr>
              <w:pStyle w:val="NoSpacing"/>
              <w:spacing w:before="60" w:after="60"/>
              <w:jc w:val="center"/>
            </w:pPr>
            <w:r>
              <w:t>91,2</w:t>
            </w:r>
          </w:p>
        </w:tc>
      </w:tr>
    </w:tbl>
    <w:p w:rsidR="003C7321" w:rsidRPr="00F21FE9" w:rsidRDefault="004A6B74" w:rsidP="00F21FE9">
      <w:pPr>
        <w:pStyle w:val="NoSpacing"/>
        <w:spacing w:before="120" w:after="120"/>
        <w:ind w:left="924" w:right="510"/>
        <w:jc w:val="right"/>
        <w:rPr>
          <w:sz w:val="18"/>
          <w:szCs w:val="18"/>
        </w:rPr>
      </w:pPr>
      <w:hyperlink r:id="rId13" w:history="1">
        <w:r w:rsidR="003C7321" w:rsidRPr="00B335A0">
          <w:rPr>
            <w:rStyle w:val="Hyperlink"/>
            <w:color w:val="000000" w:themeColor="text1"/>
            <w:sz w:val="18"/>
            <w:szCs w:val="18"/>
            <w:u w:val="none"/>
          </w:rPr>
          <w:t>https://www.pordata.pt</w:t>
        </w:r>
      </w:hyperlink>
      <w:r w:rsidR="00F56E47" w:rsidRPr="00B335A0">
        <w:rPr>
          <w:rStyle w:val="Hyperlink"/>
          <w:color w:val="000000" w:themeColor="text1"/>
          <w:sz w:val="18"/>
          <w:szCs w:val="18"/>
          <w:u w:val="none"/>
        </w:rPr>
        <w:t xml:space="preserve"> </w:t>
      </w:r>
      <w:r w:rsidR="00F56E47" w:rsidRPr="00F21FE9">
        <w:rPr>
          <w:sz w:val="18"/>
          <w:szCs w:val="18"/>
        </w:rPr>
        <w:t>(adaptado; última consulta a</w:t>
      </w:r>
      <w:r w:rsidR="00320CC8" w:rsidRPr="00F21FE9">
        <w:rPr>
          <w:sz w:val="18"/>
          <w:szCs w:val="18"/>
        </w:rPr>
        <w:t xml:space="preserve"> 14 de abril de 2018)</w:t>
      </w:r>
    </w:p>
    <w:p w:rsidR="00F56E47" w:rsidRPr="003C7321" w:rsidRDefault="00F56E47" w:rsidP="00B335A0">
      <w:pPr>
        <w:pStyle w:val="NoSpacing"/>
        <w:spacing w:before="240" w:after="120"/>
        <w:ind w:left="927" w:right="510"/>
        <w:jc w:val="right"/>
        <w:rPr>
          <w:sz w:val="24"/>
          <w:szCs w:val="24"/>
        </w:rPr>
      </w:pPr>
    </w:p>
    <w:p w:rsidR="00945DC0" w:rsidRDefault="00C15BC8" w:rsidP="00945DC0">
      <w:pPr>
        <w:pStyle w:val="NoSpacing"/>
        <w:numPr>
          <w:ilvl w:val="1"/>
          <w:numId w:val="8"/>
        </w:numPr>
        <w:spacing w:before="240" w:after="120"/>
        <w:ind w:right="567"/>
        <w:jc w:val="both"/>
      </w:pPr>
      <w:r>
        <w:t xml:space="preserve">Distinga </w:t>
      </w:r>
      <w:r w:rsidR="002603B8">
        <w:t>bens duradouros de bens não duradouros.</w:t>
      </w:r>
    </w:p>
    <w:p w:rsidR="00C15BC8" w:rsidRDefault="00C15BC8" w:rsidP="00C15BC8">
      <w:pPr>
        <w:pStyle w:val="NoSpacing"/>
        <w:numPr>
          <w:ilvl w:val="1"/>
          <w:numId w:val="8"/>
        </w:numPr>
        <w:spacing w:before="240" w:after="120"/>
        <w:ind w:right="567"/>
        <w:jc w:val="both"/>
      </w:pPr>
      <w:r>
        <w:t>Analise</w:t>
      </w:r>
      <w:r w:rsidR="002603B8" w:rsidRPr="008E2E4F">
        <w:t>, com base nos dados fornecidos</w:t>
      </w:r>
      <w:r w:rsidR="002603B8">
        <w:t xml:space="preserve"> pela tabela</w:t>
      </w:r>
      <w:r w:rsidR="002603B8" w:rsidRPr="008E2E4F">
        <w:t xml:space="preserve">, </w:t>
      </w:r>
      <w:r w:rsidR="002603B8">
        <w:t xml:space="preserve">a evolução do consumo de bens duradouros e de bens não duradouros, </w:t>
      </w:r>
      <w:r w:rsidR="00210530">
        <w:t>em Portugal, entre 2015 e 2017.</w:t>
      </w:r>
    </w:p>
    <w:p w:rsidR="00C15BC8" w:rsidRDefault="00C15BC8" w:rsidP="00C15BC8">
      <w:pPr>
        <w:pStyle w:val="NoSpacing"/>
        <w:numPr>
          <w:ilvl w:val="1"/>
          <w:numId w:val="8"/>
        </w:numPr>
        <w:spacing w:before="240" w:after="120"/>
        <w:ind w:right="567"/>
        <w:jc w:val="both"/>
      </w:pPr>
      <w:r>
        <w:t>Apresente</w:t>
      </w:r>
      <w:r w:rsidR="002603B8">
        <w:t xml:space="preserve"> dois fatores económicos de que depende o consumo.</w:t>
      </w:r>
    </w:p>
    <w:p w:rsidR="00DE6F00" w:rsidRDefault="00C13C48" w:rsidP="00F21FE9">
      <w:pPr>
        <w:pStyle w:val="NoSpacing"/>
        <w:numPr>
          <w:ilvl w:val="0"/>
          <w:numId w:val="8"/>
        </w:numPr>
        <w:spacing w:before="600"/>
        <w:ind w:left="924" w:right="567" w:hanging="357"/>
        <w:jc w:val="both"/>
      </w:pPr>
      <w:bookmarkStart w:id="9" w:name="_Hlk511479516"/>
      <w:r>
        <w:t>L</w:t>
      </w:r>
      <w:r w:rsidR="00961121" w:rsidRPr="00676E5F">
        <w:t>eia o texto</w:t>
      </w:r>
      <w:r>
        <w:t>.</w:t>
      </w:r>
    </w:p>
    <w:p w:rsidR="00F21FE9" w:rsidRDefault="00F21FE9" w:rsidP="00614BD5">
      <w:pPr>
        <w:spacing w:before="200"/>
        <w:ind w:left="851"/>
      </w:pPr>
      <w:r w:rsidRPr="008B4C97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25C779FE" wp14:editId="709FCA0E">
                <wp:extent cx="5579745" cy="1590675"/>
                <wp:effectExtent l="38100" t="38100" r="97155" b="104775"/>
                <wp:docPr id="15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79745" cy="1590675"/>
                        </a:xfrm>
                        <a:prstGeom prst="roundRect">
                          <a:avLst>
                            <a:gd name="adj" fmla="val 45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3114FD" w:rsidRPr="00934B07" w:rsidRDefault="003114FD" w:rsidP="00910D0A">
                            <w:pPr>
                              <w:spacing w:before="120" w:after="60" w:line="300" w:lineRule="exact"/>
                              <w:ind w:firstLine="284"/>
                              <w:jc w:val="both"/>
                              <w:rPr>
                                <w:rFonts w:ascii="Times New Roman" w:eastAsia="Calibri" w:hAnsi="Times New Roman" w:cs="Times New Roman"/>
                                <w:color w:val="000000" w:themeColor="text1"/>
                              </w:rPr>
                            </w:pPr>
                            <w:r w:rsidRPr="00934B07">
                              <w:rPr>
                                <w:rFonts w:ascii="Times New Roman" w:hAnsi="Times New Roman" w:cs="Times New Roman"/>
                              </w:rPr>
                              <w:t>A racionalidade significa que os agentes económicos dispõem de toda a informação necessária e que são capazes de a analisar. O consumidor conhece as suas preferências e está perfeitamente informado dos preços dos bens que deseja adquirir. O produtor conhece os custos de produção e as diferentes tecnologias utilizadas. Está também perfeitamente informado dos preços dos fatores de produção.</w:t>
                            </w:r>
                          </w:p>
                          <w:p w:rsidR="003114FD" w:rsidRPr="001A7A05" w:rsidRDefault="003114FD" w:rsidP="00910D0A">
                            <w:pPr>
                              <w:spacing w:line="300" w:lineRule="exact"/>
                              <w:jc w:val="right"/>
                              <w:rPr>
                                <w:rFonts w:cstheme="minorHAnsi"/>
                                <w:sz w:val="18"/>
                                <w:lang w:val="fr-FR"/>
                              </w:rPr>
                            </w:pPr>
                            <w:r w:rsidRPr="001A7A05">
                              <w:rPr>
                                <w:rFonts w:cstheme="minorHAnsi"/>
                                <w:sz w:val="18"/>
                                <w:lang w:val="fr-FR"/>
                              </w:rPr>
                              <w:t xml:space="preserve">D. </w:t>
                            </w:r>
                            <w:proofErr w:type="spellStart"/>
                            <w:r w:rsidRPr="001A7A05">
                              <w:rPr>
                                <w:rFonts w:cstheme="minorHAnsi"/>
                                <w:sz w:val="18"/>
                                <w:lang w:val="fr-FR"/>
                              </w:rPr>
                              <w:t>Chamblay</w:t>
                            </w:r>
                            <w:proofErr w:type="spellEnd"/>
                            <w:r w:rsidRPr="001A7A05">
                              <w:rPr>
                                <w:rFonts w:cstheme="minorHAnsi"/>
                                <w:sz w:val="18"/>
                                <w:lang w:val="fr-FR"/>
                              </w:rPr>
                              <w:t xml:space="preserve"> e M. </w:t>
                            </w:r>
                            <w:proofErr w:type="spellStart"/>
                            <w:r w:rsidRPr="001A7A05">
                              <w:rPr>
                                <w:rFonts w:cstheme="minorHAnsi"/>
                                <w:sz w:val="18"/>
                                <w:lang w:val="fr-FR"/>
                              </w:rPr>
                              <w:t>Montoussé</w:t>
                            </w:r>
                            <w:proofErr w:type="spellEnd"/>
                            <w:r w:rsidRPr="001A7A05">
                              <w:rPr>
                                <w:rFonts w:cstheme="minorHAnsi"/>
                                <w:sz w:val="18"/>
                                <w:lang w:val="fr-FR"/>
                              </w:rPr>
                              <w:t xml:space="preserve">, </w:t>
                            </w:r>
                            <w:r w:rsidRPr="001A7A05">
                              <w:rPr>
                                <w:rFonts w:cstheme="minorHAnsi"/>
                                <w:i/>
                                <w:sz w:val="18"/>
                                <w:lang w:val="fr-FR"/>
                              </w:rPr>
                              <w:t>100 Fiches pour Comprendre les Sciences Économiques</w:t>
                            </w:r>
                            <w:r w:rsidRPr="001A7A05">
                              <w:rPr>
                                <w:rFonts w:cstheme="minorHAnsi"/>
                                <w:sz w:val="18"/>
                                <w:lang w:val="fr-FR"/>
                              </w:rPr>
                              <w:t>, Bréal, 2011 (</w:t>
                            </w:r>
                            <w:proofErr w:type="spellStart"/>
                            <w:r w:rsidRPr="001A7A05">
                              <w:rPr>
                                <w:rFonts w:cstheme="minorHAnsi"/>
                                <w:sz w:val="18"/>
                                <w:lang w:val="fr-FR"/>
                              </w:rPr>
                              <w:t>adaptado</w:t>
                            </w:r>
                            <w:proofErr w:type="spellEnd"/>
                            <w:r w:rsidRPr="001A7A05">
                              <w:rPr>
                                <w:rFonts w:cstheme="minorHAnsi"/>
                                <w:sz w:val="18"/>
                                <w:lang w:val="fr-FR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108000" tIns="108000" rIns="108000" bIns="10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396" o:spid="_x0000_s1029" style="width:439.35pt;height:125.2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" fillcolor="#f2f2f2" strokecolor="#7f7f7f" strokeweight="1pt">
                <v:stroke joinstyle="miter"/>
                <v:shadow on="t" color="black" opacity="26214f" origin="-.5,-.5" offset=".49892mm,.49892mm"/>
                <v:textbox inset="3mm,3mm,3mm,3mm">
                  <w:txbxContent>
                    <w:p w:rsidR="003114FD" w:rsidRPr="00934B07" w:rsidRDefault="003114FD" w:rsidP="00910D0A">
                      <w:pPr>
                        <w:spacing w:before="120" w:after="60" w:line="300" w:lineRule="exact"/>
                        <w:ind w:firstLine="284"/>
                        <w:jc w:val="both"/>
                        <w:rPr>
                          <w:rFonts w:ascii="Times New Roman" w:eastAsia="Calibri" w:hAnsi="Times New Roman" w:cs="Times New Roman"/>
                          <w:color w:val="000000" w:themeColor="text1"/>
                        </w:rPr>
                      </w:pPr>
                      <w:r w:rsidRPr="00934B07">
                        <w:rPr>
                          <w:rFonts w:ascii="Times New Roman" w:hAnsi="Times New Roman" w:cs="Times New Roman"/>
                        </w:rPr>
                        <w:t>A racionalidade significa que os agentes económicos dispõem de toda a informação necessária e que são capazes de a analisar. O consumidor conhece as suas preferências e está perfeitamente informado dos preços dos bens que deseja adquirir. O produtor conhece os custos de produção e as diferentes tecnologias utilizadas. Está também perfeitamente informado dos preços dos fatores de produção.</w:t>
                      </w:r>
                    </w:p>
                    <w:p w:rsidR="003114FD" w:rsidRPr="001A7A05" w:rsidRDefault="003114FD" w:rsidP="00910D0A">
                      <w:pPr>
                        <w:spacing w:line="300" w:lineRule="exact"/>
                        <w:jc w:val="right"/>
                        <w:rPr>
                          <w:rFonts w:cstheme="minorHAnsi"/>
                          <w:sz w:val="18"/>
                          <w:lang w:val="fr-FR"/>
                        </w:rPr>
                      </w:pPr>
                      <w:r w:rsidRPr="001A7A05">
                        <w:rPr>
                          <w:rFonts w:cstheme="minorHAnsi"/>
                          <w:sz w:val="18"/>
                          <w:lang w:val="fr-FR"/>
                        </w:rPr>
                        <w:t xml:space="preserve">D. </w:t>
                      </w:r>
                      <w:proofErr w:type="spellStart"/>
                      <w:r w:rsidRPr="001A7A05">
                        <w:rPr>
                          <w:rFonts w:cstheme="minorHAnsi"/>
                          <w:sz w:val="18"/>
                          <w:lang w:val="fr-FR"/>
                        </w:rPr>
                        <w:t>Chamblay</w:t>
                      </w:r>
                      <w:proofErr w:type="spellEnd"/>
                      <w:r w:rsidRPr="001A7A05">
                        <w:rPr>
                          <w:rFonts w:cstheme="minorHAnsi"/>
                          <w:sz w:val="18"/>
                          <w:lang w:val="fr-FR"/>
                        </w:rPr>
                        <w:t xml:space="preserve"> e M. </w:t>
                      </w:r>
                      <w:proofErr w:type="spellStart"/>
                      <w:r w:rsidRPr="001A7A05">
                        <w:rPr>
                          <w:rFonts w:cstheme="minorHAnsi"/>
                          <w:sz w:val="18"/>
                          <w:lang w:val="fr-FR"/>
                        </w:rPr>
                        <w:t>Montoussé</w:t>
                      </w:r>
                      <w:proofErr w:type="spellEnd"/>
                      <w:r w:rsidRPr="001A7A05">
                        <w:rPr>
                          <w:rFonts w:cstheme="minorHAnsi"/>
                          <w:sz w:val="18"/>
                          <w:lang w:val="fr-FR"/>
                        </w:rPr>
                        <w:t xml:space="preserve">, </w:t>
                      </w:r>
                      <w:r w:rsidRPr="001A7A05">
                        <w:rPr>
                          <w:rFonts w:cstheme="minorHAnsi"/>
                          <w:i/>
                          <w:sz w:val="18"/>
                          <w:lang w:val="fr-FR"/>
                        </w:rPr>
                        <w:t>100 Fiches pour Comprendre les Sciences Économiques</w:t>
                      </w:r>
                      <w:r w:rsidRPr="001A7A05">
                        <w:rPr>
                          <w:rFonts w:cstheme="minorHAnsi"/>
                          <w:sz w:val="18"/>
                          <w:lang w:val="fr-FR"/>
                        </w:rPr>
                        <w:t>, Bréal, 2011 (</w:t>
                      </w:r>
                      <w:proofErr w:type="spellStart"/>
                      <w:r w:rsidRPr="001A7A05">
                        <w:rPr>
                          <w:rFonts w:cstheme="minorHAnsi"/>
                          <w:sz w:val="18"/>
                          <w:lang w:val="fr-FR"/>
                        </w:rPr>
                        <w:t>adaptado</w:t>
                      </w:r>
                      <w:proofErr w:type="spellEnd"/>
                      <w:r w:rsidRPr="001A7A05">
                        <w:rPr>
                          <w:rFonts w:cstheme="minorHAnsi"/>
                          <w:sz w:val="18"/>
                          <w:lang w:val="fr-FR"/>
                        </w:rPr>
                        <w:t>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C13C48" w:rsidRDefault="00C13C48" w:rsidP="00614BD5">
      <w:pPr>
        <w:pStyle w:val="ListParagraph"/>
        <w:tabs>
          <w:tab w:val="left" w:pos="9639"/>
        </w:tabs>
        <w:ind w:left="737" w:right="567"/>
        <w:jc w:val="both"/>
      </w:pPr>
    </w:p>
    <w:p w:rsidR="00C13C48" w:rsidRDefault="00C13C48" w:rsidP="00044ADA">
      <w:pPr>
        <w:spacing w:before="240" w:after="120" w:line="240" w:lineRule="auto"/>
        <w:ind w:left="952" w:right="567"/>
        <w:jc w:val="both"/>
      </w:pPr>
      <w:r>
        <w:rPr>
          <w:b/>
        </w:rPr>
        <w:t xml:space="preserve">2.1 </w:t>
      </w:r>
      <w:r>
        <w:t>Explique</w:t>
      </w:r>
      <w:r w:rsidR="00710451">
        <w:t>, com base no texto,</w:t>
      </w:r>
      <w:r>
        <w:t xml:space="preserve"> em que consiste a transparência do mercado</w:t>
      </w:r>
      <w:r w:rsidRPr="002758CD">
        <w:t>.</w:t>
      </w:r>
    </w:p>
    <w:p w:rsidR="00C13C48" w:rsidRDefault="00C13C48" w:rsidP="00044ADA">
      <w:pPr>
        <w:spacing w:before="240" w:after="120" w:line="240" w:lineRule="auto"/>
        <w:ind w:left="952" w:right="567"/>
        <w:jc w:val="both"/>
      </w:pPr>
      <w:r>
        <w:rPr>
          <w:b/>
        </w:rPr>
        <w:t xml:space="preserve">2.2 </w:t>
      </w:r>
      <w:r w:rsidRPr="00C13C48">
        <w:t>Indique outra característica de um mercado de concorrência perfeita.</w:t>
      </w:r>
    </w:p>
    <w:p w:rsidR="00F21FE9" w:rsidRDefault="00F21FE9">
      <w:r>
        <w:br w:type="page"/>
      </w:r>
    </w:p>
    <w:p w:rsidR="00961121" w:rsidRDefault="00CF1B9D" w:rsidP="00044ADA">
      <w:pPr>
        <w:pStyle w:val="NoSpacing"/>
        <w:numPr>
          <w:ilvl w:val="0"/>
          <w:numId w:val="8"/>
        </w:numPr>
        <w:spacing w:before="100" w:after="100"/>
        <w:ind w:left="851" w:right="567" w:hanging="284"/>
        <w:jc w:val="both"/>
      </w:pPr>
      <w:r>
        <w:lastRenderedPageBreak/>
        <w:t>Considere</w:t>
      </w:r>
      <w:r w:rsidR="003C267B">
        <w:t xml:space="preserve"> o gráfico que se segue.</w:t>
      </w:r>
    </w:p>
    <w:p w:rsidR="003C267B" w:rsidRDefault="003C267B" w:rsidP="00647330">
      <w:pPr>
        <w:pStyle w:val="NoSpacing"/>
        <w:spacing w:before="100" w:after="100"/>
        <w:ind w:left="1276" w:right="567" w:hanging="425"/>
        <w:jc w:val="both"/>
      </w:pPr>
    </w:p>
    <w:p w:rsidR="003C267B" w:rsidRDefault="003C267B" w:rsidP="001248A9">
      <w:pPr>
        <w:pStyle w:val="NoSpacing"/>
        <w:spacing w:before="120" w:after="120"/>
        <w:ind w:left="567" w:right="567"/>
        <w:jc w:val="center"/>
      </w:pPr>
      <w:r w:rsidRPr="00CF1B9D">
        <w:rPr>
          <w:b/>
        </w:rPr>
        <w:t xml:space="preserve">Gráfico </w:t>
      </w:r>
      <w:r w:rsidR="007D64D5">
        <w:rPr>
          <w:b/>
        </w:rPr>
        <w:t xml:space="preserve">5 </w:t>
      </w:r>
      <w:r w:rsidRPr="00CF1B9D">
        <w:rPr>
          <w:b/>
        </w:rPr>
        <w:t xml:space="preserve">– </w:t>
      </w:r>
      <w:r w:rsidRPr="00DD6643">
        <w:t xml:space="preserve">Mercado de </w:t>
      </w:r>
      <w:r w:rsidR="002758CD" w:rsidRPr="00DD6643">
        <w:t>um bem</w:t>
      </w:r>
    </w:p>
    <w:p w:rsidR="00F21FE9" w:rsidRDefault="00E81CDE" w:rsidP="001248A9">
      <w:pPr>
        <w:pStyle w:val="NoSpacing"/>
        <w:spacing w:before="240"/>
        <w:ind w:left="567" w:right="567"/>
        <w:jc w:val="center"/>
        <w:rPr>
          <w:b/>
        </w:rPr>
      </w:pPr>
      <w:r>
        <w:rPr>
          <w:b/>
          <w:noProof/>
          <w:lang w:eastAsia="pt-PT"/>
        </w:rPr>
        <w:drawing>
          <wp:inline distT="0" distB="0" distL="0" distR="0">
            <wp:extent cx="2401294" cy="17174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DT03_05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991"/>
                    <a:stretch/>
                  </pic:blipFill>
                  <pic:spPr bwMode="auto">
                    <a:xfrm>
                      <a:off x="0" y="0"/>
                      <a:ext cx="2401828" cy="1717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8A9" w:rsidRDefault="001248A9" w:rsidP="001248A9">
      <w:pPr>
        <w:pStyle w:val="NoSpacing"/>
        <w:spacing w:after="240"/>
        <w:ind w:left="567" w:right="567"/>
        <w:jc w:val="center"/>
        <w:rPr>
          <w:b/>
        </w:rPr>
      </w:pPr>
    </w:p>
    <w:p w:rsidR="00C13C48" w:rsidRDefault="00CF1B9D" w:rsidP="00044ADA">
      <w:pPr>
        <w:spacing w:before="240" w:after="120" w:line="240" w:lineRule="auto"/>
        <w:ind w:left="1276" w:right="567" w:hanging="426"/>
        <w:jc w:val="both"/>
      </w:pPr>
      <w:r>
        <w:rPr>
          <w:b/>
        </w:rPr>
        <w:t>3.1</w:t>
      </w:r>
      <w:r w:rsidR="00533051">
        <w:rPr>
          <w:b/>
        </w:rPr>
        <w:tab/>
      </w:r>
      <w:r w:rsidR="002758CD" w:rsidRPr="002758CD">
        <w:t>Explicite</w:t>
      </w:r>
      <w:r w:rsidR="00533051">
        <w:t>, com base no gráfico,</w:t>
      </w:r>
      <w:r w:rsidR="002758CD" w:rsidRPr="002758CD">
        <w:t xml:space="preserve"> </w:t>
      </w:r>
      <w:r w:rsidR="00C13C48">
        <w:t xml:space="preserve">o significado do </w:t>
      </w:r>
      <w:r w:rsidR="005C12EA">
        <w:t>preço</w:t>
      </w:r>
      <w:r w:rsidR="00C13C48">
        <w:t xml:space="preserve"> de equilíbrio.</w:t>
      </w:r>
    </w:p>
    <w:p w:rsidR="00CF1B9D" w:rsidRDefault="00CF1B9D" w:rsidP="00044ADA">
      <w:pPr>
        <w:spacing w:before="240" w:after="120" w:line="240" w:lineRule="auto"/>
        <w:ind w:left="1276" w:right="567" w:hanging="426"/>
        <w:jc w:val="both"/>
      </w:pPr>
      <w:r>
        <w:rPr>
          <w:b/>
        </w:rPr>
        <w:t>3.2</w:t>
      </w:r>
      <w:r w:rsidR="00533051">
        <w:rPr>
          <w:b/>
        </w:rPr>
        <w:tab/>
      </w:r>
      <w:r w:rsidR="00C13C48" w:rsidRPr="00C13C48">
        <w:t>Justifique o novo preço de equilíbrio</w:t>
      </w:r>
      <w:r w:rsidR="00141FBE">
        <w:t>,</w:t>
      </w:r>
      <w:r w:rsidR="00B47AFB">
        <w:t xml:space="preserve"> a curto prazo,</w:t>
      </w:r>
      <w:r w:rsidR="00C13C48" w:rsidRPr="00C13C48">
        <w:t xml:space="preserve"> se a curva da procura</w:t>
      </w:r>
      <w:r w:rsidR="00C13C48">
        <w:rPr>
          <w:b/>
        </w:rPr>
        <w:t xml:space="preserve"> </w:t>
      </w:r>
      <w:r w:rsidR="00C13C48" w:rsidRPr="00C13C48">
        <w:t>se desloca</w:t>
      </w:r>
      <w:r w:rsidR="00141FBE">
        <w:t>sse</w:t>
      </w:r>
      <w:r w:rsidR="00C13C48" w:rsidRPr="00C13C48">
        <w:t xml:space="preserve"> para a direita.</w:t>
      </w:r>
    </w:p>
    <w:p w:rsidR="00CF1B9D" w:rsidRDefault="00CF1B9D" w:rsidP="00DE6F00">
      <w:pPr>
        <w:pStyle w:val="NoSpacing"/>
        <w:spacing w:before="360" w:after="120"/>
        <w:ind w:left="567" w:right="567"/>
        <w:jc w:val="center"/>
        <w:rPr>
          <w:b/>
        </w:rPr>
      </w:pPr>
    </w:p>
    <w:bookmarkEnd w:id="9"/>
    <w:p w:rsidR="00DE6F00" w:rsidRDefault="00C24586" w:rsidP="00DE6F00">
      <w:pPr>
        <w:pStyle w:val="NoSpacing"/>
        <w:spacing w:before="360" w:after="120"/>
        <w:ind w:left="567" w:right="567"/>
        <w:jc w:val="center"/>
        <w:rPr>
          <w:b/>
        </w:rPr>
      </w:pPr>
      <w:r>
        <w:rPr>
          <w:b/>
        </w:rPr>
        <w:t>GRUPO III</w:t>
      </w:r>
    </w:p>
    <w:p w:rsidR="00A2590C" w:rsidRPr="00910D0A" w:rsidRDefault="00A2590C" w:rsidP="00044ADA">
      <w:pPr>
        <w:pStyle w:val="ListParagraph"/>
        <w:numPr>
          <w:ilvl w:val="0"/>
          <w:numId w:val="11"/>
        </w:numPr>
        <w:ind w:left="924" w:hanging="357"/>
        <w:rPr>
          <w:b/>
        </w:rPr>
      </w:pPr>
      <w:r w:rsidRPr="0046291E">
        <w:t>Considere o gráfico que se segue.</w:t>
      </w:r>
    </w:p>
    <w:p w:rsidR="00A2590C" w:rsidRDefault="00A2590C" w:rsidP="007D64D5">
      <w:pPr>
        <w:jc w:val="center"/>
      </w:pPr>
      <w:r>
        <w:rPr>
          <w:b/>
        </w:rPr>
        <w:t xml:space="preserve">Gráfico </w:t>
      </w:r>
      <w:r w:rsidR="007D64D5">
        <w:rPr>
          <w:b/>
        </w:rPr>
        <w:t xml:space="preserve">6 – </w:t>
      </w:r>
      <w:r w:rsidRPr="00DD6643">
        <w:t>Índice de Preços no Consumidor</w:t>
      </w:r>
      <w:r w:rsidR="00B97865">
        <w:t xml:space="preserve"> ―</w:t>
      </w:r>
      <w:r w:rsidRPr="00DD6643">
        <w:t xml:space="preserve"> taxas de variação</w:t>
      </w:r>
    </w:p>
    <w:p w:rsidR="00F21FE9" w:rsidRDefault="00F21FE9" w:rsidP="00F21FE9">
      <w:pPr>
        <w:spacing w:after="40"/>
        <w:jc w:val="center"/>
      </w:pPr>
      <w:r>
        <w:rPr>
          <w:noProof/>
          <w:lang w:eastAsia="pt-PT"/>
        </w:rPr>
        <w:drawing>
          <wp:inline distT="0" distB="0" distL="0" distR="0">
            <wp:extent cx="4010025" cy="199072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DT03_06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000"/>
                    <a:stretch/>
                  </pic:blipFill>
                  <pic:spPr bwMode="auto">
                    <a:xfrm>
                      <a:off x="0" y="0"/>
                      <a:ext cx="4011176" cy="1991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590C" w:rsidRPr="00F21FE9" w:rsidRDefault="004456B8" w:rsidP="005F7CC9">
      <w:pPr>
        <w:ind w:right="1927"/>
        <w:jc w:val="right"/>
        <w:rPr>
          <w:sz w:val="18"/>
        </w:rPr>
      </w:pPr>
      <w:r>
        <w:rPr>
          <w:sz w:val="18"/>
        </w:rPr>
        <w:t xml:space="preserve">INE, </w:t>
      </w:r>
      <w:r w:rsidR="00F21FE9" w:rsidRPr="004456B8">
        <w:rPr>
          <w:i/>
          <w:sz w:val="18"/>
        </w:rPr>
        <w:t xml:space="preserve">Boletim </w:t>
      </w:r>
      <w:r w:rsidRPr="004456B8">
        <w:rPr>
          <w:i/>
          <w:sz w:val="18"/>
        </w:rPr>
        <w:t>M</w:t>
      </w:r>
      <w:r w:rsidR="00F21FE9" w:rsidRPr="004456B8">
        <w:rPr>
          <w:i/>
          <w:sz w:val="18"/>
        </w:rPr>
        <w:t>ensal de Estatística</w:t>
      </w:r>
      <w:r>
        <w:rPr>
          <w:sz w:val="18"/>
        </w:rPr>
        <w:t>, j</w:t>
      </w:r>
      <w:r w:rsidR="00F21FE9" w:rsidRPr="00F21FE9">
        <w:rPr>
          <w:sz w:val="18"/>
        </w:rPr>
        <w:t xml:space="preserve">aneiro </w:t>
      </w:r>
      <w:r>
        <w:rPr>
          <w:sz w:val="18"/>
        </w:rPr>
        <w:t xml:space="preserve">de </w:t>
      </w:r>
      <w:r w:rsidR="00F21FE9" w:rsidRPr="00F21FE9">
        <w:rPr>
          <w:sz w:val="18"/>
        </w:rPr>
        <w:t>2018</w:t>
      </w:r>
    </w:p>
    <w:p w:rsidR="00A2590C" w:rsidRDefault="00A2590C" w:rsidP="00044ADA">
      <w:pPr>
        <w:pStyle w:val="ListParagraph"/>
        <w:numPr>
          <w:ilvl w:val="1"/>
          <w:numId w:val="5"/>
        </w:numPr>
        <w:spacing w:before="240" w:after="120" w:line="240" w:lineRule="auto"/>
        <w:ind w:left="1302" w:right="567" w:hanging="414"/>
        <w:contextualSpacing w:val="0"/>
        <w:jc w:val="both"/>
      </w:pPr>
      <w:r>
        <w:t xml:space="preserve">A inflação em Portugal apresentou uma tendência de subida em 2017? Justifique a </w:t>
      </w:r>
      <w:r w:rsidR="004456B8">
        <w:t xml:space="preserve">sua </w:t>
      </w:r>
      <w:r>
        <w:t>resposta com base na informação fornecida pelo gráfico.</w:t>
      </w:r>
    </w:p>
    <w:p w:rsidR="00A2590C" w:rsidRDefault="00A2590C" w:rsidP="00044ADA">
      <w:pPr>
        <w:pStyle w:val="ListParagraph"/>
        <w:numPr>
          <w:ilvl w:val="1"/>
          <w:numId w:val="5"/>
        </w:numPr>
        <w:spacing w:before="240" w:after="120" w:line="240" w:lineRule="auto"/>
        <w:ind w:left="1302" w:right="567" w:hanging="414"/>
        <w:contextualSpacing w:val="0"/>
        <w:jc w:val="both"/>
      </w:pPr>
      <w:r>
        <w:t>Explicite o significado da afirmação</w:t>
      </w:r>
      <w:r w:rsidR="004456B8">
        <w:t>:</w:t>
      </w:r>
      <w:r>
        <w:t xml:space="preserve"> </w:t>
      </w:r>
      <w:r w:rsidR="00910D0A">
        <w:t>«</w:t>
      </w:r>
      <w:r>
        <w:t>A vari</w:t>
      </w:r>
      <w:r w:rsidR="00910D0A">
        <w:t>ação homóloga do IPC foi de 2,0% em abril de 2017</w:t>
      </w:r>
      <w:r w:rsidR="004456B8">
        <w:t>.</w:t>
      </w:r>
      <w:r w:rsidR="00910D0A">
        <w:t>»</w:t>
      </w:r>
    </w:p>
    <w:p w:rsidR="00F21FE9" w:rsidRDefault="00F21FE9">
      <w:r>
        <w:br w:type="page"/>
      </w:r>
    </w:p>
    <w:p w:rsidR="00A2590C" w:rsidRDefault="00A2590C" w:rsidP="00044ADA">
      <w:pPr>
        <w:pStyle w:val="ListParagraph"/>
        <w:numPr>
          <w:ilvl w:val="0"/>
          <w:numId w:val="11"/>
        </w:numPr>
        <w:ind w:left="907" w:hanging="340"/>
      </w:pPr>
      <w:r>
        <w:lastRenderedPageBreak/>
        <w:t>Considere o texto que se segue e o gráfic</w:t>
      </w:r>
      <w:r w:rsidR="00141FBE">
        <w:t>o que o acompanha.</w:t>
      </w:r>
    </w:p>
    <w:p w:rsidR="00910D0A" w:rsidRDefault="00910D0A" w:rsidP="004456B8">
      <w:pPr>
        <w:ind w:left="851"/>
      </w:pPr>
      <w:r w:rsidRPr="008B4C97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5579745" cy="2124075"/>
                <wp:effectExtent l="38100" t="38100" r="97155" b="104775"/>
                <wp:docPr id="10" name="Rectângulo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79745" cy="2124075"/>
                        </a:xfrm>
                        <a:prstGeom prst="roundRect">
                          <a:avLst>
                            <a:gd name="adj" fmla="val 4567"/>
                          </a:avLst>
                        </a:prstGeom>
                        <a:solidFill>
                          <a:srgbClr val="F2F2F2"/>
                        </a:solidFill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3114FD" w:rsidRPr="00934B07" w:rsidRDefault="003114FD" w:rsidP="0018283B">
                            <w:pPr>
                              <w:spacing w:after="60" w:line="300" w:lineRule="exact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34B07">
                              <w:rPr>
                                <w:rFonts w:ascii="Times New Roman" w:hAnsi="Times New Roman" w:cs="Times New Roman"/>
                              </w:rPr>
                              <w:t xml:space="preserve">O investimento empresarial deverá crescer 3,7% em termos nominais em 2018. Entre os objetivos do investimento, perspetiva-se, entre 2017-2018, um aumento da importância relativa do investimento associado à extensão da capacidade de produção, enquanto o peso relativo do investimento orientado para a substituição e outras finalidades deverá diminuir. </w:t>
                            </w:r>
                            <w:r w:rsidR="00614BD5"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Pr="00934B07">
                              <w:rPr>
                                <w:rFonts w:ascii="Times New Roman" w:hAnsi="Times New Roman" w:cs="Times New Roman"/>
                              </w:rPr>
                              <w:t xml:space="preserve">O principal fator limitativo do investimento empresarial identificado pelas empresas foi, em 2017, a incerteza sobre a rentabilidade dos investimentos e, em 2018, </w:t>
                            </w:r>
                            <w:r w:rsidRPr="00934B07">
                              <w:rPr>
                                <w:rFonts w:ascii="Times New Roman" w:hAnsi="Times New Roman" w:cs="Times New Roman"/>
                                <w:b/>
                              </w:rPr>
                              <w:t>a insuficiência da</w:t>
                            </w:r>
                            <w:r w:rsidRPr="00934B07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934B07">
                              <w:rPr>
                                <w:rFonts w:ascii="Times New Roman" w:hAnsi="Times New Roman" w:cs="Times New Roman"/>
                                <w:b/>
                              </w:rPr>
                              <w:t>capacidade de autofinanciamento</w:t>
                            </w:r>
                            <w:r w:rsidRPr="00934B07">
                              <w:rPr>
                                <w:rFonts w:ascii="Times New Roman" w:hAnsi="Times New Roman" w:cs="Times New Roman"/>
                              </w:rPr>
                              <w:t xml:space="preserve"> e uma redução do peso relativo da dificuldade em obter crédito bancário.</w:t>
                            </w:r>
                          </w:p>
                          <w:p w:rsidR="003114FD" w:rsidRPr="00910D0A" w:rsidRDefault="003114FD" w:rsidP="0018283B">
                            <w:pPr>
                              <w:spacing w:after="0" w:line="300" w:lineRule="exact"/>
                              <w:jc w:val="right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910D0A">
                              <w:rPr>
                                <w:sz w:val="18"/>
                                <w:szCs w:val="18"/>
                              </w:rPr>
                              <w:t xml:space="preserve">INE, </w:t>
                            </w:r>
                            <w:r w:rsidRPr="00910D0A">
                              <w:rPr>
                                <w:i/>
                                <w:sz w:val="18"/>
                                <w:szCs w:val="18"/>
                              </w:rPr>
                              <w:t>Boletim Estatístico</w:t>
                            </w:r>
                            <w:r w:rsidRPr="00910D0A">
                              <w:rPr>
                                <w:sz w:val="18"/>
                                <w:szCs w:val="18"/>
                              </w:rPr>
                              <w:t>, janeiro de 2018</w:t>
                            </w:r>
                          </w:p>
                        </w:txbxContent>
                      </wps:txbx>
                      <wps:bodyPr rot="0" vert="horz" wrap="square" lIns="108000" tIns="108000" rIns="108000" bIns="10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439.35pt;height:167.2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" fillcolor="#f2f2f2" strokecolor="#7f7f7f" strokeweight="1pt">
                <v:stroke joinstyle="miter"/>
                <v:shadow on="t" color="black" opacity="26214f" origin="-.5,-.5" offset=".49892mm,.49892mm"/>
                <v:textbox inset="3mm,3mm,3mm,3mm">
                  <w:txbxContent>
                    <w:p w:rsidR="003114FD" w:rsidRPr="00934B07" w:rsidRDefault="003114FD" w:rsidP="0018283B">
                      <w:pPr>
                        <w:spacing w:after="60" w:line="300" w:lineRule="exact"/>
                        <w:ind w:firstLine="284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934B07">
                        <w:rPr>
                          <w:rFonts w:ascii="Times New Roman" w:hAnsi="Times New Roman" w:cs="Times New Roman"/>
                        </w:rPr>
                        <w:t xml:space="preserve">O investimento empresarial deverá crescer 3,7% em termos nominais em 2018. Entre os objetivos do investimento, perspetiva-se, entre 2017-2018, um aumento da importância relativa do investimento associado à extensão da capacidade de produção, enquanto o peso relativo do investimento orientado para a substituição e outras finalidades deverá diminuir. </w:t>
                      </w:r>
                      <w:r w:rsidR="00614BD5">
                        <w:rPr>
                          <w:rFonts w:ascii="Times New Roman" w:hAnsi="Times New Roman" w:cs="Times New Roman"/>
                        </w:rPr>
                        <w:br/>
                      </w:r>
                      <w:r w:rsidRPr="00934B07">
                        <w:rPr>
                          <w:rFonts w:ascii="Times New Roman" w:hAnsi="Times New Roman" w:cs="Times New Roman"/>
                        </w:rPr>
                        <w:t xml:space="preserve">O principal fator limitativo do investimento empresarial identificado pelas empresas foi, em 2017, a incerteza sobre a rentabilidade dos investimentos e, em 2018, </w:t>
                      </w:r>
                      <w:r w:rsidRPr="00934B07">
                        <w:rPr>
                          <w:rFonts w:ascii="Times New Roman" w:hAnsi="Times New Roman" w:cs="Times New Roman"/>
                          <w:b/>
                        </w:rPr>
                        <w:t>a insuficiência da</w:t>
                      </w:r>
                      <w:r w:rsidRPr="00934B07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934B07">
                        <w:rPr>
                          <w:rFonts w:ascii="Times New Roman" w:hAnsi="Times New Roman" w:cs="Times New Roman"/>
                          <w:b/>
                        </w:rPr>
                        <w:t>capacidade de autofinanciamento</w:t>
                      </w:r>
                      <w:r w:rsidRPr="00934B07">
                        <w:rPr>
                          <w:rFonts w:ascii="Times New Roman" w:hAnsi="Times New Roman" w:cs="Times New Roman"/>
                        </w:rPr>
                        <w:t xml:space="preserve"> e uma redução do peso relativo da dificuldade em obter crédito bancário.</w:t>
                      </w:r>
                    </w:p>
                    <w:p w:rsidR="003114FD" w:rsidRPr="00910D0A" w:rsidRDefault="003114FD" w:rsidP="0018283B">
                      <w:pPr>
                        <w:spacing w:after="0" w:line="300" w:lineRule="exact"/>
                        <w:jc w:val="right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910D0A">
                        <w:rPr>
                          <w:sz w:val="18"/>
                          <w:szCs w:val="18"/>
                        </w:rPr>
                        <w:t xml:space="preserve">INE, </w:t>
                      </w:r>
                      <w:r w:rsidRPr="00910D0A">
                        <w:rPr>
                          <w:i/>
                          <w:sz w:val="18"/>
                          <w:szCs w:val="18"/>
                        </w:rPr>
                        <w:t>Boletim Estatístico</w:t>
                      </w:r>
                      <w:r w:rsidRPr="00910D0A">
                        <w:rPr>
                          <w:sz w:val="18"/>
                          <w:szCs w:val="18"/>
                        </w:rPr>
                        <w:t>, janeiro de 2018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4456B8" w:rsidRDefault="004456B8" w:rsidP="00141FBE">
      <w:pPr>
        <w:jc w:val="center"/>
        <w:rPr>
          <w:b/>
        </w:rPr>
      </w:pPr>
    </w:p>
    <w:p w:rsidR="00A2590C" w:rsidRPr="00DD6643" w:rsidRDefault="00A2590C" w:rsidP="00D0573E">
      <w:pPr>
        <w:spacing w:after="120"/>
        <w:ind w:left="567"/>
        <w:jc w:val="center"/>
      </w:pPr>
      <w:r w:rsidRPr="009F5BF0">
        <w:rPr>
          <w:b/>
        </w:rPr>
        <w:t>Gráfico</w:t>
      </w:r>
      <w:r w:rsidR="009F5BF0" w:rsidRPr="009F5BF0">
        <w:rPr>
          <w:b/>
        </w:rPr>
        <w:t xml:space="preserve"> 7 –</w:t>
      </w:r>
      <w:r w:rsidR="0022767C">
        <w:rPr>
          <w:b/>
        </w:rPr>
        <w:t xml:space="preserve"> </w:t>
      </w:r>
      <w:r w:rsidRPr="00141FBE">
        <w:t xml:space="preserve">Capacidade (+) / Necessidade (-) </w:t>
      </w:r>
      <w:r w:rsidR="00DD6643" w:rsidRPr="00141FBE">
        <w:t>l</w:t>
      </w:r>
      <w:r w:rsidRPr="00141FBE">
        <w:t xml:space="preserve">íquida de </w:t>
      </w:r>
      <w:r w:rsidR="00DD6643" w:rsidRPr="00141FBE">
        <w:t>f</w:t>
      </w:r>
      <w:r w:rsidRPr="00141FBE">
        <w:t xml:space="preserve">inanciamento, </w:t>
      </w:r>
      <w:r w:rsidR="004456B8">
        <w:br/>
      </w:r>
      <w:proofErr w:type="gramStart"/>
      <w:r w:rsidRPr="00141FBE">
        <w:t>por</w:t>
      </w:r>
      <w:proofErr w:type="gramEnd"/>
      <w:r w:rsidRPr="00141FBE">
        <w:t xml:space="preserve"> setor institucional</w:t>
      </w:r>
      <w:r w:rsidR="00555BE9" w:rsidRPr="00141FBE">
        <w:t xml:space="preserve">, </w:t>
      </w:r>
      <w:r w:rsidR="00040A48">
        <w:t xml:space="preserve">em </w:t>
      </w:r>
      <w:r w:rsidR="00555BE9" w:rsidRPr="00141FBE">
        <w:t>Portugal</w:t>
      </w:r>
    </w:p>
    <w:p w:rsidR="005F7CC9" w:rsidRDefault="00E81CDE" w:rsidP="0022767C">
      <w:pPr>
        <w:spacing w:after="0"/>
        <w:ind w:left="567" w:right="510"/>
        <w:jc w:val="center"/>
      </w:pPr>
      <w:r>
        <w:rPr>
          <w:noProof/>
          <w:lang w:eastAsia="pt-PT"/>
        </w:rPr>
        <w:drawing>
          <wp:inline distT="0" distB="0" distL="0" distR="0">
            <wp:extent cx="4738067" cy="1956021"/>
            <wp:effectExtent l="0" t="0" r="571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DT03_07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962"/>
                    <a:stretch/>
                  </pic:blipFill>
                  <pic:spPr bwMode="auto">
                    <a:xfrm>
                      <a:off x="0" y="0"/>
                      <a:ext cx="4736602" cy="1955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590C" w:rsidRPr="005F7CC9" w:rsidRDefault="00A2590C" w:rsidP="0022767C">
      <w:pPr>
        <w:spacing w:before="60"/>
        <w:ind w:right="1316"/>
        <w:jc w:val="right"/>
        <w:rPr>
          <w:sz w:val="18"/>
        </w:rPr>
      </w:pPr>
      <w:r w:rsidRPr="005F7CC9">
        <w:rPr>
          <w:sz w:val="18"/>
        </w:rPr>
        <w:t xml:space="preserve">Banco de Portugal, </w:t>
      </w:r>
      <w:r w:rsidRPr="005F7CC9">
        <w:rPr>
          <w:i/>
          <w:sz w:val="18"/>
        </w:rPr>
        <w:t>Boletim Estatístico</w:t>
      </w:r>
      <w:r w:rsidR="00DD6643" w:rsidRPr="005F7CC9">
        <w:rPr>
          <w:sz w:val="18"/>
        </w:rPr>
        <w:t>,</w:t>
      </w:r>
      <w:r w:rsidRPr="005F7CC9">
        <w:rPr>
          <w:sz w:val="18"/>
        </w:rPr>
        <w:t xml:space="preserve"> </w:t>
      </w:r>
      <w:r w:rsidR="00DD6643" w:rsidRPr="005F7CC9">
        <w:rPr>
          <w:sz w:val="18"/>
        </w:rPr>
        <w:t>m</w:t>
      </w:r>
      <w:r w:rsidRPr="005F7CC9">
        <w:rPr>
          <w:sz w:val="18"/>
        </w:rPr>
        <w:t xml:space="preserve">arço </w:t>
      </w:r>
      <w:r w:rsidR="00141FBE" w:rsidRPr="005F7CC9">
        <w:rPr>
          <w:sz w:val="18"/>
        </w:rPr>
        <w:t xml:space="preserve">de </w:t>
      </w:r>
      <w:r w:rsidRPr="005F7CC9">
        <w:rPr>
          <w:sz w:val="18"/>
        </w:rPr>
        <w:t>2018</w:t>
      </w:r>
    </w:p>
    <w:p w:rsidR="00C050B8" w:rsidRDefault="00141FBE" w:rsidP="004456B8">
      <w:pPr>
        <w:pStyle w:val="NoSpacing"/>
        <w:spacing w:before="480" w:after="120"/>
        <w:ind w:left="1414" w:right="567" w:hanging="425"/>
        <w:jc w:val="both"/>
      </w:pPr>
      <w:r>
        <w:rPr>
          <w:b/>
        </w:rPr>
        <w:t>2.1</w:t>
      </w:r>
      <w:r>
        <w:rPr>
          <w:b/>
        </w:rPr>
        <w:tab/>
      </w:r>
      <w:r w:rsidR="00A2590C" w:rsidRPr="002C5421">
        <w:t>Explique, a partir do texto, a situação do investimento empresarial em Portugal</w:t>
      </w:r>
      <w:r w:rsidR="00A2590C">
        <w:t>,</w:t>
      </w:r>
      <w:r w:rsidR="00A2590C" w:rsidRPr="002C5421">
        <w:t xml:space="preserve"> </w:t>
      </w:r>
      <w:r w:rsidR="00A2590C">
        <w:t xml:space="preserve">prevista para </w:t>
      </w:r>
      <w:r w:rsidR="00A2590C" w:rsidRPr="002C5421">
        <w:t>2018.</w:t>
      </w:r>
    </w:p>
    <w:p w:rsidR="00A2590C" w:rsidRPr="002C5421" w:rsidRDefault="00A2590C" w:rsidP="00502264">
      <w:pPr>
        <w:pStyle w:val="NoSpacing"/>
        <w:spacing w:before="240" w:after="120"/>
        <w:ind w:left="1414" w:right="567" w:hanging="425"/>
        <w:jc w:val="both"/>
      </w:pPr>
      <w:r w:rsidRPr="002C5421">
        <w:rPr>
          <w:b/>
        </w:rPr>
        <w:t>2.2</w:t>
      </w:r>
      <w:r w:rsidR="00141FBE">
        <w:tab/>
      </w:r>
      <w:r w:rsidRPr="002C5421">
        <w:t>Distinga os objetivos do investimento referidos no texto.</w:t>
      </w:r>
    </w:p>
    <w:p w:rsidR="00A2590C" w:rsidRPr="0059016E" w:rsidRDefault="00A2590C" w:rsidP="00502264">
      <w:pPr>
        <w:pStyle w:val="NoSpacing"/>
        <w:spacing w:before="240" w:after="120"/>
        <w:ind w:left="1414" w:right="567" w:hanging="425"/>
        <w:jc w:val="both"/>
      </w:pPr>
      <w:r w:rsidRPr="002C5421">
        <w:rPr>
          <w:b/>
        </w:rPr>
        <w:t>2.3</w:t>
      </w:r>
      <w:r w:rsidR="00141FBE">
        <w:tab/>
      </w:r>
      <w:r>
        <w:t xml:space="preserve">Relacione a informação fornecida pelo </w:t>
      </w:r>
      <w:r w:rsidR="00AA0D1B">
        <w:t>gráfico com</w:t>
      </w:r>
      <w:r>
        <w:t xml:space="preserve"> o principal fator limitativo do investimento, em 2018</w:t>
      </w:r>
      <w:r w:rsidR="00B44D88">
        <w:t>.</w:t>
      </w:r>
    </w:p>
    <w:p w:rsidR="005F7CC9" w:rsidRDefault="005F7CC9">
      <w:pPr>
        <w:rPr>
          <w:b/>
        </w:rPr>
      </w:pPr>
      <w:r>
        <w:rPr>
          <w:b/>
        </w:rPr>
        <w:br w:type="page"/>
      </w:r>
    </w:p>
    <w:p w:rsidR="0084346C" w:rsidRDefault="00E82A66" w:rsidP="0084346C">
      <w:pPr>
        <w:pStyle w:val="NoSpacing"/>
        <w:spacing w:before="360" w:after="120"/>
        <w:ind w:left="567" w:right="567"/>
        <w:jc w:val="center"/>
        <w:rPr>
          <w:b/>
        </w:rPr>
      </w:pPr>
      <w:r>
        <w:rPr>
          <w:b/>
        </w:rPr>
        <w:lastRenderedPageBreak/>
        <w:t>GRUPO IV</w:t>
      </w:r>
    </w:p>
    <w:p w:rsidR="00062F03" w:rsidRPr="0046291E" w:rsidRDefault="00062F03" w:rsidP="00502264">
      <w:pPr>
        <w:pStyle w:val="NoSpacing"/>
        <w:numPr>
          <w:ilvl w:val="0"/>
          <w:numId w:val="7"/>
        </w:numPr>
        <w:spacing w:before="480" w:after="200"/>
        <w:ind w:left="924" w:right="567" w:hanging="357"/>
        <w:jc w:val="both"/>
      </w:pPr>
      <w:r w:rsidRPr="0046291E">
        <w:t>Considere os seguintes valores.</w:t>
      </w:r>
    </w:p>
    <w:p w:rsidR="00062F03" w:rsidRDefault="00062F03" w:rsidP="005F7CC9">
      <w:pPr>
        <w:pStyle w:val="NoSpacing"/>
        <w:spacing w:before="360" w:after="120"/>
        <w:ind w:left="720" w:right="567"/>
        <w:jc w:val="center"/>
        <w:rPr>
          <w:b/>
        </w:rPr>
      </w:pPr>
      <w:r>
        <w:rPr>
          <w:b/>
        </w:rPr>
        <w:t>Tabela</w:t>
      </w:r>
      <w:r w:rsidR="00F45CB1">
        <w:rPr>
          <w:b/>
        </w:rPr>
        <w:t xml:space="preserve"> 3 – </w:t>
      </w:r>
      <w:r w:rsidRPr="00141FBE">
        <w:t>O mercado de trabalho em Portugal</w:t>
      </w:r>
    </w:p>
    <w:tbl>
      <w:tblPr>
        <w:tblStyle w:val="TableGrid"/>
        <w:tblpPr w:leftFromText="141" w:rightFromText="141" w:vertAnchor="page" w:horzAnchor="margin" w:tblpXSpec="center" w:tblpY="3016"/>
        <w:tblW w:w="0" w:type="auto"/>
        <w:tblLook w:val="04A0" w:firstRow="1" w:lastRow="0" w:firstColumn="1" w:lastColumn="0" w:noHBand="0" w:noVBand="1"/>
      </w:tblPr>
      <w:tblGrid>
        <w:gridCol w:w="2863"/>
        <w:gridCol w:w="839"/>
        <w:gridCol w:w="847"/>
        <w:gridCol w:w="839"/>
        <w:gridCol w:w="847"/>
      </w:tblGrid>
      <w:tr w:rsidR="005F7CC9" w:rsidTr="004A6B74"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6A6A6" w:themeColor="background1" w:themeShade="A6"/>
            </w:tcBorders>
            <w:vAlign w:val="center"/>
          </w:tcPr>
          <w:p w:rsidR="005F7CC9" w:rsidRDefault="005F7CC9" w:rsidP="005F7CC9">
            <w:pPr>
              <w:pStyle w:val="NoSpacing"/>
              <w:spacing w:before="60" w:after="60"/>
              <w:jc w:val="center"/>
              <w:rPr>
                <w:b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5F7CC9" w:rsidRDefault="005F7CC9" w:rsidP="005F7CC9">
            <w:pPr>
              <w:pStyle w:val="NoSpacing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Portugal</w:t>
            </w:r>
          </w:p>
        </w:tc>
        <w:tc>
          <w:tcPr>
            <w:tcW w:w="0" w:type="auto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5F7CC9" w:rsidRDefault="005F7CC9" w:rsidP="005F7CC9">
            <w:pPr>
              <w:pStyle w:val="NoSpacing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Área do Euro</w:t>
            </w:r>
          </w:p>
        </w:tc>
      </w:tr>
      <w:tr w:rsidR="00934B07" w:rsidTr="004A6B74">
        <w:tc>
          <w:tcPr>
            <w:tcW w:w="0" w:type="auto"/>
            <w:vMerge/>
            <w:tcBorders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7CC9" w:rsidRDefault="005F7CC9" w:rsidP="005F7CC9">
            <w:pPr>
              <w:pStyle w:val="NoSpacing"/>
              <w:spacing w:before="60" w:after="6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5F7CC9" w:rsidRDefault="005F7CC9" w:rsidP="005F7CC9">
            <w:pPr>
              <w:pStyle w:val="NoSpacing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Set. 17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5F7CC9" w:rsidRDefault="005F7CC9" w:rsidP="005F7CC9">
            <w:pPr>
              <w:pStyle w:val="NoSpacing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Jan. 18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5F7CC9" w:rsidRDefault="005F7CC9" w:rsidP="005F7CC9">
            <w:pPr>
              <w:pStyle w:val="NoSpacing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Set. 17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5F7CC9" w:rsidRDefault="005F7CC9" w:rsidP="005F7CC9">
            <w:pPr>
              <w:pStyle w:val="NoSpacing"/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Jan. 18</w:t>
            </w:r>
          </w:p>
        </w:tc>
      </w:tr>
      <w:tr w:rsidR="00934B07" w:rsidTr="00934B07">
        <w:trPr>
          <w:trHeight w:val="377"/>
        </w:trPr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5F7CC9" w:rsidRDefault="005F7CC9" w:rsidP="004456B8">
            <w:pPr>
              <w:pStyle w:val="NoSpacing"/>
              <w:spacing w:before="60" w:after="60"/>
              <w:rPr>
                <w:b/>
              </w:rPr>
            </w:pPr>
            <w:r>
              <w:rPr>
                <w:b/>
              </w:rPr>
              <w:t>Taxa de desemprego (%)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7CC9" w:rsidRPr="00141FBE" w:rsidRDefault="005F7CC9" w:rsidP="004456B8">
            <w:pPr>
              <w:pStyle w:val="NoSpacing"/>
              <w:spacing w:before="60" w:after="60"/>
              <w:ind w:right="170"/>
              <w:jc w:val="right"/>
            </w:pPr>
            <w:r w:rsidRPr="00141FBE">
              <w:t>8,5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7CC9" w:rsidRPr="00141FBE" w:rsidRDefault="005F7CC9" w:rsidP="004456B8">
            <w:pPr>
              <w:pStyle w:val="NoSpacing"/>
              <w:spacing w:before="60" w:after="60"/>
              <w:ind w:right="170"/>
              <w:jc w:val="right"/>
            </w:pPr>
            <w:r w:rsidRPr="00141FBE">
              <w:t>7,9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7CC9" w:rsidRPr="00141FBE" w:rsidRDefault="005F7CC9" w:rsidP="004456B8">
            <w:pPr>
              <w:pStyle w:val="NoSpacing"/>
              <w:spacing w:before="60" w:after="60"/>
              <w:ind w:right="170"/>
              <w:jc w:val="right"/>
            </w:pPr>
            <w:r w:rsidRPr="00141FBE">
              <w:t>8,9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7CC9" w:rsidRPr="00141FBE" w:rsidRDefault="005F7CC9" w:rsidP="004456B8">
            <w:pPr>
              <w:pStyle w:val="NoSpacing"/>
              <w:spacing w:before="60" w:after="60"/>
              <w:ind w:right="170"/>
              <w:jc w:val="right"/>
            </w:pPr>
            <w:r w:rsidRPr="00141FBE">
              <w:t>8,6</w:t>
            </w:r>
          </w:p>
        </w:tc>
      </w:tr>
      <w:tr w:rsidR="00934B07" w:rsidTr="00934B07"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5F7CC9" w:rsidRDefault="004456B8" w:rsidP="004456B8">
            <w:pPr>
              <w:pStyle w:val="NoSpacing"/>
              <w:spacing w:before="60" w:after="60"/>
              <w:rPr>
                <w:b/>
              </w:rPr>
            </w:pPr>
            <w:r>
              <w:rPr>
                <w:b/>
              </w:rPr>
              <w:t>Emprego (</w:t>
            </w:r>
            <w:proofErr w:type="spellStart"/>
            <w:r>
              <w:rPr>
                <w:b/>
              </w:rPr>
              <w:t>tvh</w:t>
            </w:r>
            <w:proofErr w:type="spellEnd"/>
            <w:r>
              <w:rPr>
                <w:b/>
              </w:rPr>
              <w:t xml:space="preserve"> em </w:t>
            </w:r>
            <w:proofErr w:type="gramStart"/>
            <w:r>
              <w:rPr>
                <w:b/>
              </w:rPr>
              <w:t>%)</w:t>
            </w:r>
            <w:r w:rsidR="00040A48" w:rsidRPr="00040A48">
              <w:rPr>
                <w:b/>
                <w:vertAlign w:val="superscript"/>
              </w:rPr>
              <w:t>(</w:t>
            </w:r>
            <w:r w:rsidR="005F7CC9" w:rsidRPr="00040A48">
              <w:rPr>
                <w:b/>
                <w:vertAlign w:val="superscript"/>
              </w:rPr>
              <w:t>*</w:t>
            </w:r>
            <w:proofErr w:type="gramEnd"/>
            <w:r w:rsidR="00040A48" w:rsidRPr="00040A48">
              <w:rPr>
                <w:b/>
                <w:vertAlign w:val="superscript"/>
              </w:rPr>
              <w:t>)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7CC9" w:rsidRPr="00141FBE" w:rsidRDefault="005F7CC9" w:rsidP="004456B8">
            <w:pPr>
              <w:pStyle w:val="NoSpacing"/>
              <w:spacing w:before="60" w:after="60"/>
              <w:ind w:right="170"/>
              <w:jc w:val="right"/>
            </w:pPr>
            <w:r w:rsidRPr="00141FBE">
              <w:t>1,8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7CC9" w:rsidRPr="00141FBE" w:rsidRDefault="005F7CC9" w:rsidP="004456B8">
            <w:pPr>
              <w:pStyle w:val="NoSpacing"/>
              <w:spacing w:before="60" w:after="60"/>
              <w:ind w:right="170"/>
              <w:jc w:val="right"/>
            </w:pPr>
            <w:r w:rsidRPr="00141FBE">
              <w:t>3,5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7CC9" w:rsidRPr="00141FBE" w:rsidRDefault="005F7CC9" w:rsidP="004456B8">
            <w:pPr>
              <w:pStyle w:val="NoSpacing"/>
              <w:spacing w:before="60" w:after="60"/>
              <w:ind w:right="170"/>
              <w:jc w:val="right"/>
            </w:pPr>
            <w:r w:rsidRPr="00141FBE">
              <w:t>1,4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7CC9" w:rsidRPr="00141FBE" w:rsidRDefault="005F7CC9" w:rsidP="004456B8">
            <w:pPr>
              <w:pStyle w:val="NoSpacing"/>
              <w:spacing w:before="60" w:after="60"/>
              <w:ind w:right="170"/>
              <w:jc w:val="right"/>
            </w:pPr>
            <w:r w:rsidRPr="00141FBE">
              <w:t>1,6</w:t>
            </w:r>
          </w:p>
        </w:tc>
      </w:tr>
      <w:tr w:rsidR="00934B07" w:rsidTr="00934B07"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5F7CC9" w:rsidRDefault="004456B8" w:rsidP="004456B8">
            <w:pPr>
              <w:pStyle w:val="NoSpacing"/>
              <w:spacing w:before="60" w:after="60"/>
              <w:rPr>
                <w:b/>
              </w:rPr>
            </w:pPr>
            <w:r>
              <w:rPr>
                <w:b/>
              </w:rPr>
              <w:t>População ativa (</w:t>
            </w:r>
            <w:proofErr w:type="spellStart"/>
            <w:r>
              <w:rPr>
                <w:b/>
              </w:rPr>
              <w:t>tvh</w:t>
            </w:r>
            <w:proofErr w:type="spellEnd"/>
            <w:r>
              <w:rPr>
                <w:b/>
              </w:rPr>
              <w:t xml:space="preserve"> em </w:t>
            </w:r>
            <w:proofErr w:type="gramStart"/>
            <w:r>
              <w:rPr>
                <w:b/>
              </w:rPr>
              <w:t>%)</w:t>
            </w:r>
            <w:r w:rsidR="00040A48" w:rsidRPr="00040A48">
              <w:rPr>
                <w:b/>
                <w:vertAlign w:val="superscript"/>
              </w:rPr>
              <w:t>(</w:t>
            </w:r>
            <w:r w:rsidR="005F7CC9" w:rsidRPr="00040A48">
              <w:rPr>
                <w:b/>
                <w:vertAlign w:val="superscript"/>
              </w:rPr>
              <w:t>*</w:t>
            </w:r>
            <w:proofErr w:type="gramEnd"/>
            <w:r w:rsidR="00040A48" w:rsidRPr="00040A48">
              <w:rPr>
                <w:b/>
                <w:vertAlign w:val="superscript"/>
              </w:rPr>
              <w:t>)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7CC9" w:rsidRPr="00141FBE" w:rsidRDefault="005F7CC9" w:rsidP="004456B8">
            <w:pPr>
              <w:pStyle w:val="NoSpacing"/>
              <w:spacing w:before="60" w:after="60"/>
              <w:ind w:right="170"/>
              <w:jc w:val="right"/>
            </w:pPr>
            <w:r>
              <w:sym w:font="Symbol" w:char="F02D"/>
            </w:r>
            <w:r w:rsidRPr="00141FBE">
              <w:t>0,2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7CC9" w:rsidRPr="00141FBE" w:rsidRDefault="005F7CC9" w:rsidP="004456B8">
            <w:pPr>
              <w:pStyle w:val="NoSpacing"/>
              <w:spacing w:before="60" w:after="60"/>
              <w:ind w:right="170"/>
              <w:jc w:val="right"/>
            </w:pPr>
            <w:r w:rsidRPr="00141FBE">
              <w:t>0,8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7CC9" w:rsidRPr="00141FBE" w:rsidRDefault="005F7CC9" w:rsidP="004456B8">
            <w:pPr>
              <w:pStyle w:val="NoSpacing"/>
              <w:spacing w:before="60" w:after="60"/>
              <w:ind w:right="170"/>
              <w:jc w:val="right"/>
            </w:pPr>
            <w:r w:rsidRPr="00141FBE">
              <w:t>0,5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7CC9" w:rsidRPr="00141FBE" w:rsidRDefault="005F7CC9" w:rsidP="004456B8">
            <w:pPr>
              <w:pStyle w:val="NoSpacing"/>
              <w:spacing w:before="60" w:after="60"/>
              <w:ind w:right="170"/>
              <w:jc w:val="right"/>
            </w:pPr>
            <w:r w:rsidRPr="00141FBE">
              <w:t>0,5</w:t>
            </w:r>
          </w:p>
        </w:tc>
      </w:tr>
    </w:tbl>
    <w:p w:rsidR="00910D0A" w:rsidRDefault="00910D0A" w:rsidP="00DD6643">
      <w:pPr>
        <w:pStyle w:val="NoSpacing"/>
        <w:spacing w:before="480" w:after="200"/>
        <w:ind w:left="720" w:right="567"/>
        <w:jc w:val="right"/>
      </w:pPr>
    </w:p>
    <w:p w:rsidR="00910D0A" w:rsidRDefault="00910D0A" w:rsidP="00DD6643">
      <w:pPr>
        <w:pStyle w:val="NoSpacing"/>
        <w:spacing w:before="480" w:after="200"/>
        <w:ind w:left="720" w:right="567"/>
        <w:jc w:val="right"/>
      </w:pPr>
    </w:p>
    <w:p w:rsidR="00910D0A" w:rsidRDefault="00910D0A" w:rsidP="00DD6643">
      <w:pPr>
        <w:pStyle w:val="NoSpacing"/>
        <w:spacing w:before="480" w:after="200"/>
        <w:ind w:left="720" w:right="567"/>
        <w:jc w:val="right"/>
      </w:pPr>
    </w:p>
    <w:p w:rsidR="00DD6643" w:rsidRPr="009B5538" w:rsidRDefault="00040A48" w:rsidP="00040A48">
      <w:pPr>
        <w:pStyle w:val="NoSpacing"/>
        <w:spacing w:before="120" w:after="60"/>
        <w:ind w:left="720" w:right="1974"/>
        <w:jc w:val="right"/>
        <w:rPr>
          <w:sz w:val="16"/>
        </w:rPr>
      </w:pPr>
      <w:r w:rsidRPr="00040A48">
        <w:rPr>
          <w:sz w:val="16"/>
          <w:vertAlign w:val="superscript"/>
        </w:rPr>
        <w:t>(</w:t>
      </w:r>
      <w:r w:rsidR="00062F03" w:rsidRPr="00040A48">
        <w:rPr>
          <w:sz w:val="16"/>
          <w:vertAlign w:val="superscript"/>
        </w:rPr>
        <w:t>*</w:t>
      </w:r>
      <w:r w:rsidRPr="00040A48">
        <w:rPr>
          <w:sz w:val="16"/>
          <w:vertAlign w:val="superscript"/>
        </w:rPr>
        <w:t>)</w:t>
      </w:r>
      <w:proofErr w:type="spellStart"/>
      <w:proofErr w:type="gramStart"/>
      <w:r w:rsidR="004456B8">
        <w:rPr>
          <w:sz w:val="16"/>
        </w:rPr>
        <w:t>t</w:t>
      </w:r>
      <w:r w:rsidR="00062F03" w:rsidRPr="009B5538">
        <w:rPr>
          <w:sz w:val="16"/>
        </w:rPr>
        <w:t>vh</w:t>
      </w:r>
      <w:proofErr w:type="spellEnd"/>
      <w:proofErr w:type="gramEnd"/>
      <w:r w:rsidR="00062F03" w:rsidRPr="009B5538">
        <w:rPr>
          <w:sz w:val="16"/>
        </w:rPr>
        <w:t xml:space="preserve"> – taxa de variação homóloga</w:t>
      </w:r>
    </w:p>
    <w:p w:rsidR="00DD6643" w:rsidRPr="009B5538" w:rsidRDefault="00DD6643" w:rsidP="00040A48">
      <w:pPr>
        <w:pStyle w:val="NoSpacing"/>
        <w:spacing w:after="120"/>
        <w:ind w:left="720" w:right="1974"/>
        <w:jc w:val="right"/>
        <w:rPr>
          <w:sz w:val="18"/>
          <w:szCs w:val="18"/>
        </w:rPr>
      </w:pPr>
      <w:r w:rsidRPr="009B5538">
        <w:rPr>
          <w:sz w:val="18"/>
          <w:szCs w:val="18"/>
        </w:rPr>
        <w:t xml:space="preserve">Banco de Portugal, março </w:t>
      </w:r>
      <w:r w:rsidR="00910D0A" w:rsidRPr="009B5538">
        <w:rPr>
          <w:sz w:val="18"/>
          <w:szCs w:val="18"/>
        </w:rPr>
        <w:t xml:space="preserve">de </w:t>
      </w:r>
      <w:r w:rsidRPr="009B5538">
        <w:rPr>
          <w:sz w:val="18"/>
          <w:szCs w:val="18"/>
        </w:rPr>
        <w:t>2018</w:t>
      </w:r>
    </w:p>
    <w:p w:rsidR="00062F03" w:rsidRPr="00A32A35" w:rsidRDefault="00062F03" w:rsidP="00502264">
      <w:pPr>
        <w:pStyle w:val="NoSpacing"/>
        <w:numPr>
          <w:ilvl w:val="1"/>
          <w:numId w:val="7"/>
        </w:numPr>
        <w:spacing w:before="240" w:after="120"/>
        <w:ind w:left="952" w:right="567" w:firstLine="0"/>
        <w:jc w:val="both"/>
      </w:pPr>
      <w:r w:rsidRPr="00A32A35">
        <w:t>Analise a situação do mercado de trabalho em Portugal e na Área do Euro.</w:t>
      </w:r>
    </w:p>
    <w:p w:rsidR="00062F03" w:rsidRDefault="00062F03" w:rsidP="00502264">
      <w:pPr>
        <w:pStyle w:val="NoSpacing"/>
        <w:numPr>
          <w:ilvl w:val="1"/>
          <w:numId w:val="7"/>
        </w:numPr>
        <w:spacing w:before="120" w:after="120"/>
        <w:ind w:left="952" w:right="567" w:firstLine="0"/>
        <w:jc w:val="both"/>
      </w:pPr>
      <w:r>
        <w:t xml:space="preserve">Apresente uma justificação para a </w:t>
      </w:r>
      <w:r w:rsidRPr="00A32A35">
        <w:t>evolução verificada.</w:t>
      </w:r>
    </w:p>
    <w:p w:rsidR="00062F03" w:rsidRDefault="00062F03" w:rsidP="00502264">
      <w:pPr>
        <w:pStyle w:val="NoSpacing"/>
        <w:numPr>
          <w:ilvl w:val="1"/>
          <w:numId w:val="7"/>
        </w:numPr>
        <w:spacing w:before="120" w:after="120"/>
        <w:ind w:left="952" w:right="567" w:firstLine="0"/>
        <w:jc w:val="both"/>
      </w:pPr>
      <w:r>
        <w:t>Indique a fórmula de cálculo da taxa de desemprego.</w:t>
      </w:r>
    </w:p>
    <w:p w:rsidR="003C2C02" w:rsidRPr="00A32A35" w:rsidRDefault="003C2C02" w:rsidP="00502264">
      <w:pPr>
        <w:pStyle w:val="NoSpacing"/>
        <w:numPr>
          <w:ilvl w:val="0"/>
          <w:numId w:val="7"/>
        </w:numPr>
        <w:spacing w:before="480" w:after="200"/>
        <w:ind w:left="924" w:right="567" w:hanging="357"/>
        <w:jc w:val="both"/>
      </w:pPr>
      <w:r>
        <w:t xml:space="preserve">A </w:t>
      </w:r>
      <w:r w:rsidR="004456B8">
        <w:t>T</w:t>
      </w:r>
      <w:r>
        <w:t xml:space="preserve">abela </w:t>
      </w:r>
      <w:r w:rsidR="00047778">
        <w:t>4</w:t>
      </w:r>
      <w:r>
        <w:t xml:space="preserve"> apresenta a taxa de risco de pobreza </w:t>
      </w:r>
      <w:bookmarkStart w:id="10" w:name="_Hlk511426962"/>
      <w:r>
        <w:t>em Portugal</w:t>
      </w:r>
      <w:r w:rsidR="00D0188F">
        <w:t>, Espanha, Grécia</w:t>
      </w:r>
      <w:r>
        <w:t xml:space="preserve"> e na</w:t>
      </w:r>
      <w:bookmarkEnd w:id="10"/>
      <w:r w:rsidR="00C050B8">
        <w:t xml:space="preserve"> </w:t>
      </w:r>
      <w:r w:rsidR="00C11670">
        <w:t>União Europeia (UE)</w:t>
      </w:r>
      <w:r>
        <w:t>.</w:t>
      </w:r>
    </w:p>
    <w:p w:rsidR="00A2590C" w:rsidRPr="00141FBE" w:rsidRDefault="003C2C02" w:rsidP="003C2C02">
      <w:pPr>
        <w:pStyle w:val="NoSpacing"/>
        <w:spacing w:before="360" w:after="200"/>
        <w:ind w:right="567"/>
        <w:jc w:val="center"/>
      </w:pPr>
      <w:r w:rsidRPr="003C2C02">
        <w:rPr>
          <w:b/>
        </w:rPr>
        <w:t xml:space="preserve">Tabela </w:t>
      </w:r>
      <w:r w:rsidR="00F45CB1">
        <w:rPr>
          <w:b/>
        </w:rPr>
        <w:t>4</w:t>
      </w:r>
      <w:r w:rsidRPr="003C2C02">
        <w:rPr>
          <w:b/>
        </w:rPr>
        <w:t xml:space="preserve"> – </w:t>
      </w:r>
      <w:r w:rsidRPr="00141FBE">
        <w:t>Taxa de risco de pobreza</w:t>
      </w:r>
      <w:r w:rsidR="00323992">
        <w:t xml:space="preserve"> (em percentagem)</w:t>
      </w:r>
      <w:r w:rsidRPr="00141FBE">
        <w:t>, em 2016</w:t>
      </w:r>
    </w:p>
    <w:tbl>
      <w:tblPr>
        <w:tblpPr w:leftFromText="141" w:rightFromText="141" w:vertAnchor="text" w:horzAnchor="margin" w:tblpXSpec="center" w:tblpY="127"/>
        <w:tblW w:w="634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020"/>
        <w:gridCol w:w="2199"/>
        <w:gridCol w:w="2126"/>
      </w:tblGrid>
      <w:tr w:rsidR="003C2C02" w:rsidRPr="003C2C02" w:rsidTr="00040A48">
        <w:trPr>
          <w:trHeight w:val="402"/>
        </w:trPr>
        <w:tc>
          <w:tcPr>
            <w:tcW w:w="2020" w:type="dxa"/>
            <w:tcBorders>
              <w:top w:val="nil"/>
              <w:left w:val="nil"/>
            </w:tcBorders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3C2C02" w:rsidRDefault="003C2C02" w:rsidP="003C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934B07" w:rsidRDefault="003C2C02" w:rsidP="003C2C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934B07">
              <w:rPr>
                <w:rFonts w:ascii="Calibri" w:eastAsia="Times New Roman" w:hAnsi="Calibri" w:cs="Calibri"/>
                <w:b/>
                <w:bCs/>
                <w:kern w:val="24"/>
                <w:lang w:eastAsia="pt-PT"/>
              </w:rPr>
              <w:t>Antes de qualquer transferência social</w:t>
            </w:r>
          </w:p>
        </w:tc>
        <w:tc>
          <w:tcPr>
            <w:tcW w:w="2126" w:type="dxa"/>
            <w:shd w:val="clear" w:color="auto" w:fill="D9D9D9" w:themeFill="background1" w:themeFillShade="D9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934B07" w:rsidRDefault="003C2C02" w:rsidP="003114F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934B07">
              <w:rPr>
                <w:rFonts w:ascii="Calibri" w:eastAsia="Times New Roman" w:hAnsi="Calibri" w:cs="Calibri"/>
                <w:b/>
                <w:bCs/>
                <w:kern w:val="24"/>
                <w:lang w:eastAsia="pt-PT"/>
              </w:rPr>
              <w:t>Após transferência sociais</w:t>
            </w:r>
          </w:p>
        </w:tc>
      </w:tr>
      <w:tr w:rsidR="003C2C02" w:rsidRPr="003C2C02" w:rsidTr="00040A48">
        <w:trPr>
          <w:trHeight w:val="226"/>
        </w:trPr>
        <w:tc>
          <w:tcPr>
            <w:tcW w:w="2020" w:type="dxa"/>
            <w:shd w:val="clear" w:color="auto" w:fill="D9D9D9" w:themeFill="background1" w:themeFillShade="D9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3C2C02" w:rsidRDefault="00040A48" w:rsidP="00040A48">
            <w:pPr>
              <w:spacing w:after="0" w:line="240" w:lineRule="auto"/>
              <w:ind w:left="454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Calibri" w:eastAsia="Times New Roman" w:hAnsi="Calibri" w:cs="Calibri"/>
                <w:b/>
                <w:bCs/>
                <w:kern w:val="24"/>
                <w:lang w:eastAsia="pt-PT"/>
              </w:rPr>
              <w:t>U</w:t>
            </w:r>
            <w:r w:rsidR="004A6B74">
              <w:rPr>
                <w:rFonts w:ascii="Calibri" w:eastAsia="Times New Roman" w:hAnsi="Calibri" w:cs="Calibri"/>
                <w:b/>
                <w:bCs/>
                <w:kern w:val="24"/>
                <w:lang w:eastAsia="pt-PT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kern w:val="24"/>
                <w:lang w:eastAsia="pt-PT"/>
              </w:rPr>
              <w:t>-</w:t>
            </w:r>
            <w:r w:rsidR="003C2C02" w:rsidRPr="00934B07">
              <w:rPr>
                <w:rFonts w:ascii="Calibri" w:eastAsia="Times New Roman" w:hAnsi="Calibri" w:cs="Calibri"/>
                <w:b/>
                <w:bCs/>
                <w:kern w:val="24"/>
                <w:lang w:eastAsia="pt-PT"/>
              </w:rPr>
              <w:t>28</w:t>
            </w:r>
          </w:p>
        </w:tc>
        <w:tc>
          <w:tcPr>
            <w:tcW w:w="2199" w:type="dxa"/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4456B8" w:rsidRDefault="004A6B74" w:rsidP="003C2C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Calibri" w:eastAsia="Times New Roman" w:hAnsi="Calibri" w:cs="Calibri"/>
                <w:bCs/>
                <w:color w:val="002060"/>
                <w:kern w:val="24"/>
                <w:lang w:eastAsia="pt-PT"/>
              </w:rPr>
              <w:t>–</w:t>
            </w:r>
          </w:p>
        </w:tc>
        <w:tc>
          <w:tcPr>
            <w:tcW w:w="2126" w:type="dxa"/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4456B8" w:rsidRDefault="003C2C02" w:rsidP="003C2C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4456B8">
              <w:rPr>
                <w:rFonts w:ascii="Calibri" w:eastAsia="Times New Roman" w:hAnsi="Calibri" w:cs="Calibri"/>
                <w:bCs/>
                <w:kern w:val="24"/>
                <w:lang w:eastAsia="pt-PT"/>
              </w:rPr>
              <w:t>17,2</w:t>
            </w:r>
          </w:p>
        </w:tc>
      </w:tr>
      <w:tr w:rsidR="003C2C02" w:rsidRPr="003C2C02" w:rsidTr="00040A48">
        <w:trPr>
          <w:trHeight w:val="226"/>
        </w:trPr>
        <w:tc>
          <w:tcPr>
            <w:tcW w:w="2020" w:type="dxa"/>
            <w:shd w:val="clear" w:color="auto" w:fill="D9D9D9" w:themeFill="background1" w:themeFillShade="D9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4456B8" w:rsidRDefault="003C2C02" w:rsidP="00040A48">
            <w:pPr>
              <w:spacing w:after="0" w:line="240" w:lineRule="auto"/>
              <w:ind w:left="454"/>
              <w:rPr>
                <w:rFonts w:ascii="Arial" w:eastAsia="Times New Roman" w:hAnsi="Arial" w:cs="Arial"/>
                <w:b/>
                <w:lang w:eastAsia="pt-PT"/>
              </w:rPr>
            </w:pPr>
            <w:r w:rsidRPr="004456B8">
              <w:rPr>
                <w:rFonts w:ascii="Calibri" w:eastAsia="Times New Roman" w:hAnsi="Calibri" w:cs="Calibri"/>
                <w:b/>
                <w:color w:val="000000" w:themeColor="text1"/>
                <w:kern w:val="24"/>
                <w:lang w:eastAsia="pt-PT"/>
              </w:rPr>
              <w:t>Espanha</w:t>
            </w:r>
          </w:p>
        </w:tc>
        <w:tc>
          <w:tcPr>
            <w:tcW w:w="2199" w:type="dxa"/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4456B8" w:rsidRDefault="003C2C02" w:rsidP="003C2C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4456B8">
              <w:rPr>
                <w:rFonts w:ascii="Calibri" w:eastAsia="Times New Roman" w:hAnsi="Calibri" w:cs="Calibri"/>
                <w:color w:val="000000" w:themeColor="text1"/>
                <w:kern w:val="24"/>
                <w:lang w:eastAsia="pt-PT"/>
              </w:rPr>
              <w:t>46,8</w:t>
            </w:r>
          </w:p>
        </w:tc>
        <w:tc>
          <w:tcPr>
            <w:tcW w:w="2126" w:type="dxa"/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4456B8" w:rsidRDefault="003C2C02" w:rsidP="003C2C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4456B8">
              <w:rPr>
                <w:rFonts w:ascii="Calibri" w:eastAsia="Times New Roman" w:hAnsi="Calibri" w:cs="Calibri"/>
                <w:color w:val="000000" w:themeColor="text1"/>
                <w:kern w:val="24"/>
                <w:lang w:eastAsia="pt-PT"/>
              </w:rPr>
              <w:t>22,3</w:t>
            </w:r>
          </w:p>
        </w:tc>
      </w:tr>
      <w:tr w:rsidR="003C2C02" w:rsidRPr="003C2C02" w:rsidTr="00040A48">
        <w:trPr>
          <w:trHeight w:val="226"/>
        </w:trPr>
        <w:tc>
          <w:tcPr>
            <w:tcW w:w="2020" w:type="dxa"/>
            <w:shd w:val="clear" w:color="auto" w:fill="D9D9D9" w:themeFill="background1" w:themeFillShade="D9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4456B8" w:rsidRDefault="003C2C02" w:rsidP="00040A48">
            <w:pPr>
              <w:spacing w:after="0" w:line="240" w:lineRule="auto"/>
              <w:ind w:left="454"/>
              <w:rPr>
                <w:rFonts w:ascii="Arial" w:eastAsia="Times New Roman" w:hAnsi="Arial" w:cs="Arial"/>
                <w:b/>
                <w:lang w:eastAsia="pt-PT"/>
              </w:rPr>
            </w:pPr>
            <w:r w:rsidRPr="004456B8">
              <w:rPr>
                <w:rFonts w:ascii="Calibri" w:eastAsia="Times New Roman" w:hAnsi="Calibri" w:cs="Calibri"/>
                <w:b/>
                <w:color w:val="000000" w:themeColor="text1"/>
                <w:kern w:val="24"/>
                <w:lang w:eastAsia="pt-PT"/>
              </w:rPr>
              <w:t>Grécia</w:t>
            </w:r>
          </w:p>
        </w:tc>
        <w:tc>
          <w:tcPr>
            <w:tcW w:w="2199" w:type="dxa"/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4456B8" w:rsidRDefault="003C2C02" w:rsidP="003C2C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4456B8">
              <w:rPr>
                <w:rFonts w:ascii="Calibri" w:eastAsia="Times New Roman" w:hAnsi="Calibri" w:cs="Calibri"/>
                <w:color w:val="000000" w:themeColor="text1"/>
                <w:kern w:val="24"/>
                <w:lang w:eastAsia="pt-PT"/>
              </w:rPr>
              <w:t>52,9</w:t>
            </w:r>
          </w:p>
        </w:tc>
        <w:tc>
          <w:tcPr>
            <w:tcW w:w="2126" w:type="dxa"/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4456B8" w:rsidRDefault="003C2C02" w:rsidP="003C2C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4456B8">
              <w:rPr>
                <w:rFonts w:ascii="Calibri" w:eastAsia="Times New Roman" w:hAnsi="Calibri" w:cs="Calibri"/>
                <w:color w:val="000000" w:themeColor="text1"/>
                <w:kern w:val="24"/>
                <w:lang w:eastAsia="pt-PT"/>
              </w:rPr>
              <w:t>21,2</w:t>
            </w:r>
          </w:p>
        </w:tc>
      </w:tr>
      <w:tr w:rsidR="003C2C02" w:rsidRPr="003C2C02" w:rsidTr="00040A48">
        <w:trPr>
          <w:trHeight w:val="226"/>
        </w:trPr>
        <w:tc>
          <w:tcPr>
            <w:tcW w:w="2020" w:type="dxa"/>
            <w:shd w:val="clear" w:color="auto" w:fill="D9D9D9" w:themeFill="background1" w:themeFillShade="D9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3C2C02" w:rsidRDefault="003C2C02" w:rsidP="00040A48">
            <w:pPr>
              <w:spacing w:after="0" w:line="240" w:lineRule="auto"/>
              <w:ind w:left="454"/>
              <w:rPr>
                <w:rFonts w:ascii="Arial" w:eastAsia="Times New Roman" w:hAnsi="Arial" w:cs="Arial"/>
                <w:b/>
                <w:lang w:eastAsia="pt-PT"/>
              </w:rPr>
            </w:pPr>
            <w:r w:rsidRPr="003C2C02">
              <w:rPr>
                <w:rFonts w:ascii="Calibri" w:eastAsia="Times New Roman" w:hAnsi="Calibri" w:cs="Calibri"/>
                <w:b/>
                <w:color w:val="000000" w:themeColor="text1"/>
                <w:kern w:val="24"/>
                <w:lang w:eastAsia="pt-PT"/>
              </w:rPr>
              <w:t>Portugal</w:t>
            </w:r>
          </w:p>
        </w:tc>
        <w:tc>
          <w:tcPr>
            <w:tcW w:w="2199" w:type="dxa"/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4456B8" w:rsidRDefault="003C2C02" w:rsidP="003C2C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4456B8">
              <w:rPr>
                <w:rFonts w:ascii="Calibri" w:eastAsia="Times New Roman" w:hAnsi="Calibri" w:cs="Calibri"/>
                <w:color w:val="000000" w:themeColor="text1"/>
                <w:kern w:val="24"/>
                <w:lang w:eastAsia="pt-PT"/>
              </w:rPr>
              <w:t>46,1</w:t>
            </w:r>
          </w:p>
        </w:tc>
        <w:tc>
          <w:tcPr>
            <w:tcW w:w="2126" w:type="dxa"/>
            <w:shd w:val="clear" w:color="auto" w:fill="auto"/>
            <w:tcMar>
              <w:top w:w="54" w:type="dxa"/>
              <w:left w:w="108" w:type="dxa"/>
              <w:bottom w:w="54" w:type="dxa"/>
              <w:right w:w="108" w:type="dxa"/>
            </w:tcMar>
            <w:hideMark/>
          </w:tcPr>
          <w:p w:rsidR="003C2C02" w:rsidRPr="004456B8" w:rsidRDefault="003C2C02" w:rsidP="003C2C0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4456B8">
              <w:rPr>
                <w:rFonts w:ascii="Calibri" w:eastAsia="Times New Roman" w:hAnsi="Calibri" w:cs="Calibri"/>
                <w:color w:val="000000" w:themeColor="text1"/>
                <w:kern w:val="24"/>
                <w:lang w:eastAsia="pt-PT"/>
              </w:rPr>
              <w:t>19,0</w:t>
            </w:r>
          </w:p>
        </w:tc>
      </w:tr>
    </w:tbl>
    <w:p w:rsidR="00A2590C" w:rsidRDefault="00A2590C" w:rsidP="00A2590C">
      <w:pPr>
        <w:pStyle w:val="NoSpacing"/>
        <w:spacing w:before="360" w:after="200"/>
        <w:ind w:right="567"/>
        <w:jc w:val="both"/>
      </w:pPr>
    </w:p>
    <w:p w:rsidR="003C2C02" w:rsidRDefault="003C2C02" w:rsidP="003C2C02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24"/>
          <w:szCs w:val="24"/>
          <w:lang w:eastAsia="pt-PT"/>
        </w:rPr>
      </w:pPr>
    </w:p>
    <w:p w:rsidR="003C2C02" w:rsidRDefault="003C2C02" w:rsidP="003C2C02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24"/>
          <w:szCs w:val="24"/>
          <w:lang w:eastAsia="pt-PT"/>
        </w:rPr>
      </w:pPr>
    </w:p>
    <w:p w:rsidR="003C2C02" w:rsidRDefault="003C2C02" w:rsidP="003C2C02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24"/>
          <w:szCs w:val="24"/>
          <w:lang w:eastAsia="pt-PT"/>
        </w:rPr>
      </w:pPr>
    </w:p>
    <w:p w:rsidR="003C2C02" w:rsidRDefault="003C2C02" w:rsidP="003C2C02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24"/>
          <w:szCs w:val="24"/>
          <w:lang w:eastAsia="pt-PT"/>
        </w:rPr>
      </w:pPr>
    </w:p>
    <w:p w:rsidR="003C2C02" w:rsidRDefault="003C2C02" w:rsidP="003C2C02">
      <w:pPr>
        <w:spacing w:after="0" w:line="240" w:lineRule="auto"/>
        <w:rPr>
          <w:rFonts w:eastAsiaTheme="minorEastAsia" w:hAnsi="Calibri"/>
          <w:color w:val="000000" w:themeColor="text1"/>
          <w:kern w:val="24"/>
          <w:sz w:val="24"/>
          <w:szCs w:val="24"/>
          <w:lang w:eastAsia="pt-PT"/>
        </w:rPr>
      </w:pPr>
    </w:p>
    <w:p w:rsidR="00FA68FD" w:rsidRDefault="00FA68FD" w:rsidP="00FA68FD">
      <w:pPr>
        <w:spacing w:after="0" w:line="240" w:lineRule="exact"/>
        <w:ind w:right="1877"/>
        <w:jc w:val="right"/>
        <w:rPr>
          <w:rFonts w:eastAsiaTheme="minorEastAsia" w:hAnsi="Calibri"/>
          <w:color w:val="000000" w:themeColor="text1"/>
          <w:kern w:val="24"/>
          <w:sz w:val="18"/>
          <w:szCs w:val="24"/>
          <w:lang w:eastAsia="pt-PT"/>
        </w:rPr>
      </w:pPr>
    </w:p>
    <w:p w:rsidR="003C2C02" w:rsidRPr="005F7CC9" w:rsidRDefault="003C2C02" w:rsidP="00FA68FD">
      <w:pPr>
        <w:spacing w:after="0" w:line="160" w:lineRule="exact"/>
        <w:ind w:right="1877"/>
        <w:jc w:val="right"/>
        <w:rPr>
          <w:rFonts w:eastAsiaTheme="minorEastAsia" w:hAnsi="Calibri"/>
          <w:color w:val="000000" w:themeColor="text1"/>
          <w:kern w:val="24"/>
          <w:sz w:val="18"/>
          <w:szCs w:val="24"/>
          <w:lang w:eastAsia="pt-PT"/>
        </w:rPr>
      </w:pPr>
      <w:proofErr w:type="spellStart"/>
      <w:r w:rsidRPr="005F7CC9">
        <w:rPr>
          <w:rFonts w:eastAsiaTheme="minorEastAsia" w:hAnsi="Calibri"/>
          <w:color w:val="000000" w:themeColor="text1"/>
          <w:kern w:val="24"/>
          <w:sz w:val="18"/>
          <w:szCs w:val="24"/>
          <w:lang w:eastAsia="pt-PT"/>
        </w:rPr>
        <w:t>Pordata</w:t>
      </w:r>
      <w:proofErr w:type="spellEnd"/>
      <w:r w:rsidRPr="005F7CC9">
        <w:rPr>
          <w:rFonts w:eastAsiaTheme="minorEastAsia" w:hAnsi="Calibri"/>
          <w:color w:val="000000" w:themeColor="text1"/>
          <w:kern w:val="24"/>
          <w:sz w:val="18"/>
          <w:szCs w:val="24"/>
          <w:lang w:eastAsia="pt-PT"/>
        </w:rPr>
        <w:t xml:space="preserve">, março </w:t>
      </w:r>
      <w:r w:rsidR="003114FD" w:rsidRPr="005F7CC9">
        <w:rPr>
          <w:rFonts w:eastAsiaTheme="minorEastAsia" w:hAnsi="Calibri"/>
          <w:color w:val="000000" w:themeColor="text1"/>
          <w:kern w:val="24"/>
          <w:sz w:val="18"/>
          <w:szCs w:val="24"/>
          <w:lang w:eastAsia="pt-PT"/>
        </w:rPr>
        <w:t xml:space="preserve">de </w:t>
      </w:r>
      <w:r w:rsidRPr="005F7CC9">
        <w:rPr>
          <w:rFonts w:eastAsiaTheme="minorEastAsia" w:hAnsi="Calibri"/>
          <w:color w:val="000000" w:themeColor="text1"/>
          <w:kern w:val="24"/>
          <w:sz w:val="18"/>
          <w:szCs w:val="24"/>
          <w:lang w:eastAsia="pt-PT"/>
        </w:rPr>
        <w:t>2018</w:t>
      </w:r>
    </w:p>
    <w:p w:rsidR="00A2590C" w:rsidRDefault="003C2C02" w:rsidP="004456B8">
      <w:pPr>
        <w:pStyle w:val="NoSpacing"/>
        <w:numPr>
          <w:ilvl w:val="1"/>
          <w:numId w:val="7"/>
        </w:numPr>
        <w:tabs>
          <w:tab w:val="left" w:pos="1418"/>
        </w:tabs>
        <w:spacing w:before="240" w:after="120"/>
        <w:ind w:left="1418" w:right="567" w:hanging="466"/>
        <w:jc w:val="both"/>
      </w:pPr>
      <w:r>
        <w:t>Apresente três exemplos de transferências sociais</w:t>
      </w:r>
      <w:r w:rsidR="00D0188F">
        <w:t>.</w:t>
      </w:r>
    </w:p>
    <w:p w:rsidR="00D0188F" w:rsidRDefault="00D0188F" w:rsidP="004456B8">
      <w:pPr>
        <w:pStyle w:val="NoSpacing"/>
        <w:numPr>
          <w:ilvl w:val="1"/>
          <w:numId w:val="7"/>
        </w:numPr>
        <w:tabs>
          <w:tab w:val="left" w:pos="1418"/>
        </w:tabs>
        <w:spacing w:before="240" w:after="120"/>
        <w:ind w:left="1418" w:right="567" w:hanging="466"/>
        <w:jc w:val="both"/>
      </w:pPr>
      <w:r>
        <w:t xml:space="preserve">Explique, com base nos dados fornecidos, </w:t>
      </w:r>
      <w:r w:rsidR="004456B8">
        <w:t>os valores d</w:t>
      </w:r>
      <w:r>
        <w:t xml:space="preserve">a taxa de risco de pobreza, antes e depois das transferências sociais em Portugal, Espanha, Grécia e na </w:t>
      </w:r>
      <w:r w:rsidR="00D87822">
        <w:t>UE a 28</w:t>
      </w:r>
      <w:r>
        <w:t xml:space="preserve">, considerando </w:t>
      </w:r>
      <w:r w:rsidR="00EA14B1">
        <w:t>o papel do Estado na redistribuição dos rendimentos.</w:t>
      </w:r>
    </w:p>
    <w:p w:rsidR="005F7CC9" w:rsidRDefault="001C0298" w:rsidP="005F7CC9">
      <w:pPr>
        <w:pStyle w:val="NoSpacing"/>
        <w:spacing w:before="600" w:after="120"/>
        <w:ind w:left="567" w:right="567"/>
        <w:jc w:val="center"/>
        <w:rPr>
          <w:b/>
        </w:rPr>
      </w:pPr>
      <w:r>
        <w:rPr>
          <w:b/>
        </w:rPr>
        <w:t>FIM</w:t>
      </w:r>
    </w:p>
    <w:p w:rsidR="00FD3BA8" w:rsidRPr="00E6696B" w:rsidRDefault="00506128" w:rsidP="00647330">
      <w:pPr>
        <w:pStyle w:val="NoSpacing"/>
        <w:spacing w:before="360" w:after="120"/>
        <w:ind w:left="567" w:right="567"/>
        <w:jc w:val="center"/>
        <w:rPr>
          <w:rFonts w:cs="DIN-Regular"/>
          <w:color w:val="000000" w:themeColor="text1"/>
          <w:lang w:eastAsia="pt-PT"/>
        </w:rPr>
      </w:pPr>
      <w:r>
        <w:rPr>
          <w:rFonts w:cs="DIN-Black"/>
          <w:color w:val="000000" w:themeColor="text1"/>
          <w:lang w:eastAsia="pt-PT"/>
        </w:rPr>
        <w:br w:type="page"/>
      </w:r>
    </w:p>
    <w:p w:rsidR="00647330" w:rsidRDefault="00040A48" w:rsidP="00005ADD">
      <w:pPr>
        <w:pStyle w:val="NoSpacing"/>
        <w:jc w:val="both"/>
        <w:rPr>
          <w:b/>
          <w:color w:val="000000" w:themeColor="text1"/>
          <w:sz w:val="18"/>
          <w:szCs w:val="18"/>
        </w:rPr>
      </w:pPr>
      <w:r w:rsidRPr="00647330">
        <w:rPr>
          <w:noProof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985FD9C" wp14:editId="645F2AA1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1440000" cy="720000"/>
                <wp:effectExtent l="0" t="0" r="8255" b="4445"/>
                <wp:wrapNone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0" cy="720000"/>
                        </a:xfrm>
                        <a:custGeom>
                          <a:avLst/>
                          <a:gdLst>
                            <a:gd name="connsiteX0" fmla="*/ 0 w 1439545"/>
                            <a:gd name="connsiteY0" fmla="*/ 120002 h 720000"/>
                            <a:gd name="connsiteX1" fmla="*/ 120002 w 1439545"/>
                            <a:gd name="connsiteY1" fmla="*/ 0 h 720000"/>
                            <a:gd name="connsiteX2" fmla="*/ 1319543 w 1439545"/>
                            <a:gd name="connsiteY2" fmla="*/ 0 h 720000"/>
                            <a:gd name="connsiteX3" fmla="*/ 1439545 w 1439545"/>
                            <a:gd name="connsiteY3" fmla="*/ 120002 h 720000"/>
                            <a:gd name="connsiteX4" fmla="*/ 1439545 w 1439545"/>
                            <a:gd name="connsiteY4" fmla="*/ 599998 h 720000"/>
                            <a:gd name="connsiteX5" fmla="*/ 1319543 w 1439545"/>
                            <a:gd name="connsiteY5" fmla="*/ 720000 h 720000"/>
                            <a:gd name="connsiteX6" fmla="*/ 120002 w 1439545"/>
                            <a:gd name="connsiteY6" fmla="*/ 720000 h 720000"/>
                            <a:gd name="connsiteX7" fmla="*/ 0 w 1439545"/>
                            <a:gd name="connsiteY7" fmla="*/ 599998 h 720000"/>
                            <a:gd name="connsiteX8" fmla="*/ 0 w 1439545"/>
                            <a:gd name="connsiteY8" fmla="*/ 120002 h 720000"/>
                            <a:gd name="connsiteX0" fmla="*/ 0 w 1439545"/>
                            <a:gd name="connsiteY0" fmla="*/ 599998 h 720000"/>
                            <a:gd name="connsiteX1" fmla="*/ 120002 w 1439545"/>
                            <a:gd name="connsiteY1" fmla="*/ 0 h 720000"/>
                            <a:gd name="connsiteX2" fmla="*/ 1319543 w 1439545"/>
                            <a:gd name="connsiteY2" fmla="*/ 0 h 720000"/>
                            <a:gd name="connsiteX3" fmla="*/ 1439545 w 1439545"/>
                            <a:gd name="connsiteY3" fmla="*/ 120002 h 720000"/>
                            <a:gd name="connsiteX4" fmla="*/ 1439545 w 1439545"/>
                            <a:gd name="connsiteY4" fmla="*/ 599998 h 720000"/>
                            <a:gd name="connsiteX5" fmla="*/ 1319543 w 1439545"/>
                            <a:gd name="connsiteY5" fmla="*/ 720000 h 720000"/>
                            <a:gd name="connsiteX6" fmla="*/ 120002 w 1439545"/>
                            <a:gd name="connsiteY6" fmla="*/ 720000 h 720000"/>
                            <a:gd name="connsiteX7" fmla="*/ 0 w 1439545"/>
                            <a:gd name="connsiteY7" fmla="*/ 599998 h 720000"/>
                            <a:gd name="connsiteX0" fmla="*/ 0 w 1439545"/>
                            <a:gd name="connsiteY0" fmla="*/ 599998 h 720000"/>
                            <a:gd name="connsiteX1" fmla="*/ 0 w 1439545"/>
                            <a:gd name="connsiteY1" fmla="*/ 0 h 720000"/>
                            <a:gd name="connsiteX2" fmla="*/ 1319543 w 1439545"/>
                            <a:gd name="connsiteY2" fmla="*/ 0 h 720000"/>
                            <a:gd name="connsiteX3" fmla="*/ 1439545 w 1439545"/>
                            <a:gd name="connsiteY3" fmla="*/ 120002 h 720000"/>
                            <a:gd name="connsiteX4" fmla="*/ 1439545 w 1439545"/>
                            <a:gd name="connsiteY4" fmla="*/ 599998 h 720000"/>
                            <a:gd name="connsiteX5" fmla="*/ 1319543 w 1439545"/>
                            <a:gd name="connsiteY5" fmla="*/ 720000 h 720000"/>
                            <a:gd name="connsiteX6" fmla="*/ 120002 w 1439545"/>
                            <a:gd name="connsiteY6" fmla="*/ 720000 h 720000"/>
                            <a:gd name="connsiteX7" fmla="*/ 0 w 1439545"/>
                            <a:gd name="connsiteY7" fmla="*/ 599998 h 720000"/>
                            <a:gd name="connsiteX0" fmla="*/ 0 w 1439545"/>
                            <a:gd name="connsiteY0" fmla="*/ 599998 h 720000"/>
                            <a:gd name="connsiteX1" fmla="*/ 0 w 1439545"/>
                            <a:gd name="connsiteY1" fmla="*/ 0 h 720000"/>
                            <a:gd name="connsiteX2" fmla="*/ 1439545 w 1439545"/>
                            <a:gd name="connsiteY2" fmla="*/ 120002 h 720000"/>
                            <a:gd name="connsiteX3" fmla="*/ 1439545 w 1439545"/>
                            <a:gd name="connsiteY3" fmla="*/ 599998 h 720000"/>
                            <a:gd name="connsiteX4" fmla="*/ 1319543 w 1439545"/>
                            <a:gd name="connsiteY4" fmla="*/ 720000 h 720000"/>
                            <a:gd name="connsiteX5" fmla="*/ 120002 w 1439545"/>
                            <a:gd name="connsiteY5" fmla="*/ 720000 h 720000"/>
                            <a:gd name="connsiteX6" fmla="*/ 0 w 1439545"/>
                            <a:gd name="connsiteY6" fmla="*/ 599998 h 720000"/>
                            <a:gd name="connsiteX0" fmla="*/ 0 w 1439545"/>
                            <a:gd name="connsiteY0" fmla="*/ 599998 h 720000"/>
                            <a:gd name="connsiteX1" fmla="*/ 0 w 1439545"/>
                            <a:gd name="connsiteY1" fmla="*/ 0 h 720000"/>
                            <a:gd name="connsiteX2" fmla="*/ 1439545 w 1439545"/>
                            <a:gd name="connsiteY2" fmla="*/ 0 h 720000"/>
                            <a:gd name="connsiteX3" fmla="*/ 1439545 w 1439545"/>
                            <a:gd name="connsiteY3" fmla="*/ 599998 h 720000"/>
                            <a:gd name="connsiteX4" fmla="*/ 1319543 w 1439545"/>
                            <a:gd name="connsiteY4" fmla="*/ 720000 h 720000"/>
                            <a:gd name="connsiteX5" fmla="*/ 120002 w 1439545"/>
                            <a:gd name="connsiteY5" fmla="*/ 720000 h 720000"/>
                            <a:gd name="connsiteX6" fmla="*/ 0 w 1439545"/>
                            <a:gd name="connsiteY6" fmla="*/ 599998 h 72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439545" h="720000">
                              <a:moveTo>
                                <a:pt x="0" y="599998"/>
                              </a:moveTo>
                              <a:lnTo>
                                <a:pt x="0" y="0"/>
                              </a:lnTo>
                              <a:lnTo>
                                <a:pt x="1439545" y="0"/>
                              </a:lnTo>
                              <a:lnTo>
                                <a:pt x="1439545" y="599998"/>
                              </a:lnTo>
                              <a:cubicBezTo>
                                <a:pt x="1439545" y="666273"/>
                                <a:pt x="1385818" y="720000"/>
                                <a:pt x="1319543" y="720000"/>
                              </a:cubicBezTo>
                              <a:lnTo>
                                <a:pt x="120002" y="720000"/>
                              </a:lnTo>
                              <a:cubicBezTo>
                                <a:pt x="53727" y="720000"/>
                                <a:pt x="0" y="666273"/>
                                <a:pt x="0" y="59999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14FD" w:rsidRPr="0073363D" w:rsidRDefault="003114FD" w:rsidP="00040A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1" style="position:absolute;left:0;text-align:left;margin-left:0;margin-top:0;width:113.4pt;height:56.7pt;z-index:2518722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1439545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" adj="-11796480,,5400" path="m,599998l,,1439545,r,599998c1439545,666273,1385818,720000,1319543,720000r-1199541,c53727,720000,,666273,,599998xe" fillcolor="#bfbfbf [2412]" stroked="f">
                <v:stroke joinstyle="miter"/>
                <v:formulas/>
                <v:path o:connecttype="custom" o:connectlocs="0,599998;0,0;1440000,0;1440000,599998;1319960,720000;120040,720000;0,599998" o:connectangles="0,0,0,0,0,0,0" textboxrect="0,0,1439545,720000"/>
                <v:textbox inset="3mm,0,3mm,1mm">
                  <w:txbxContent>
                    <w:p w:rsidR="003114FD" w:rsidRPr="0073363D" w:rsidRDefault="003114FD" w:rsidP="00040A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>Soluções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647330" w:rsidRPr="00647330" w:rsidRDefault="00647330" w:rsidP="00005ADD">
      <w:pPr>
        <w:pStyle w:val="NoSpacing"/>
        <w:jc w:val="both"/>
        <w:rPr>
          <w:b/>
          <w:color w:val="000000" w:themeColor="text1"/>
          <w:sz w:val="20"/>
          <w:szCs w:val="20"/>
        </w:rPr>
      </w:pPr>
    </w:p>
    <w:p w:rsidR="007B0A96" w:rsidRPr="00647330" w:rsidRDefault="00647330" w:rsidP="00647330">
      <w:pPr>
        <w:spacing w:before="120" w:after="0" w:line="240" w:lineRule="auto"/>
        <w:ind w:left="567" w:right="567"/>
        <w:jc w:val="both"/>
        <w:rPr>
          <w:b/>
          <w:color w:val="000000" w:themeColor="text1"/>
          <w:sz w:val="20"/>
          <w:szCs w:val="20"/>
        </w:rPr>
      </w:pPr>
      <w:r w:rsidRPr="00647330">
        <w:rPr>
          <w:b/>
          <w:color w:val="000000" w:themeColor="text1"/>
          <w:sz w:val="20"/>
          <w:szCs w:val="20"/>
        </w:rPr>
        <w:t xml:space="preserve">TESTE DE AVALIAÇÃO </w:t>
      </w:r>
      <w:r w:rsidR="000434B1">
        <w:rPr>
          <w:b/>
          <w:color w:val="000000" w:themeColor="text1"/>
          <w:sz w:val="20"/>
          <w:szCs w:val="20"/>
        </w:rPr>
        <w:t>3</w:t>
      </w:r>
      <w:r w:rsidRPr="00647330">
        <w:rPr>
          <w:b/>
          <w:color w:val="000000" w:themeColor="text1"/>
          <w:sz w:val="20"/>
          <w:szCs w:val="20"/>
        </w:rPr>
        <w:t xml:space="preserve"> – 10.</w:t>
      </w:r>
      <w:r w:rsidRPr="00647330">
        <w:rPr>
          <w:b/>
          <w:color w:val="000000" w:themeColor="text1"/>
          <w:sz w:val="20"/>
          <w:szCs w:val="20"/>
          <w:vertAlign w:val="superscript"/>
        </w:rPr>
        <w:t>O</w:t>
      </w:r>
      <w:r w:rsidRPr="00647330">
        <w:rPr>
          <w:b/>
          <w:color w:val="000000" w:themeColor="text1"/>
          <w:sz w:val="20"/>
          <w:szCs w:val="20"/>
        </w:rPr>
        <w:t xml:space="preserve"> ANO</w:t>
      </w:r>
    </w:p>
    <w:p w:rsidR="00647330" w:rsidRPr="001A0065" w:rsidRDefault="00647330" w:rsidP="00E449EB">
      <w:pPr>
        <w:spacing w:before="120" w:after="0" w:line="240" w:lineRule="auto"/>
        <w:ind w:left="567" w:right="567"/>
        <w:jc w:val="both"/>
        <w:rPr>
          <w:rFonts w:cs="DIN-Bold"/>
          <w:b/>
          <w:bCs/>
          <w:color w:val="000000" w:themeColor="text1"/>
          <w:sz w:val="20"/>
          <w:szCs w:val="20"/>
          <w:lang w:eastAsia="pt-PT"/>
        </w:rPr>
      </w:pPr>
    </w:p>
    <w:p w:rsidR="007B0A96" w:rsidRPr="001A0065" w:rsidRDefault="00D85776" w:rsidP="00E449EB">
      <w:pPr>
        <w:spacing w:before="120" w:after="0" w:line="240" w:lineRule="auto"/>
        <w:ind w:left="567" w:right="567"/>
        <w:jc w:val="both"/>
        <w:rPr>
          <w:color w:val="000000" w:themeColor="text1"/>
          <w:sz w:val="20"/>
          <w:szCs w:val="20"/>
        </w:rPr>
      </w:pPr>
      <w:r w:rsidRPr="001A0065">
        <w:rPr>
          <w:rFonts w:cs="DIN-Bold"/>
          <w:b/>
          <w:bCs/>
          <w:color w:val="000000" w:themeColor="text1"/>
          <w:sz w:val="20"/>
          <w:szCs w:val="20"/>
          <w:lang w:eastAsia="pt-PT"/>
        </w:rPr>
        <w:t>GRUPO I</w:t>
      </w:r>
    </w:p>
    <w:p w:rsidR="00656E3E" w:rsidRPr="001A0065" w:rsidRDefault="00656E3E" w:rsidP="004A6B74">
      <w:pPr>
        <w:tabs>
          <w:tab w:val="left" w:pos="770"/>
          <w:tab w:val="left" w:pos="1092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1.</w:t>
      </w:r>
      <w:r w:rsidRPr="001A0065">
        <w:rPr>
          <w:b/>
          <w:sz w:val="20"/>
          <w:szCs w:val="20"/>
        </w:rPr>
        <w:tab/>
      </w:r>
      <w:proofErr w:type="gramStart"/>
      <w:r w:rsidRPr="001A0065">
        <w:rPr>
          <w:b/>
          <w:sz w:val="20"/>
          <w:szCs w:val="20"/>
        </w:rPr>
        <w:t>(B</w:t>
      </w:r>
      <w:proofErr w:type="gramEnd"/>
      <w:r w:rsidRPr="001A0065">
        <w:rPr>
          <w:b/>
          <w:sz w:val="20"/>
          <w:szCs w:val="20"/>
        </w:rPr>
        <w:t>)</w:t>
      </w:r>
      <w:r w:rsidR="004456B8">
        <w:rPr>
          <w:sz w:val="20"/>
          <w:szCs w:val="20"/>
        </w:rPr>
        <w:tab/>
      </w:r>
      <w:r w:rsidR="00856600" w:rsidRPr="001A0065">
        <w:rPr>
          <w:sz w:val="20"/>
          <w:szCs w:val="20"/>
        </w:rPr>
        <w:t>A</w:t>
      </w:r>
      <w:r w:rsidRPr="001A0065">
        <w:rPr>
          <w:sz w:val="20"/>
          <w:szCs w:val="20"/>
        </w:rPr>
        <w:t xml:space="preserve"> afirmação </w:t>
      </w:r>
      <w:r w:rsidR="00DD6643" w:rsidRPr="001A0065">
        <w:rPr>
          <w:sz w:val="20"/>
          <w:szCs w:val="20"/>
        </w:rPr>
        <w:t>«</w:t>
      </w:r>
      <w:r w:rsidR="00856600" w:rsidRPr="001A0065">
        <w:rPr>
          <w:sz w:val="20"/>
          <w:szCs w:val="20"/>
        </w:rPr>
        <w:t>A Economia é a ciência social que estuda as escolhas que os indivíduos têm de fazer porque os recursos são ilimitados</w:t>
      </w:r>
      <w:r w:rsidR="009A3FB3" w:rsidRPr="001A0065">
        <w:rPr>
          <w:sz w:val="20"/>
          <w:szCs w:val="20"/>
        </w:rPr>
        <w:t>.</w:t>
      </w:r>
      <w:r w:rsidR="00DD6643" w:rsidRPr="001A0065">
        <w:rPr>
          <w:sz w:val="20"/>
          <w:szCs w:val="20"/>
        </w:rPr>
        <w:t xml:space="preserve">» </w:t>
      </w:r>
      <w:proofErr w:type="gramStart"/>
      <w:r w:rsidRPr="001A0065">
        <w:rPr>
          <w:sz w:val="20"/>
          <w:szCs w:val="20"/>
        </w:rPr>
        <w:t>é</w:t>
      </w:r>
      <w:proofErr w:type="gramEnd"/>
      <w:r w:rsidRPr="001A0065">
        <w:rPr>
          <w:sz w:val="20"/>
          <w:szCs w:val="20"/>
        </w:rPr>
        <w:t xml:space="preserve"> falsa, pois a Economia estuda as escolhas entre utilizações alternativas dos recursos, que são escassos. Por isso, a Economia também é conhecida como a ciência das escolhas. </w:t>
      </w:r>
    </w:p>
    <w:p w:rsidR="00CE35DA" w:rsidRPr="001A0065" w:rsidRDefault="00656E3E" w:rsidP="004A6B74">
      <w:pPr>
        <w:tabs>
          <w:tab w:val="left" w:pos="770"/>
          <w:tab w:val="left" w:pos="1092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2.</w:t>
      </w:r>
      <w:r w:rsidRPr="001A0065">
        <w:rPr>
          <w:b/>
          <w:sz w:val="20"/>
          <w:szCs w:val="20"/>
        </w:rPr>
        <w:tab/>
      </w:r>
      <w:proofErr w:type="gramStart"/>
      <w:r w:rsidRPr="001A0065">
        <w:rPr>
          <w:b/>
          <w:sz w:val="20"/>
          <w:szCs w:val="20"/>
        </w:rPr>
        <w:t>(D</w:t>
      </w:r>
      <w:proofErr w:type="gramEnd"/>
      <w:r w:rsidRPr="001A0065">
        <w:rPr>
          <w:b/>
          <w:sz w:val="20"/>
          <w:szCs w:val="20"/>
        </w:rPr>
        <w:t>)</w:t>
      </w:r>
      <w:r w:rsidR="004456B8">
        <w:rPr>
          <w:sz w:val="20"/>
          <w:szCs w:val="20"/>
        </w:rPr>
        <w:tab/>
      </w:r>
      <w:r w:rsidRPr="001A0065">
        <w:rPr>
          <w:sz w:val="20"/>
          <w:szCs w:val="20"/>
        </w:rPr>
        <w:t>Constituem atividades económicas a acumulação, a distribuição e a produção. As empresas não financeiras e as instituições financeiras são agentes económicos e o desemprego é uma situação em que os indivíduos</w:t>
      </w:r>
      <w:r w:rsidR="00FC0E51" w:rsidRPr="001A0065">
        <w:rPr>
          <w:sz w:val="20"/>
          <w:szCs w:val="20"/>
        </w:rPr>
        <w:t>,</w:t>
      </w:r>
      <w:r w:rsidRPr="001A0065">
        <w:rPr>
          <w:sz w:val="20"/>
          <w:szCs w:val="20"/>
        </w:rPr>
        <w:t xml:space="preserve"> que fazem parte da população ativa</w:t>
      </w:r>
      <w:r w:rsidR="00FC0E51" w:rsidRPr="001A0065">
        <w:rPr>
          <w:sz w:val="20"/>
          <w:szCs w:val="20"/>
        </w:rPr>
        <w:t>,</w:t>
      </w:r>
      <w:r w:rsidRPr="001A0065">
        <w:rPr>
          <w:sz w:val="20"/>
          <w:szCs w:val="20"/>
        </w:rPr>
        <w:t xml:space="preserve"> pretendem </w:t>
      </w:r>
      <w:r w:rsidR="00FC0E51" w:rsidRPr="001A0065">
        <w:rPr>
          <w:sz w:val="20"/>
          <w:szCs w:val="20"/>
        </w:rPr>
        <w:t>obter</w:t>
      </w:r>
      <w:r w:rsidRPr="001A0065">
        <w:rPr>
          <w:sz w:val="20"/>
          <w:szCs w:val="20"/>
        </w:rPr>
        <w:t xml:space="preserve"> emprego, mas ainda não conseguiram.</w:t>
      </w:r>
    </w:p>
    <w:p w:rsidR="0066171A" w:rsidRPr="001A0065" w:rsidRDefault="0066171A" w:rsidP="004A6B74">
      <w:pPr>
        <w:tabs>
          <w:tab w:val="left" w:pos="770"/>
          <w:tab w:val="left" w:pos="1092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rFonts w:cs="DIN-Black"/>
          <w:b/>
          <w:color w:val="000000" w:themeColor="text1"/>
          <w:sz w:val="20"/>
          <w:szCs w:val="20"/>
          <w:lang w:eastAsia="pt-PT"/>
        </w:rPr>
        <w:t>3.</w:t>
      </w:r>
      <w:r w:rsidR="00326AFE" w:rsidRPr="001A0065">
        <w:rPr>
          <w:b/>
          <w:sz w:val="20"/>
          <w:szCs w:val="20"/>
        </w:rPr>
        <w:tab/>
      </w:r>
      <w:proofErr w:type="gramStart"/>
      <w:r w:rsidRPr="001A0065">
        <w:rPr>
          <w:b/>
          <w:sz w:val="20"/>
          <w:szCs w:val="20"/>
        </w:rPr>
        <w:t>(D</w:t>
      </w:r>
      <w:proofErr w:type="gramEnd"/>
      <w:r w:rsidRPr="001A0065">
        <w:rPr>
          <w:b/>
          <w:sz w:val="20"/>
          <w:szCs w:val="20"/>
        </w:rPr>
        <w:t>)</w:t>
      </w:r>
      <w:r w:rsidR="004456B8">
        <w:rPr>
          <w:sz w:val="20"/>
          <w:szCs w:val="20"/>
        </w:rPr>
        <w:tab/>
      </w:r>
      <w:r w:rsidRPr="001A0065">
        <w:rPr>
          <w:sz w:val="20"/>
          <w:szCs w:val="20"/>
        </w:rPr>
        <w:t>60,</w:t>
      </w:r>
      <w:r w:rsidR="004456B8">
        <w:rPr>
          <w:sz w:val="20"/>
          <w:szCs w:val="20"/>
        </w:rPr>
        <w:t>3</w:t>
      </w:r>
      <w:r w:rsidRPr="001A0065">
        <w:rPr>
          <w:sz w:val="20"/>
          <w:szCs w:val="20"/>
        </w:rPr>
        <w:t xml:space="preserve">% </w:t>
      </w:r>
      <w:bookmarkStart w:id="11" w:name="_Hlk511414733"/>
      <w:proofErr w:type="gramStart"/>
      <w:r w:rsidRPr="001A0065">
        <w:rPr>
          <w:sz w:val="20"/>
          <w:szCs w:val="20"/>
        </w:rPr>
        <w:t>da</w:t>
      </w:r>
      <w:proofErr w:type="gramEnd"/>
      <w:r w:rsidRPr="001A0065">
        <w:rPr>
          <w:sz w:val="20"/>
          <w:szCs w:val="20"/>
        </w:rPr>
        <w:t xml:space="preserve"> despesa total anual média das famílias residentes em 2015/2016.</w:t>
      </w:r>
    </w:p>
    <w:bookmarkEnd w:id="11"/>
    <w:p w:rsidR="00A15958" w:rsidRDefault="0066171A" w:rsidP="004A6B74">
      <w:pPr>
        <w:spacing w:before="100" w:beforeAutospacing="1" w:after="100" w:afterAutospacing="1" w:line="240" w:lineRule="auto"/>
        <w:ind w:left="784" w:right="567"/>
        <w:jc w:val="both"/>
        <w:rPr>
          <w:sz w:val="20"/>
          <w:szCs w:val="20"/>
        </w:rPr>
      </w:pPr>
      <w:r w:rsidRPr="001A0065">
        <w:rPr>
          <w:sz w:val="20"/>
          <w:szCs w:val="20"/>
        </w:rPr>
        <w:t xml:space="preserve">Coeficiente orçamental da rubrica </w:t>
      </w:r>
      <w:r w:rsidR="00DD6643" w:rsidRPr="001A0065">
        <w:rPr>
          <w:sz w:val="20"/>
          <w:szCs w:val="20"/>
        </w:rPr>
        <w:t>«</w:t>
      </w:r>
      <w:r w:rsidRPr="001A0065">
        <w:rPr>
          <w:sz w:val="20"/>
          <w:szCs w:val="20"/>
        </w:rPr>
        <w:t xml:space="preserve">Habitação, água, </w:t>
      </w:r>
      <w:r w:rsidR="00FC0E51" w:rsidRPr="001A0065">
        <w:rPr>
          <w:sz w:val="20"/>
          <w:szCs w:val="20"/>
        </w:rPr>
        <w:t xml:space="preserve">eletricidade, </w:t>
      </w:r>
      <w:r w:rsidRPr="001A0065">
        <w:rPr>
          <w:sz w:val="20"/>
          <w:szCs w:val="20"/>
        </w:rPr>
        <w:t>gás e outros combustíveis</w:t>
      </w:r>
      <w:r w:rsidR="00DD6643" w:rsidRPr="001A0065">
        <w:rPr>
          <w:sz w:val="20"/>
          <w:szCs w:val="20"/>
        </w:rPr>
        <w:t>»</w:t>
      </w:r>
      <w:r w:rsidR="00A15958" w:rsidRPr="001A0065">
        <w:rPr>
          <w:sz w:val="20"/>
          <w:szCs w:val="20"/>
        </w:rPr>
        <w:t>:</w:t>
      </w:r>
    </w:p>
    <w:p w:rsidR="00531F2C" w:rsidRPr="00531F2C" w:rsidRDefault="004A6B74" w:rsidP="00A15958">
      <w:pPr>
        <w:spacing w:before="100" w:beforeAutospacing="1" w:after="100" w:afterAutospacing="1" w:line="240" w:lineRule="auto"/>
        <w:ind w:left="851" w:right="567"/>
        <w:jc w:val="both"/>
        <w:rPr>
          <w:sz w:val="20"/>
          <w:szCs w:val="20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m:rPr>
                  <m:nor/>
                </m:rPr>
                <w:rPr>
                  <w:sz w:val="20"/>
                  <w:szCs w:val="20"/>
                </w:rPr>
                <m:t>6501 €</m:t>
              </m:r>
            </m:num>
            <m:den>
              <m:r>
                <m:rPr>
                  <m:nor/>
                </m:rPr>
                <w:rPr>
                  <w:sz w:val="20"/>
                  <w:szCs w:val="20"/>
                </w:rPr>
                <m:t>20 362 €</m:t>
              </m:r>
            </m:den>
          </m:f>
          <m:r>
            <m:rPr>
              <m:nor/>
            </m:rPr>
            <w:rPr>
              <w:rFonts w:ascii="Cambria Math"/>
              <w:sz w:val="20"/>
              <w:szCs w:val="20"/>
            </w:rPr>
            <m:t xml:space="preserve"> </m:t>
          </m:r>
          <m:r>
            <m:rPr>
              <m:nor/>
            </m:rPr>
            <w:rPr>
              <w:sz w:val="20"/>
              <w:szCs w:val="20"/>
            </w:rPr>
            <m:t>× 100</m:t>
          </m:r>
          <m:r>
            <m:rPr>
              <m:nor/>
            </m:rPr>
            <w:rPr>
              <w:rFonts w:ascii="Cambria Math"/>
              <w:sz w:val="20"/>
              <w:szCs w:val="20"/>
            </w:rPr>
            <m:t xml:space="preserve"> </m:t>
          </m:r>
          <m:r>
            <m:rPr>
              <m:nor/>
            </m:rPr>
            <w:rPr>
              <w:sz w:val="20"/>
              <w:szCs w:val="20"/>
            </w:rPr>
            <m:t>≈ 31,93%</m:t>
          </m:r>
        </m:oMath>
      </m:oMathPara>
    </w:p>
    <w:p w:rsidR="001A0065" w:rsidRDefault="0066171A" w:rsidP="004A6B74">
      <w:pPr>
        <w:spacing w:before="100" w:beforeAutospacing="1" w:after="100" w:afterAutospacing="1" w:line="240" w:lineRule="auto"/>
        <w:ind w:left="784" w:right="567"/>
        <w:jc w:val="both"/>
        <w:rPr>
          <w:sz w:val="20"/>
          <w:szCs w:val="20"/>
        </w:rPr>
      </w:pPr>
      <w:r w:rsidRPr="001A0065">
        <w:rPr>
          <w:sz w:val="20"/>
          <w:szCs w:val="20"/>
        </w:rPr>
        <w:t xml:space="preserve">Coeficiente orçamental da rubrica </w:t>
      </w:r>
      <w:r w:rsidR="00DD6643" w:rsidRPr="001A0065">
        <w:rPr>
          <w:sz w:val="20"/>
          <w:szCs w:val="20"/>
        </w:rPr>
        <w:t>«</w:t>
      </w:r>
      <w:r w:rsidRPr="001A0065">
        <w:rPr>
          <w:sz w:val="20"/>
          <w:szCs w:val="20"/>
        </w:rPr>
        <w:t>Produtos alimentares e bebidas não alcoólicas</w:t>
      </w:r>
      <w:r w:rsidR="00DD6643" w:rsidRPr="001A0065">
        <w:rPr>
          <w:sz w:val="20"/>
          <w:szCs w:val="20"/>
        </w:rPr>
        <w:t>»</w:t>
      </w:r>
      <w:r w:rsidR="00A15958" w:rsidRPr="001A0065">
        <w:rPr>
          <w:sz w:val="20"/>
          <w:szCs w:val="20"/>
        </w:rPr>
        <w:t>:</w:t>
      </w:r>
    </w:p>
    <w:p w:rsidR="00531F2C" w:rsidRPr="00531F2C" w:rsidRDefault="004A6B74" w:rsidP="001A0065">
      <w:pPr>
        <w:spacing w:before="100" w:beforeAutospacing="1" w:after="100" w:afterAutospacing="1" w:line="240" w:lineRule="auto"/>
        <w:ind w:left="851" w:right="567"/>
        <w:jc w:val="both"/>
        <w:rPr>
          <w:sz w:val="20"/>
          <w:szCs w:val="20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m:rPr>
                  <m:nor/>
                </m:rPr>
                <w:rPr>
                  <w:sz w:val="20"/>
                  <w:szCs w:val="20"/>
                </w:rPr>
                <m:t>2914 €</m:t>
              </m:r>
            </m:num>
            <m:den>
              <m:r>
                <m:rPr>
                  <m:nor/>
                </m:rPr>
                <w:rPr>
                  <w:sz w:val="20"/>
                  <w:szCs w:val="20"/>
                </w:rPr>
                <m:t>20 362 €</m:t>
              </m:r>
            </m:den>
          </m:f>
          <m:r>
            <m:rPr>
              <m:nor/>
            </m:rPr>
            <w:rPr>
              <w:rFonts w:ascii="Cambria Math"/>
              <w:sz w:val="20"/>
              <w:szCs w:val="20"/>
            </w:rPr>
            <m:t xml:space="preserve"> </m:t>
          </m:r>
          <m:r>
            <m:rPr>
              <m:nor/>
            </m:rPr>
            <w:rPr>
              <w:sz w:val="20"/>
              <w:szCs w:val="20"/>
            </w:rPr>
            <m:t>× 100</m:t>
          </m:r>
          <m:r>
            <m:rPr>
              <m:nor/>
            </m:rPr>
            <w:rPr>
              <w:rFonts w:ascii="Cambria Math"/>
              <w:sz w:val="20"/>
              <w:szCs w:val="20"/>
            </w:rPr>
            <m:t xml:space="preserve"> </m:t>
          </m:r>
          <m:r>
            <m:rPr>
              <m:nor/>
            </m:rPr>
            <w:rPr>
              <w:sz w:val="20"/>
              <w:szCs w:val="20"/>
            </w:rPr>
            <m:t>≈ 14,31%</m:t>
          </m:r>
        </m:oMath>
      </m:oMathPara>
    </w:p>
    <w:p w:rsidR="00326AFE" w:rsidRDefault="0066171A" w:rsidP="004A6B74">
      <w:pPr>
        <w:spacing w:before="100" w:beforeAutospacing="1" w:after="100" w:afterAutospacing="1" w:line="240" w:lineRule="auto"/>
        <w:ind w:left="784" w:right="567"/>
        <w:jc w:val="both"/>
        <w:rPr>
          <w:sz w:val="20"/>
          <w:szCs w:val="20"/>
        </w:rPr>
      </w:pPr>
      <w:r w:rsidRPr="001A0065">
        <w:rPr>
          <w:sz w:val="20"/>
          <w:szCs w:val="20"/>
        </w:rPr>
        <w:t xml:space="preserve">Coeficiente orçamental da rubrica </w:t>
      </w:r>
      <w:r w:rsidR="00DD6643" w:rsidRPr="001A0065">
        <w:rPr>
          <w:sz w:val="20"/>
          <w:szCs w:val="20"/>
        </w:rPr>
        <w:t>«</w:t>
      </w:r>
      <w:r w:rsidRPr="001A0065">
        <w:rPr>
          <w:sz w:val="20"/>
          <w:szCs w:val="20"/>
        </w:rPr>
        <w:t>Transportes</w:t>
      </w:r>
      <w:r w:rsidR="00DD6643" w:rsidRPr="001A0065">
        <w:rPr>
          <w:sz w:val="20"/>
          <w:szCs w:val="20"/>
        </w:rPr>
        <w:t>»</w:t>
      </w:r>
      <w:r w:rsidR="00A15958" w:rsidRPr="001A0065">
        <w:rPr>
          <w:sz w:val="20"/>
          <w:szCs w:val="20"/>
        </w:rPr>
        <w:t>:</w:t>
      </w:r>
    </w:p>
    <w:p w:rsidR="00531F2C" w:rsidRPr="00531F2C" w:rsidRDefault="004A6B74" w:rsidP="00326AFE">
      <w:pPr>
        <w:spacing w:before="100" w:beforeAutospacing="1" w:after="100" w:afterAutospacing="1" w:line="240" w:lineRule="auto"/>
        <w:ind w:left="851" w:right="567"/>
        <w:jc w:val="both"/>
        <w:rPr>
          <w:sz w:val="20"/>
          <w:szCs w:val="20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m:rPr>
                  <m:nor/>
                </m:rPr>
                <w:rPr>
                  <w:sz w:val="20"/>
                  <w:szCs w:val="20"/>
                </w:rPr>
                <m:t>2863 €</m:t>
              </m:r>
            </m:num>
            <m:den>
              <m:r>
                <m:rPr>
                  <m:nor/>
                </m:rPr>
                <w:rPr>
                  <w:sz w:val="20"/>
                  <w:szCs w:val="20"/>
                </w:rPr>
                <m:t>20 362 €</m:t>
              </m:r>
            </m:den>
          </m:f>
          <m:r>
            <m:rPr>
              <m:nor/>
            </m:rPr>
            <w:rPr>
              <w:rFonts w:ascii="Cambria Math"/>
              <w:sz w:val="20"/>
              <w:szCs w:val="20"/>
            </w:rPr>
            <m:t xml:space="preserve"> </m:t>
          </m:r>
          <m:r>
            <m:rPr>
              <m:nor/>
            </m:rPr>
            <w:rPr>
              <w:sz w:val="20"/>
              <w:szCs w:val="20"/>
            </w:rPr>
            <m:t>× 100</m:t>
          </m:r>
          <m:r>
            <m:rPr>
              <m:nor/>
            </m:rPr>
            <w:rPr>
              <w:rFonts w:ascii="Cambria Math"/>
              <w:sz w:val="20"/>
              <w:szCs w:val="20"/>
            </w:rPr>
            <m:t xml:space="preserve"> </m:t>
          </m:r>
          <m:r>
            <m:rPr>
              <m:nor/>
            </m:rPr>
            <w:rPr>
              <w:sz w:val="20"/>
              <w:szCs w:val="20"/>
            </w:rPr>
            <m:t>≈ 14,06%</m:t>
          </m:r>
        </m:oMath>
      </m:oMathPara>
    </w:p>
    <w:p w:rsidR="0066171A" w:rsidRPr="001A0065" w:rsidRDefault="0066171A" w:rsidP="004A6B74">
      <w:pPr>
        <w:spacing w:before="100" w:beforeAutospacing="1" w:after="100" w:afterAutospacing="1" w:line="240" w:lineRule="auto"/>
        <w:ind w:left="784" w:right="567"/>
        <w:jc w:val="both"/>
        <w:rPr>
          <w:sz w:val="20"/>
          <w:szCs w:val="20"/>
        </w:rPr>
      </w:pPr>
      <w:r w:rsidRPr="001A0065">
        <w:rPr>
          <w:sz w:val="20"/>
          <w:szCs w:val="20"/>
        </w:rPr>
        <w:t>31,9</w:t>
      </w:r>
      <w:r w:rsidR="00A15958" w:rsidRPr="001A0065">
        <w:rPr>
          <w:sz w:val="20"/>
          <w:szCs w:val="20"/>
        </w:rPr>
        <w:t>3</w:t>
      </w:r>
      <w:r w:rsidRPr="001A0065">
        <w:rPr>
          <w:sz w:val="20"/>
          <w:szCs w:val="20"/>
        </w:rPr>
        <w:t>% + 14,31% + 14,0</w:t>
      </w:r>
      <w:r w:rsidR="004F62B8" w:rsidRPr="001A0065">
        <w:rPr>
          <w:sz w:val="20"/>
          <w:szCs w:val="20"/>
        </w:rPr>
        <w:t>6</w:t>
      </w:r>
      <w:r w:rsidRPr="001A0065">
        <w:rPr>
          <w:sz w:val="20"/>
          <w:szCs w:val="20"/>
        </w:rPr>
        <w:t xml:space="preserve">% </w:t>
      </w:r>
      <w:r w:rsidR="005F625A" w:rsidRPr="001A0065">
        <w:rPr>
          <w:sz w:val="20"/>
          <w:szCs w:val="20"/>
        </w:rPr>
        <w:t>= 60,</w:t>
      </w:r>
      <w:r w:rsidR="00A15958" w:rsidRPr="001A0065">
        <w:rPr>
          <w:sz w:val="20"/>
          <w:szCs w:val="20"/>
        </w:rPr>
        <w:t>3</w:t>
      </w:r>
      <w:r w:rsidR="005F625A" w:rsidRPr="001A0065">
        <w:rPr>
          <w:sz w:val="20"/>
          <w:szCs w:val="20"/>
        </w:rPr>
        <w:t>%</w:t>
      </w:r>
    </w:p>
    <w:p w:rsidR="009F7A4C" w:rsidRPr="001A0065" w:rsidRDefault="009F7A4C" w:rsidP="00040A48">
      <w:pPr>
        <w:pStyle w:val="NoSpacing"/>
        <w:spacing w:before="100" w:beforeAutospacing="1" w:after="100" w:afterAutospacing="1"/>
        <w:ind w:left="567" w:right="567"/>
        <w:jc w:val="both"/>
        <w:rPr>
          <w:sz w:val="20"/>
          <w:szCs w:val="20"/>
        </w:rPr>
      </w:pPr>
      <w:r w:rsidRPr="001A0065">
        <w:rPr>
          <w:sz w:val="20"/>
          <w:szCs w:val="20"/>
        </w:rPr>
        <w:t xml:space="preserve">Os coeficientes orçamentais do conjunto das rubricas </w:t>
      </w:r>
      <w:r w:rsidR="00742211" w:rsidRPr="001A0065">
        <w:rPr>
          <w:sz w:val="20"/>
          <w:szCs w:val="20"/>
        </w:rPr>
        <w:t>«</w:t>
      </w:r>
      <w:r w:rsidRPr="001A0065">
        <w:rPr>
          <w:sz w:val="20"/>
          <w:szCs w:val="20"/>
        </w:rPr>
        <w:t xml:space="preserve">Habitação, água, </w:t>
      </w:r>
      <w:r w:rsidR="00FC0E51" w:rsidRPr="001A0065">
        <w:rPr>
          <w:sz w:val="20"/>
          <w:szCs w:val="20"/>
        </w:rPr>
        <w:t xml:space="preserve">eletricidade, </w:t>
      </w:r>
      <w:r w:rsidRPr="001A0065">
        <w:rPr>
          <w:sz w:val="20"/>
          <w:szCs w:val="20"/>
        </w:rPr>
        <w:t>gás e outros combustíveis</w:t>
      </w:r>
      <w:r w:rsidR="00742211" w:rsidRPr="001A0065">
        <w:rPr>
          <w:sz w:val="20"/>
          <w:szCs w:val="20"/>
        </w:rPr>
        <w:t>»</w:t>
      </w:r>
      <w:r w:rsidRPr="001A0065">
        <w:rPr>
          <w:sz w:val="20"/>
          <w:szCs w:val="20"/>
        </w:rPr>
        <w:t xml:space="preserve">, </w:t>
      </w:r>
      <w:r w:rsidR="00742211" w:rsidRPr="001A0065">
        <w:rPr>
          <w:sz w:val="20"/>
          <w:szCs w:val="20"/>
        </w:rPr>
        <w:t>«</w:t>
      </w:r>
      <w:r w:rsidRPr="001A0065">
        <w:rPr>
          <w:sz w:val="20"/>
          <w:szCs w:val="20"/>
        </w:rPr>
        <w:t>Produtos alimentares e bebidas não alcoólicas</w:t>
      </w:r>
      <w:r w:rsidR="00742211" w:rsidRPr="001A0065">
        <w:rPr>
          <w:sz w:val="20"/>
          <w:szCs w:val="20"/>
        </w:rPr>
        <w:t>»</w:t>
      </w:r>
      <w:r w:rsidRPr="001A0065">
        <w:rPr>
          <w:sz w:val="20"/>
          <w:szCs w:val="20"/>
        </w:rPr>
        <w:t xml:space="preserve"> e </w:t>
      </w:r>
      <w:r w:rsidR="00742211" w:rsidRPr="001A0065">
        <w:rPr>
          <w:sz w:val="20"/>
          <w:szCs w:val="20"/>
        </w:rPr>
        <w:t>«</w:t>
      </w:r>
      <w:r w:rsidRPr="001A0065">
        <w:rPr>
          <w:sz w:val="20"/>
          <w:szCs w:val="20"/>
        </w:rPr>
        <w:t>Transportes</w:t>
      </w:r>
      <w:r w:rsidR="00742211" w:rsidRPr="001A0065">
        <w:rPr>
          <w:sz w:val="20"/>
          <w:szCs w:val="20"/>
        </w:rPr>
        <w:t>»</w:t>
      </w:r>
      <w:r w:rsidRPr="001A0065">
        <w:rPr>
          <w:sz w:val="20"/>
          <w:szCs w:val="20"/>
        </w:rPr>
        <w:t xml:space="preserve"> representam 60,</w:t>
      </w:r>
      <w:r w:rsidR="00A15958" w:rsidRPr="001A0065">
        <w:rPr>
          <w:sz w:val="20"/>
          <w:szCs w:val="20"/>
        </w:rPr>
        <w:t>3</w:t>
      </w:r>
      <w:r w:rsidRPr="001A0065">
        <w:rPr>
          <w:sz w:val="20"/>
          <w:szCs w:val="20"/>
        </w:rPr>
        <w:t>% da despesa total anual média das famílias residentes em 2015/2016.</w:t>
      </w:r>
    </w:p>
    <w:p w:rsidR="00F41BF5" w:rsidRPr="001A0065" w:rsidRDefault="00254040" w:rsidP="004A6B74">
      <w:pPr>
        <w:tabs>
          <w:tab w:val="left" w:pos="770"/>
          <w:tab w:val="left" w:pos="1092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4.</w:t>
      </w:r>
      <w:r w:rsidRPr="001A0065">
        <w:rPr>
          <w:sz w:val="20"/>
          <w:szCs w:val="20"/>
        </w:rPr>
        <w:tab/>
      </w:r>
      <w:proofErr w:type="gramStart"/>
      <w:r w:rsidRPr="001A0065">
        <w:rPr>
          <w:b/>
          <w:sz w:val="20"/>
          <w:szCs w:val="20"/>
        </w:rPr>
        <w:t>(B</w:t>
      </w:r>
      <w:proofErr w:type="gramEnd"/>
      <w:r w:rsidRPr="001A0065">
        <w:rPr>
          <w:b/>
          <w:sz w:val="20"/>
          <w:szCs w:val="20"/>
        </w:rPr>
        <w:t>)</w:t>
      </w:r>
      <w:r w:rsidR="004456B8">
        <w:rPr>
          <w:sz w:val="20"/>
          <w:szCs w:val="20"/>
        </w:rPr>
        <w:tab/>
      </w:r>
      <w:r w:rsidRPr="001A0065">
        <w:rPr>
          <w:sz w:val="20"/>
          <w:szCs w:val="20"/>
        </w:rPr>
        <w:t>Uma das cara</w:t>
      </w:r>
      <w:r w:rsidR="004456B8">
        <w:rPr>
          <w:sz w:val="20"/>
          <w:szCs w:val="20"/>
        </w:rPr>
        <w:t>c</w:t>
      </w:r>
      <w:r w:rsidRPr="001A0065">
        <w:rPr>
          <w:sz w:val="20"/>
          <w:szCs w:val="20"/>
        </w:rPr>
        <w:t xml:space="preserve">terísticas da sociedade de </w:t>
      </w:r>
      <w:r w:rsidR="00742211" w:rsidRPr="001A0065">
        <w:rPr>
          <w:sz w:val="20"/>
          <w:szCs w:val="20"/>
        </w:rPr>
        <w:t xml:space="preserve">consumo é o consumo de massas. </w:t>
      </w:r>
      <w:r w:rsidRPr="001A0065">
        <w:rPr>
          <w:sz w:val="20"/>
          <w:szCs w:val="20"/>
        </w:rPr>
        <w:t>O consumerismo é uma forma de consumir baseada na responsabilidade pessoal e social dos consumidores e</w:t>
      </w:r>
      <w:r w:rsidR="00FC0E51" w:rsidRPr="001A0065">
        <w:rPr>
          <w:sz w:val="20"/>
          <w:szCs w:val="20"/>
        </w:rPr>
        <w:t xml:space="preserve"> </w:t>
      </w:r>
      <w:r w:rsidRPr="001A0065">
        <w:rPr>
          <w:sz w:val="20"/>
          <w:szCs w:val="20"/>
        </w:rPr>
        <w:t>na defesa do ambiente.</w:t>
      </w:r>
    </w:p>
    <w:p w:rsidR="00F41BF5" w:rsidRPr="001A0065" w:rsidRDefault="00742211" w:rsidP="004A6B74">
      <w:pPr>
        <w:tabs>
          <w:tab w:val="left" w:pos="770"/>
          <w:tab w:val="left" w:pos="1092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5.</w:t>
      </w:r>
      <w:r w:rsidRPr="001A0065">
        <w:rPr>
          <w:b/>
          <w:sz w:val="20"/>
          <w:szCs w:val="20"/>
        </w:rPr>
        <w:tab/>
      </w:r>
      <w:proofErr w:type="gramStart"/>
      <w:r w:rsidR="00F41BF5" w:rsidRPr="001A0065">
        <w:rPr>
          <w:b/>
          <w:sz w:val="20"/>
          <w:szCs w:val="20"/>
        </w:rPr>
        <w:t>(C</w:t>
      </w:r>
      <w:proofErr w:type="gramEnd"/>
      <w:r w:rsidR="00F41BF5" w:rsidRPr="001A0065">
        <w:rPr>
          <w:b/>
          <w:sz w:val="20"/>
          <w:szCs w:val="20"/>
        </w:rPr>
        <w:t>)</w:t>
      </w:r>
      <w:r w:rsidR="004456B8">
        <w:rPr>
          <w:b/>
          <w:sz w:val="20"/>
          <w:szCs w:val="20"/>
        </w:rPr>
        <w:tab/>
      </w:r>
      <w:r w:rsidR="00F41BF5" w:rsidRPr="001A0065">
        <w:rPr>
          <w:sz w:val="20"/>
          <w:szCs w:val="20"/>
        </w:rPr>
        <w:t>A adaptabilidade é uma das características dos fatores de produção que permite adaptar as quantidades e o tipo de fatores à quantidade de produção desejada. Os fatores produtivos variáveis, como as matérias-primas, são adaptáveis a alterações da produção, a curto prazo, mas os fatores produtivos fixos (instalações, infraestruturas, equipamentos) só são adaptáveis a altera</w:t>
      </w:r>
      <w:r w:rsidRPr="001A0065">
        <w:rPr>
          <w:sz w:val="20"/>
          <w:szCs w:val="20"/>
        </w:rPr>
        <w:t>ções da produção a longo prazo.</w:t>
      </w:r>
    </w:p>
    <w:p w:rsidR="00F41BF5" w:rsidRPr="001A0065" w:rsidRDefault="006B547A" w:rsidP="004A6B74">
      <w:pPr>
        <w:tabs>
          <w:tab w:val="left" w:pos="770"/>
          <w:tab w:val="left" w:pos="1092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6.</w:t>
      </w:r>
      <w:r w:rsidR="00531F2C">
        <w:rPr>
          <w:b/>
          <w:sz w:val="20"/>
          <w:szCs w:val="20"/>
        </w:rPr>
        <w:tab/>
      </w:r>
      <w:proofErr w:type="gramStart"/>
      <w:r w:rsidR="00F41BF5" w:rsidRPr="001A0065">
        <w:rPr>
          <w:b/>
          <w:sz w:val="20"/>
          <w:szCs w:val="20"/>
        </w:rPr>
        <w:t>(D</w:t>
      </w:r>
      <w:proofErr w:type="gramEnd"/>
      <w:r w:rsidR="00F41BF5" w:rsidRPr="001A0065">
        <w:rPr>
          <w:b/>
          <w:sz w:val="20"/>
          <w:szCs w:val="20"/>
        </w:rPr>
        <w:t>)</w:t>
      </w:r>
      <w:r w:rsidR="00531F2C">
        <w:rPr>
          <w:b/>
          <w:sz w:val="20"/>
          <w:szCs w:val="20"/>
        </w:rPr>
        <w:tab/>
      </w:r>
      <w:r w:rsidR="00F41BF5" w:rsidRPr="001A0065">
        <w:rPr>
          <w:sz w:val="20"/>
          <w:szCs w:val="20"/>
        </w:rPr>
        <w:t>A produtividade marginal do trabalho calcula o aumento de produção originado pelo aume</w:t>
      </w:r>
      <w:r w:rsidRPr="001A0065">
        <w:rPr>
          <w:sz w:val="20"/>
          <w:szCs w:val="20"/>
        </w:rPr>
        <w:t>nto de uma unidade de trabalho.</w:t>
      </w:r>
    </w:p>
    <w:p w:rsidR="00F41BF5" w:rsidRPr="001A0065" w:rsidRDefault="00F41BF5" w:rsidP="004A6B74">
      <w:pPr>
        <w:tabs>
          <w:tab w:val="left" w:pos="770"/>
          <w:tab w:val="left" w:pos="1092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7.</w:t>
      </w:r>
      <w:r w:rsidR="00531F2C">
        <w:rPr>
          <w:b/>
          <w:sz w:val="20"/>
          <w:szCs w:val="20"/>
        </w:rPr>
        <w:tab/>
      </w:r>
      <w:proofErr w:type="gramStart"/>
      <w:r w:rsidRPr="001A0065">
        <w:rPr>
          <w:b/>
          <w:sz w:val="20"/>
          <w:szCs w:val="20"/>
        </w:rPr>
        <w:t>(D</w:t>
      </w:r>
      <w:proofErr w:type="gramEnd"/>
      <w:r w:rsidRPr="001A0065">
        <w:rPr>
          <w:b/>
          <w:sz w:val="20"/>
          <w:szCs w:val="20"/>
        </w:rPr>
        <w:t>)</w:t>
      </w:r>
      <w:r w:rsidR="00531F2C">
        <w:rPr>
          <w:sz w:val="20"/>
          <w:szCs w:val="20"/>
        </w:rPr>
        <w:tab/>
        <w:t>O</w:t>
      </w:r>
      <w:r w:rsidRPr="001A0065">
        <w:rPr>
          <w:sz w:val="20"/>
          <w:szCs w:val="20"/>
        </w:rPr>
        <w:t xml:space="preserve"> </w:t>
      </w:r>
      <w:r w:rsidR="00531F2C" w:rsidRPr="00531F2C">
        <w:rPr>
          <w:sz w:val="20"/>
          <w:szCs w:val="20"/>
        </w:rPr>
        <w:t>papel</w:t>
      </w:r>
      <w:r w:rsidR="00531F2C">
        <w:rPr>
          <w:sz w:val="20"/>
          <w:szCs w:val="20"/>
        </w:rPr>
        <w:t>-</w:t>
      </w:r>
      <w:r w:rsidRPr="00531F2C">
        <w:rPr>
          <w:sz w:val="20"/>
          <w:szCs w:val="20"/>
        </w:rPr>
        <w:t>moeda</w:t>
      </w:r>
      <w:r w:rsidRPr="001A0065">
        <w:rPr>
          <w:sz w:val="20"/>
          <w:szCs w:val="20"/>
        </w:rPr>
        <w:t xml:space="preserve"> é uma forma de moeda em que o Estado impõe</w:t>
      </w:r>
      <w:r w:rsidR="00DD6643" w:rsidRPr="001A0065">
        <w:rPr>
          <w:sz w:val="20"/>
          <w:szCs w:val="20"/>
        </w:rPr>
        <w:t xml:space="preserve"> a sua aceitação </w:t>
      </w:r>
      <w:r w:rsidR="00531F2C">
        <w:rPr>
          <w:sz w:val="20"/>
          <w:szCs w:val="20"/>
        </w:rPr>
        <w:t>obrigatória e que é</w:t>
      </w:r>
      <w:r w:rsidR="00DD6643" w:rsidRPr="001A0065">
        <w:rPr>
          <w:sz w:val="20"/>
          <w:szCs w:val="20"/>
        </w:rPr>
        <w:t xml:space="preserve"> i</w:t>
      </w:r>
      <w:r w:rsidRPr="001A0065">
        <w:rPr>
          <w:sz w:val="20"/>
          <w:szCs w:val="20"/>
        </w:rPr>
        <w:t>nconvertível.</w:t>
      </w:r>
    </w:p>
    <w:p w:rsidR="00F41BF5" w:rsidRPr="001A0065" w:rsidRDefault="00F41BF5" w:rsidP="004A6B74">
      <w:pPr>
        <w:tabs>
          <w:tab w:val="left" w:pos="770"/>
          <w:tab w:val="left" w:pos="1092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8.</w:t>
      </w:r>
      <w:r w:rsidR="00531F2C">
        <w:rPr>
          <w:b/>
          <w:sz w:val="20"/>
          <w:szCs w:val="20"/>
        </w:rPr>
        <w:tab/>
      </w:r>
      <w:proofErr w:type="gramStart"/>
      <w:r w:rsidRPr="001A0065">
        <w:rPr>
          <w:b/>
          <w:sz w:val="20"/>
          <w:szCs w:val="20"/>
        </w:rPr>
        <w:t>(B</w:t>
      </w:r>
      <w:proofErr w:type="gramEnd"/>
      <w:r w:rsidRPr="001A0065">
        <w:rPr>
          <w:b/>
          <w:sz w:val="20"/>
          <w:szCs w:val="20"/>
        </w:rPr>
        <w:t>)</w:t>
      </w:r>
      <w:r w:rsidR="00531F2C">
        <w:rPr>
          <w:b/>
          <w:sz w:val="20"/>
          <w:szCs w:val="20"/>
        </w:rPr>
        <w:tab/>
      </w:r>
      <w:r w:rsidRPr="001A0065">
        <w:rPr>
          <w:sz w:val="20"/>
          <w:szCs w:val="20"/>
        </w:rPr>
        <w:t>Entre</w:t>
      </w:r>
      <w:r w:rsidRPr="001A0065">
        <w:rPr>
          <w:b/>
          <w:sz w:val="20"/>
          <w:szCs w:val="20"/>
        </w:rPr>
        <w:t xml:space="preserve"> </w:t>
      </w:r>
      <w:r w:rsidRPr="001A0065">
        <w:rPr>
          <w:sz w:val="20"/>
          <w:szCs w:val="20"/>
        </w:rPr>
        <w:t>janeiro de 2017 e janeiro de 2018 (12 meses)</w:t>
      </w:r>
      <w:r w:rsidR="002460F4" w:rsidRPr="001A0065">
        <w:rPr>
          <w:sz w:val="20"/>
          <w:szCs w:val="20"/>
        </w:rPr>
        <w:t>,</w:t>
      </w:r>
      <w:r w:rsidRPr="001A0065">
        <w:rPr>
          <w:sz w:val="20"/>
          <w:szCs w:val="20"/>
        </w:rPr>
        <w:t xml:space="preserve"> a va</w:t>
      </w:r>
      <w:r w:rsidR="002460F4" w:rsidRPr="001A0065">
        <w:rPr>
          <w:sz w:val="20"/>
          <w:szCs w:val="20"/>
        </w:rPr>
        <w:t>riação média do IHPC foi de 1,5</w:t>
      </w:r>
      <w:r w:rsidRPr="001A0065">
        <w:rPr>
          <w:sz w:val="20"/>
          <w:szCs w:val="20"/>
        </w:rPr>
        <w:t>%.</w:t>
      </w:r>
    </w:p>
    <w:p w:rsidR="00F41BF5" w:rsidRPr="001A0065" w:rsidRDefault="00F41BF5" w:rsidP="004A6B74">
      <w:pPr>
        <w:tabs>
          <w:tab w:val="left" w:pos="770"/>
          <w:tab w:val="left" w:pos="1092"/>
        </w:tabs>
        <w:spacing w:before="120" w:after="0" w:line="240" w:lineRule="auto"/>
        <w:ind w:left="567" w:right="567"/>
        <w:jc w:val="both"/>
        <w:rPr>
          <w:b/>
          <w:sz w:val="20"/>
          <w:szCs w:val="20"/>
        </w:rPr>
      </w:pPr>
      <w:r w:rsidRPr="001A0065">
        <w:rPr>
          <w:b/>
          <w:sz w:val="20"/>
          <w:szCs w:val="20"/>
        </w:rPr>
        <w:t>9</w:t>
      </w:r>
      <w:r w:rsidR="00326AFE">
        <w:rPr>
          <w:b/>
          <w:sz w:val="20"/>
          <w:szCs w:val="20"/>
        </w:rPr>
        <w:t>.</w:t>
      </w:r>
      <w:r w:rsidR="00531F2C">
        <w:rPr>
          <w:b/>
          <w:sz w:val="20"/>
          <w:szCs w:val="20"/>
        </w:rPr>
        <w:tab/>
      </w:r>
      <w:proofErr w:type="gramStart"/>
      <w:r w:rsidRPr="001A0065">
        <w:rPr>
          <w:b/>
          <w:sz w:val="20"/>
          <w:szCs w:val="20"/>
        </w:rPr>
        <w:t>(A</w:t>
      </w:r>
      <w:proofErr w:type="gramEnd"/>
      <w:r w:rsidRPr="001A0065">
        <w:rPr>
          <w:b/>
          <w:sz w:val="20"/>
          <w:szCs w:val="20"/>
        </w:rPr>
        <w:t>)</w:t>
      </w:r>
      <w:r w:rsidR="00531F2C">
        <w:rPr>
          <w:b/>
          <w:sz w:val="20"/>
          <w:szCs w:val="20"/>
        </w:rPr>
        <w:tab/>
      </w:r>
      <w:r w:rsidRPr="001A0065">
        <w:rPr>
          <w:sz w:val="20"/>
          <w:szCs w:val="20"/>
        </w:rPr>
        <w:t>A procura reflete o comportamento dos consumidores, relacionando, de forma inversa, preços e quantidades. De facto, quando se verifica o aumento do preço de um dado bem, a quantidade procurada desse bem diminui.</w:t>
      </w:r>
      <w:r w:rsidRPr="001A0065">
        <w:rPr>
          <w:b/>
          <w:sz w:val="20"/>
          <w:szCs w:val="20"/>
        </w:rPr>
        <w:t xml:space="preserve"> </w:t>
      </w:r>
    </w:p>
    <w:p w:rsidR="00B476B9" w:rsidRPr="001A0065" w:rsidRDefault="00F41BF5" w:rsidP="00531F2C">
      <w:pPr>
        <w:tabs>
          <w:tab w:val="left" w:pos="851"/>
          <w:tab w:val="left" w:pos="1162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lastRenderedPageBreak/>
        <w:t>10.</w:t>
      </w:r>
      <w:r w:rsidR="00531F2C">
        <w:rPr>
          <w:b/>
          <w:sz w:val="20"/>
          <w:szCs w:val="20"/>
        </w:rPr>
        <w:tab/>
      </w:r>
      <w:proofErr w:type="gramStart"/>
      <w:r w:rsidRPr="001A0065">
        <w:rPr>
          <w:b/>
          <w:sz w:val="20"/>
          <w:szCs w:val="20"/>
        </w:rPr>
        <w:t>(B</w:t>
      </w:r>
      <w:proofErr w:type="gramEnd"/>
      <w:r w:rsidRPr="001A0065">
        <w:rPr>
          <w:b/>
          <w:sz w:val="20"/>
          <w:szCs w:val="20"/>
        </w:rPr>
        <w:t>)</w:t>
      </w:r>
      <w:r w:rsidR="00531F2C">
        <w:rPr>
          <w:b/>
          <w:sz w:val="20"/>
          <w:szCs w:val="20"/>
        </w:rPr>
        <w:tab/>
      </w:r>
      <w:r w:rsidRPr="001A0065">
        <w:rPr>
          <w:sz w:val="20"/>
          <w:szCs w:val="20"/>
        </w:rPr>
        <w:t>As curvas b</w:t>
      </w:r>
      <w:r w:rsidRPr="001A0065">
        <w:rPr>
          <w:sz w:val="20"/>
          <w:szCs w:val="20"/>
          <w:vertAlign w:val="subscript"/>
        </w:rPr>
        <w:t>1</w:t>
      </w:r>
      <w:r w:rsidRPr="001A0065">
        <w:rPr>
          <w:sz w:val="20"/>
          <w:szCs w:val="20"/>
        </w:rPr>
        <w:t xml:space="preserve"> e b</w:t>
      </w:r>
      <w:r w:rsidRPr="001A0065">
        <w:rPr>
          <w:sz w:val="20"/>
          <w:szCs w:val="20"/>
          <w:vertAlign w:val="subscript"/>
        </w:rPr>
        <w:t>2</w:t>
      </w:r>
      <w:r w:rsidRPr="001A0065">
        <w:rPr>
          <w:sz w:val="20"/>
          <w:szCs w:val="20"/>
        </w:rPr>
        <w:t xml:space="preserve"> representam a oferta do bem X. A curva b</w:t>
      </w:r>
      <w:r w:rsidRPr="001A0065">
        <w:rPr>
          <w:sz w:val="20"/>
          <w:szCs w:val="20"/>
          <w:vertAlign w:val="subscript"/>
        </w:rPr>
        <w:t>1</w:t>
      </w:r>
      <w:r w:rsidRPr="001A0065">
        <w:rPr>
          <w:sz w:val="20"/>
          <w:szCs w:val="20"/>
        </w:rPr>
        <w:t xml:space="preserve"> representa menor quantidade oferecida do bem X para o mesmo nível de preços. Tal situação ocorre quando, por exemplo, se verifica um aumento dos custos de produção do bem X. </w:t>
      </w:r>
    </w:p>
    <w:p w:rsidR="00B476B9" w:rsidRPr="001A0065" w:rsidRDefault="003077F5" w:rsidP="00531F2C">
      <w:pPr>
        <w:tabs>
          <w:tab w:val="left" w:pos="851"/>
          <w:tab w:val="left" w:pos="1162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11</w:t>
      </w:r>
      <w:r w:rsidRPr="004A6B74">
        <w:rPr>
          <w:b/>
          <w:sz w:val="20"/>
          <w:szCs w:val="20"/>
        </w:rPr>
        <w:t>.</w:t>
      </w:r>
      <w:r w:rsidR="00531F2C">
        <w:rPr>
          <w:sz w:val="20"/>
          <w:szCs w:val="20"/>
        </w:rPr>
        <w:tab/>
      </w:r>
      <w:proofErr w:type="gramStart"/>
      <w:r w:rsidR="005F73BD" w:rsidRPr="001A0065">
        <w:rPr>
          <w:b/>
          <w:sz w:val="20"/>
          <w:szCs w:val="20"/>
        </w:rPr>
        <w:t>(C</w:t>
      </w:r>
      <w:proofErr w:type="gramEnd"/>
      <w:r w:rsidR="005F73BD" w:rsidRPr="001A0065">
        <w:rPr>
          <w:b/>
          <w:sz w:val="20"/>
          <w:szCs w:val="20"/>
        </w:rPr>
        <w:t>)</w:t>
      </w:r>
      <w:r w:rsidR="00531F2C">
        <w:rPr>
          <w:sz w:val="20"/>
          <w:szCs w:val="20"/>
        </w:rPr>
        <w:tab/>
      </w:r>
      <w:r w:rsidR="005F73BD" w:rsidRPr="001A0065">
        <w:rPr>
          <w:sz w:val="20"/>
          <w:szCs w:val="20"/>
        </w:rPr>
        <w:t>Em 2017, num determinado país, o salário mínimo apreciou-se em termos reais 6%, bastante acima do apurado para o total da população assalariada</w:t>
      </w:r>
      <w:r w:rsidR="002424A8" w:rsidRPr="001A0065">
        <w:rPr>
          <w:sz w:val="20"/>
          <w:szCs w:val="20"/>
        </w:rPr>
        <w:t>,</w:t>
      </w:r>
      <w:r w:rsidR="005F73BD" w:rsidRPr="001A0065">
        <w:rPr>
          <w:sz w:val="20"/>
          <w:szCs w:val="20"/>
        </w:rPr>
        <w:t xml:space="preserve"> que se situou em 1%. Pode-se afirmar que</w:t>
      </w:r>
      <w:r w:rsidR="005F73BD" w:rsidRPr="001A0065">
        <w:rPr>
          <w:spacing w:val="-2"/>
          <w:sz w:val="20"/>
          <w:szCs w:val="20"/>
        </w:rPr>
        <w:t xml:space="preserve"> o poder de compra dos trabalhadores em geral aumentou, não só os que recebem o salário mínimo, cujo poder de compra aumentou 6%</w:t>
      </w:r>
      <w:r w:rsidR="002424A8" w:rsidRPr="001A0065">
        <w:rPr>
          <w:spacing w:val="-2"/>
          <w:sz w:val="20"/>
          <w:szCs w:val="20"/>
        </w:rPr>
        <w:t>,</w:t>
      </w:r>
      <w:r w:rsidR="005F73BD" w:rsidRPr="001A0065">
        <w:rPr>
          <w:spacing w:val="-2"/>
          <w:sz w:val="20"/>
          <w:szCs w:val="20"/>
        </w:rPr>
        <w:t xml:space="preserve"> como </w:t>
      </w:r>
      <w:r w:rsidR="002424A8" w:rsidRPr="001A0065">
        <w:rPr>
          <w:spacing w:val="-2"/>
          <w:sz w:val="20"/>
          <w:szCs w:val="20"/>
        </w:rPr>
        <w:t xml:space="preserve">também </w:t>
      </w:r>
      <w:r w:rsidR="005F73BD" w:rsidRPr="001A0065">
        <w:rPr>
          <w:spacing w:val="-2"/>
          <w:sz w:val="20"/>
          <w:szCs w:val="20"/>
        </w:rPr>
        <w:t>o poder de compra dos outros trabalhadores em geral, que aumentou 1%. O salário real corresponde à quantidade de bens e serviços que os trabalhadores conseguem adquirir com o seu salário nominal, ou seja, corresponde ao poder de compra dos trabalhadores.</w:t>
      </w:r>
    </w:p>
    <w:p w:rsidR="00B44D88" w:rsidRPr="001A0065" w:rsidRDefault="00B476B9" w:rsidP="00531F2C">
      <w:pPr>
        <w:tabs>
          <w:tab w:val="left" w:pos="851"/>
          <w:tab w:val="left" w:pos="1162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12.</w:t>
      </w:r>
      <w:r w:rsidR="00531F2C">
        <w:rPr>
          <w:b/>
          <w:sz w:val="20"/>
          <w:szCs w:val="20"/>
        </w:rPr>
        <w:tab/>
      </w:r>
      <w:proofErr w:type="gramStart"/>
      <w:r w:rsidR="00B44D88" w:rsidRPr="001A0065">
        <w:rPr>
          <w:b/>
          <w:sz w:val="20"/>
          <w:szCs w:val="20"/>
        </w:rPr>
        <w:t>(D</w:t>
      </w:r>
      <w:proofErr w:type="gramEnd"/>
      <w:r w:rsidR="00B44D88" w:rsidRPr="001A0065">
        <w:rPr>
          <w:b/>
          <w:sz w:val="20"/>
          <w:szCs w:val="20"/>
        </w:rPr>
        <w:t>)</w:t>
      </w:r>
      <w:r w:rsidR="00531F2C">
        <w:rPr>
          <w:sz w:val="20"/>
          <w:szCs w:val="20"/>
        </w:rPr>
        <w:tab/>
      </w:r>
      <w:r w:rsidR="00B44D88" w:rsidRPr="001A0065">
        <w:rPr>
          <w:sz w:val="20"/>
          <w:szCs w:val="20"/>
        </w:rPr>
        <w:t>Com base no gráfico, podemos afirmar que</w:t>
      </w:r>
      <w:r w:rsidR="002424A8" w:rsidRPr="001A0065">
        <w:rPr>
          <w:sz w:val="20"/>
          <w:szCs w:val="20"/>
        </w:rPr>
        <w:t>,</w:t>
      </w:r>
      <w:r w:rsidR="00B44D88" w:rsidRPr="001A0065">
        <w:rPr>
          <w:sz w:val="20"/>
          <w:szCs w:val="20"/>
        </w:rPr>
        <w:t xml:space="preserve"> no país Z</w:t>
      </w:r>
      <w:r w:rsidR="002424A8" w:rsidRPr="001A0065">
        <w:rPr>
          <w:sz w:val="20"/>
          <w:szCs w:val="20"/>
        </w:rPr>
        <w:t>,</w:t>
      </w:r>
      <w:r w:rsidR="00B44D88" w:rsidRPr="001A0065">
        <w:rPr>
          <w:sz w:val="20"/>
          <w:szCs w:val="20"/>
        </w:rPr>
        <w:t xml:space="preserve"> a desigualdade na repartição dos rendimentos é maior, uma vez que a respetiva curva de Lorenz se encontra mais afastada da diagonal (linha da igualdade absoluta). Por sua vez, o índice de </w:t>
      </w:r>
      <w:proofErr w:type="spellStart"/>
      <w:r w:rsidR="00B44D88" w:rsidRPr="001A0065">
        <w:rPr>
          <w:sz w:val="20"/>
          <w:szCs w:val="20"/>
        </w:rPr>
        <w:t>Gini</w:t>
      </w:r>
      <w:proofErr w:type="spellEnd"/>
      <w:r w:rsidR="00B44D88" w:rsidRPr="001A0065">
        <w:rPr>
          <w:sz w:val="20"/>
          <w:szCs w:val="20"/>
        </w:rPr>
        <w:t xml:space="preserve"> é um indicador de desigualdade do rendimento que varia entre 0 (igualdade absoluta, representada pela diagonal) e 1. O país que apresenta um índice de </w:t>
      </w:r>
      <w:proofErr w:type="spellStart"/>
      <w:r w:rsidR="00B44D88" w:rsidRPr="001A0065">
        <w:rPr>
          <w:sz w:val="20"/>
          <w:szCs w:val="20"/>
        </w:rPr>
        <w:t>Gini</w:t>
      </w:r>
      <w:proofErr w:type="spellEnd"/>
      <w:r w:rsidR="00B44D88" w:rsidRPr="001A0065">
        <w:rPr>
          <w:sz w:val="20"/>
          <w:szCs w:val="20"/>
        </w:rPr>
        <w:t xml:space="preserve"> menor é o país X</w:t>
      </w:r>
      <w:r w:rsidR="00807849" w:rsidRPr="001A0065">
        <w:rPr>
          <w:sz w:val="20"/>
          <w:szCs w:val="20"/>
        </w:rPr>
        <w:t>,</w:t>
      </w:r>
      <w:r w:rsidR="00B44D88" w:rsidRPr="001A0065">
        <w:rPr>
          <w:sz w:val="20"/>
          <w:szCs w:val="20"/>
        </w:rPr>
        <w:t xml:space="preserve"> que evidencia menor desigualdade na repartição dos rendimentos</w:t>
      </w:r>
      <w:r w:rsidR="00807849" w:rsidRPr="001A0065">
        <w:rPr>
          <w:sz w:val="20"/>
          <w:szCs w:val="20"/>
        </w:rPr>
        <w:t>,</w:t>
      </w:r>
      <w:r w:rsidR="00B44D88" w:rsidRPr="001A0065">
        <w:rPr>
          <w:sz w:val="20"/>
          <w:szCs w:val="20"/>
        </w:rPr>
        <w:t xml:space="preserve"> e o país que apresenta um maior índice de </w:t>
      </w:r>
      <w:proofErr w:type="spellStart"/>
      <w:r w:rsidR="00B44D88" w:rsidRPr="001A0065">
        <w:rPr>
          <w:sz w:val="20"/>
          <w:szCs w:val="20"/>
        </w:rPr>
        <w:t>Gini</w:t>
      </w:r>
      <w:proofErr w:type="spellEnd"/>
      <w:r w:rsidR="00B44D88" w:rsidRPr="001A0065">
        <w:rPr>
          <w:sz w:val="20"/>
          <w:szCs w:val="20"/>
        </w:rPr>
        <w:t xml:space="preserve"> é o país Z, onde a desigualdade na repartição dos rendimentos é maior.</w:t>
      </w:r>
    </w:p>
    <w:p w:rsidR="00F41BF5" w:rsidRPr="001A0065" w:rsidRDefault="00F41BF5" w:rsidP="00531F2C">
      <w:pPr>
        <w:tabs>
          <w:tab w:val="left" w:pos="851"/>
          <w:tab w:val="left" w:pos="1162"/>
        </w:tabs>
        <w:spacing w:before="120" w:after="0" w:line="240" w:lineRule="auto"/>
        <w:ind w:left="567" w:right="567"/>
        <w:jc w:val="both"/>
        <w:rPr>
          <w:rFonts w:cstheme="minorHAnsi"/>
          <w:sz w:val="20"/>
          <w:szCs w:val="20"/>
        </w:rPr>
      </w:pPr>
      <w:r w:rsidRPr="001A0065">
        <w:rPr>
          <w:rFonts w:cstheme="minorHAnsi"/>
          <w:b/>
          <w:sz w:val="20"/>
          <w:szCs w:val="20"/>
        </w:rPr>
        <w:t>13</w:t>
      </w:r>
      <w:r w:rsidR="00807849" w:rsidRPr="00531F2C">
        <w:rPr>
          <w:rFonts w:cstheme="minorHAnsi"/>
          <w:b/>
          <w:sz w:val="20"/>
          <w:szCs w:val="20"/>
        </w:rPr>
        <w:t>.</w:t>
      </w:r>
      <w:r w:rsidR="00531F2C">
        <w:rPr>
          <w:rFonts w:cstheme="minorHAnsi"/>
          <w:sz w:val="20"/>
          <w:szCs w:val="20"/>
        </w:rPr>
        <w:tab/>
      </w:r>
      <w:proofErr w:type="gramStart"/>
      <w:r w:rsidRPr="001A0065">
        <w:rPr>
          <w:rFonts w:cstheme="minorHAnsi"/>
          <w:b/>
          <w:sz w:val="20"/>
          <w:szCs w:val="20"/>
        </w:rPr>
        <w:t>(B</w:t>
      </w:r>
      <w:proofErr w:type="gramEnd"/>
      <w:r w:rsidRPr="001A0065">
        <w:rPr>
          <w:rFonts w:cstheme="minorHAnsi"/>
          <w:b/>
          <w:sz w:val="20"/>
          <w:szCs w:val="20"/>
        </w:rPr>
        <w:t>)</w:t>
      </w:r>
      <w:r w:rsidR="00531F2C">
        <w:rPr>
          <w:rFonts w:cstheme="minorHAnsi"/>
          <w:sz w:val="20"/>
          <w:szCs w:val="20"/>
        </w:rPr>
        <w:tab/>
      </w:r>
      <w:r w:rsidRPr="001A0065">
        <w:rPr>
          <w:rFonts w:cstheme="minorHAnsi"/>
          <w:sz w:val="20"/>
          <w:szCs w:val="20"/>
        </w:rPr>
        <w:t>A formação bruta de capital constitui o investimento em bens de produção. Os valores fornecidos evidenciam uma evolução favorável do investimento em Portugal ao longo de 2017</w:t>
      </w:r>
      <w:r w:rsidR="00807849" w:rsidRPr="001A0065">
        <w:rPr>
          <w:rFonts w:cstheme="minorHAnsi"/>
          <w:sz w:val="20"/>
          <w:szCs w:val="20"/>
        </w:rPr>
        <w:t>,</w:t>
      </w:r>
      <w:r w:rsidRPr="001A0065">
        <w:rPr>
          <w:rFonts w:cstheme="minorHAnsi"/>
          <w:sz w:val="20"/>
          <w:szCs w:val="20"/>
        </w:rPr>
        <w:t xml:space="preserve"> pois esta variável registou um crescimento crescente: 9,0% no 1</w:t>
      </w:r>
      <w:r w:rsidR="00807849" w:rsidRPr="001A0065">
        <w:rPr>
          <w:rFonts w:cstheme="minorHAnsi"/>
          <w:sz w:val="20"/>
          <w:szCs w:val="20"/>
        </w:rPr>
        <w:t>.</w:t>
      </w:r>
      <w:r w:rsidR="00807849" w:rsidRPr="001A0065">
        <w:rPr>
          <w:rFonts w:cstheme="minorHAnsi"/>
          <w:sz w:val="20"/>
          <w:szCs w:val="20"/>
          <w:vertAlign w:val="superscript"/>
        </w:rPr>
        <w:t>o</w:t>
      </w:r>
      <w:r w:rsidR="00807849" w:rsidRPr="001A0065">
        <w:rPr>
          <w:rFonts w:cstheme="minorHAnsi"/>
          <w:sz w:val="20"/>
          <w:szCs w:val="20"/>
        </w:rPr>
        <w:t xml:space="preserve"> trimestre, 11,2</w:t>
      </w:r>
      <w:r w:rsidRPr="001A0065">
        <w:rPr>
          <w:rFonts w:cstheme="minorHAnsi"/>
          <w:sz w:val="20"/>
          <w:szCs w:val="20"/>
        </w:rPr>
        <w:t>% no 2</w:t>
      </w:r>
      <w:r w:rsidR="00807849" w:rsidRPr="001A0065">
        <w:rPr>
          <w:rFonts w:cstheme="minorHAnsi"/>
          <w:sz w:val="20"/>
          <w:szCs w:val="20"/>
        </w:rPr>
        <w:t>.</w:t>
      </w:r>
      <w:r w:rsidR="00807849" w:rsidRPr="001A0065">
        <w:rPr>
          <w:rFonts w:cstheme="minorHAnsi"/>
          <w:sz w:val="20"/>
          <w:szCs w:val="20"/>
          <w:vertAlign w:val="superscript"/>
        </w:rPr>
        <w:t>o</w:t>
      </w:r>
      <w:r w:rsidR="00807849" w:rsidRPr="001A0065">
        <w:rPr>
          <w:rFonts w:cstheme="minorHAnsi"/>
          <w:sz w:val="20"/>
          <w:szCs w:val="20"/>
        </w:rPr>
        <w:t xml:space="preserve"> trimestre e 11,6</w:t>
      </w:r>
      <w:r w:rsidRPr="001A0065">
        <w:rPr>
          <w:rFonts w:cstheme="minorHAnsi"/>
          <w:sz w:val="20"/>
          <w:szCs w:val="20"/>
        </w:rPr>
        <w:t>% no 3</w:t>
      </w:r>
      <w:r w:rsidR="00807849" w:rsidRPr="001A0065">
        <w:rPr>
          <w:rFonts w:cstheme="minorHAnsi"/>
          <w:sz w:val="20"/>
          <w:szCs w:val="20"/>
        </w:rPr>
        <w:t>.</w:t>
      </w:r>
      <w:r w:rsidR="00807849" w:rsidRPr="001A0065">
        <w:rPr>
          <w:rFonts w:cstheme="minorHAnsi"/>
          <w:sz w:val="20"/>
          <w:szCs w:val="20"/>
          <w:vertAlign w:val="superscript"/>
        </w:rPr>
        <w:t>o</w:t>
      </w:r>
      <w:r w:rsidRPr="001A0065">
        <w:rPr>
          <w:rFonts w:cstheme="minorHAnsi"/>
          <w:sz w:val="20"/>
          <w:szCs w:val="20"/>
        </w:rPr>
        <w:t xml:space="preserve"> trimestre.</w:t>
      </w:r>
    </w:p>
    <w:p w:rsidR="00F41BF5" w:rsidRPr="001A0065" w:rsidRDefault="00F41BF5" w:rsidP="00531F2C">
      <w:pPr>
        <w:tabs>
          <w:tab w:val="left" w:pos="851"/>
          <w:tab w:val="left" w:pos="1162"/>
        </w:tabs>
        <w:spacing w:before="120" w:after="0" w:line="240" w:lineRule="auto"/>
        <w:ind w:left="567" w:right="567"/>
        <w:jc w:val="both"/>
        <w:rPr>
          <w:rFonts w:cstheme="minorHAnsi"/>
          <w:sz w:val="20"/>
          <w:szCs w:val="20"/>
        </w:rPr>
      </w:pPr>
      <w:r w:rsidRPr="001A0065">
        <w:rPr>
          <w:rFonts w:cstheme="minorHAnsi"/>
          <w:b/>
          <w:sz w:val="20"/>
          <w:szCs w:val="20"/>
        </w:rPr>
        <w:t>14.</w:t>
      </w:r>
      <w:r w:rsidR="00531F2C">
        <w:rPr>
          <w:rFonts w:cstheme="minorHAnsi"/>
          <w:b/>
          <w:sz w:val="20"/>
          <w:szCs w:val="20"/>
        </w:rPr>
        <w:tab/>
      </w:r>
      <w:proofErr w:type="gramStart"/>
      <w:r w:rsidRPr="001A0065">
        <w:rPr>
          <w:rFonts w:cstheme="minorHAnsi"/>
          <w:b/>
          <w:sz w:val="20"/>
          <w:szCs w:val="20"/>
        </w:rPr>
        <w:t>(C</w:t>
      </w:r>
      <w:proofErr w:type="gramEnd"/>
      <w:r w:rsidRPr="001A0065">
        <w:rPr>
          <w:rFonts w:cstheme="minorHAnsi"/>
          <w:b/>
          <w:sz w:val="20"/>
          <w:szCs w:val="20"/>
        </w:rPr>
        <w:t>)</w:t>
      </w:r>
      <w:r w:rsidR="00531F2C">
        <w:rPr>
          <w:rFonts w:cstheme="minorHAnsi"/>
          <w:sz w:val="20"/>
          <w:szCs w:val="20"/>
        </w:rPr>
        <w:tab/>
      </w:r>
      <w:r w:rsidRPr="001A0065">
        <w:rPr>
          <w:rFonts w:cstheme="minorHAnsi"/>
          <w:sz w:val="20"/>
          <w:szCs w:val="20"/>
        </w:rPr>
        <w:t>A fixação da taxa de juro está relacionada com a inflação. Para evitar a subida da inflação</w:t>
      </w:r>
      <w:r w:rsidR="00694B02" w:rsidRPr="001A0065">
        <w:rPr>
          <w:rFonts w:cstheme="minorHAnsi"/>
          <w:sz w:val="20"/>
          <w:szCs w:val="20"/>
        </w:rPr>
        <w:t>,</w:t>
      </w:r>
      <w:r w:rsidRPr="001A0065">
        <w:rPr>
          <w:rFonts w:cstheme="minorHAnsi"/>
          <w:sz w:val="20"/>
          <w:szCs w:val="20"/>
        </w:rPr>
        <w:t xml:space="preserve"> a taxa de juro deverá ser superior à taxa de inflação</w:t>
      </w:r>
      <w:r w:rsidR="00531F2C">
        <w:rPr>
          <w:rFonts w:cstheme="minorHAnsi"/>
          <w:sz w:val="20"/>
          <w:szCs w:val="20"/>
        </w:rPr>
        <w:t>,</w:t>
      </w:r>
      <w:r w:rsidRPr="001A0065">
        <w:rPr>
          <w:rFonts w:cstheme="minorHAnsi"/>
          <w:sz w:val="20"/>
          <w:szCs w:val="20"/>
        </w:rPr>
        <w:t xml:space="preserve"> de forma a incentivar a poupança (pela melhor remuneração dos </w:t>
      </w:r>
      <w:r w:rsidR="00B976B6" w:rsidRPr="001A0065">
        <w:rPr>
          <w:rFonts w:cstheme="minorHAnsi"/>
          <w:sz w:val="20"/>
          <w:szCs w:val="20"/>
        </w:rPr>
        <w:t>depósitos) e</w:t>
      </w:r>
      <w:r w:rsidRPr="001A0065">
        <w:rPr>
          <w:rFonts w:cstheme="minorHAnsi"/>
          <w:sz w:val="20"/>
          <w:szCs w:val="20"/>
        </w:rPr>
        <w:t xml:space="preserve"> a desincentivar o aumento da procura e do consumo</w:t>
      </w:r>
      <w:r w:rsidR="004F62B8" w:rsidRPr="001A0065">
        <w:rPr>
          <w:rFonts w:cstheme="minorHAnsi"/>
          <w:sz w:val="20"/>
          <w:szCs w:val="20"/>
        </w:rPr>
        <w:t xml:space="preserve"> </w:t>
      </w:r>
      <w:r w:rsidR="00717FBA" w:rsidRPr="001A0065">
        <w:rPr>
          <w:rFonts w:cstheme="minorHAnsi"/>
          <w:sz w:val="20"/>
          <w:szCs w:val="20"/>
        </w:rPr>
        <w:t>(causa</w:t>
      </w:r>
      <w:r w:rsidR="004F62B8" w:rsidRPr="001A0065">
        <w:rPr>
          <w:rFonts w:cstheme="minorHAnsi"/>
          <w:sz w:val="20"/>
          <w:szCs w:val="20"/>
        </w:rPr>
        <w:t xml:space="preserve"> de inflação)</w:t>
      </w:r>
      <w:r w:rsidR="00694B02" w:rsidRPr="001A0065">
        <w:rPr>
          <w:rFonts w:cstheme="minorHAnsi"/>
          <w:sz w:val="20"/>
          <w:szCs w:val="20"/>
        </w:rPr>
        <w:t>,</w:t>
      </w:r>
      <w:r w:rsidRPr="001A0065">
        <w:rPr>
          <w:rFonts w:cstheme="minorHAnsi"/>
          <w:sz w:val="20"/>
          <w:szCs w:val="20"/>
        </w:rPr>
        <w:t xml:space="preserve"> pois o crédito será mais caro.</w:t>
      </w:r>
    </w:p>
    <w:p w:rsidR="00F41BF5" w:rsidRPr="001A0065" w:rsidRDefault="00F41BF5" w:rsidP="00531F2C">
      <w:pPr>
        <w:tabs>
          <w:tab w:val="left" w:pos="851"/>
          <w:tab w:val="left" w:pos="1162"/>
        </w:tabs>
        <w:spacing w:before="120" w:after="0" w:line="240" w:lineRule="auto"/>
        <w:ind w:left="567" w:right="567"/>
        <w:jc w:val="both"/>
        <w:rPr>
          <w:rFonts w:cs="DIN-Black"/>
          <w:color w:val="000000" w:themeColor="text1"/>
          <w:sz w:val="20"/>
          <w:szCs w:val="20"/>
          <w:lang w:eastAsia="pt-PT"/>
        </w:rPr>
      </w:pPr>
      <w:r w:rsidRPr="001A0065">
        <w:rPr>
          <w:rFonts w:cs="DIN-Black"/>
          <w:b/>
          <w:color w:val="000000" w:themeColor="text1"/>
          <w:sz w:val="20"/>
          <w:szCs w:val="20"/>
          <w:lang w:eastAsia="pt-PT"/>
        </w:rPr>
        <w:t>15.</w:t>
      </w:r>
      <w:r w:rsidR="00531F2C">
        <w:rPr>
          <w:rFonts w:cs="DIN-Black"/>
          <w:b/>
          <w:color w:val="000000" w:themeColor="text1"/>
          <w:sz w:val="20"/>
          <w:szCs w:val="20"/>
          <w:lang w:eastAsia="pt-PT"/>
        </w:rPr>
        <w:tab/>
      </w:r>
      <w:proofErr w:type="gramStart"/>
      <w:r w:rsidRPr="001A0065">
        <w:rPr>
          <w:rFonts w:cs="DIN-Black"/>
          <w:b/>
          <w:color w:val="000000" w:themeColor="text1"/>
          <w:sz w:val="20"/>
          <w:szCs w:val="20"/>
          <w:lang w:eastAsia="pt-PT"/>
        </w:rPr>
        <w:t>(C</w:t>
      </w:r>
      <w:proofErr w:type="gramEnd"/>
      <w:r w:rsidRPr="001A0065">
        <w:rPr>
          <w:rFonts w:cs="DIN-Black"/>
          <w:b/>
          <w:color w:val="000000" w:themeColor="text1"/>
          <w:sz w:val="20"/>
          <w:szCs w:val="20"/>
          <w:lang w:eastAsia="pt-PT"/>
        </w:rPr>
        <w:t>)</w:t>
      </w:r>
      <w:r w:rsidR="00531F2C">
        <w:rPr>
          <w:rFonts w:cs="DIN-Black"/>
          <w:b/>
          <w:color w:val="000000" w:themeColor="text1"/>
          <w:sz w:val="20"/>
          <w:szCs w:val="20"/>
          <w:lang w:eastAsia="pt-PT"/>
        </w:rPr>
        <w:tab/>
      </w:r>
      <w:r w:rsidRPr="001A0065">
        <w:rPr>
          <w:rFonts w:cs="DIN-Black"/>
          <w:color w:val="000000" w:themeColor="text1"/>
          <w:sz w:val="20"/>
          <w:szCs w:val="20"/>
          <w:lang w:eastAsia="pt-PT"/>
        </w:rPr>
        <w:t>A evolução do crédito concedido aos particulares para consumo cresceu cerca de 4,5 pontos percentuais entre janeiro de 2017 e janeiro de 2018: o v</w:t>
      </w:r>
      <w:r w:rsidR="00C60D8F" w:rsidRPr="001A0065">
        <w:rPr>
          <w:rFonts w:cs="DIN-Black"/>
          <w:color w:val="000000" w:themeColor="text1"/>
          <w:sz w:val="20"/>
          <w:szCs w:val="20"/>
          <w:lang w:eastAsia="pt-PT"/>
        </w:rPr>
        <w:t>alor do crédito aumentou de 1,5</w:t>
      </w:r>
      <w:r w:rsidRPr="001A0065">
        <w:rPr>
          <w:rFonts w:cs="DIN-Black"/>
          <w:color w:val="000000" w:themeColor="text1"/>
          <w:sz w:val="20"/>
          <w:szCs w:val="20"/>
          <w:lang w:eastAsia="pt-PT"/>
        </w:rPr>
        <w:t>% em janeiro de 2</w:t>
      </w:r>
      <w:r w:rsidR="00C60D8F" w:rsidRPr="001A0065">
        <w:rPr>
          <w:rFonts w:cs="DIN-Black"/>
          <w:color w:val="000000" w:themeColor="text1"/>
          <w:sz w:val="20"/>
          <w:szCs w:val="20"/>
          <w:lang w:eastAsia="pt-PT"/>
        </w:rPr>
        <w:t>017 para 6,0</w:t>
      </w:r>
      <w:r w:rsidRPr="001A0065">
        <w:rPr>
          <w:rFonts w:cs="DIN-Black"/>
          <w:color w:val="000000" w:themeColor="text1"/>
          <w:sz w:val="20"/>
          <w:szCs w:val="20"/>
          <w:lang w:eastAsia="pt-PT"/>
        </w:rPr>
        <w:t>% em janeiro de 2018. O baixo valor das taxas de juro e o clima de maior confiança na economia, por parte dos consumidores, são razões que explicam esta evolução.</w:t>
      </w:r>
    </w:p>
    <w:p w:rsidR="00DE6F00" w:rsidRPr="001A0065" w:rsidRDefault="001C0298" w:rsidP="00326AFE">
      <w:pPr>
        <w:spacing w:before="36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1A0065">
        <w:rPr>
          <w:rFonts w:cs="DIN-Black"/>
          <w:b/>
          <w:color w:val="000000" w:themeColor="text1"/>
          <w:sz w:val="20"/>
          <w:szCs w:val="20"/>
          <w:lang w:eastAsia="pt-PT"/>
        </w:rPr>
        <w:t>GRUPO II</w:t>
      </w:r>
    </w:p>
    <w:p w:rsidR="00E36C7C" w:rsidRPr="001A0065" w:rsidRDefault="00C9795D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1</w:t>
      </w:r>
      <w:r w:rsidRPr="001A0065">
        <w:rPr>
          <w:b/>
          <w:sz w:val="20"/>
          <w:szCs w:val="20"/>
        </w:rPr>
        <w:t>.1</w:t>
      </w:r>
      <w:r w:rsidR="00531F2C">
        <w:rPr>
          <w:b/>
          <w:sz w:val="20"/>
          <w:szCs w:val="20"/>
        </w:rPr>
        <w:tab/>
      </w:r>
      <w:r w:rsidR="00E36C7C" w:rsidRPr="001A0065">
        <w:rPr>
          <w:sz w:val="20"/>
          <w:szCs w:val="20"/>
        </w:rPr>
        <w:t>Enquanto os bens duradouros são suscetíveis de várias utilizações</w:t>
      </w:r>
      <w:r w:rsidR="004F62B8" w:rsidRPr="001A0065">
        <w:rPr>
          <w:sz w:val="20"/>
          <w:szCs w:val="20"/>
        </w:rPr>
        <w:t xml:space="preserve">, mantendo </w:t>
      </w:r>
      <w:r w:rsidR="00E36C7C" w:rsidRPr="001A0065">
        <w:rPr>
          <w:sz w:val="20"/>
          <w:szCs w:val="20"/>
        </w:rPr>
        <w:t>as suas qualidades ini</w:t>
      </w:r>
      <w:r w:rsidR="00210530" w:rsidRPr="001A0065">
        <w:rPr>
          <w:sz w:val="20"/>
          <w:szCs w:val="20"/>
        </w:rPr>
        <w:t>ciais (automóveis, computadores e</w:t>
      </w:r>
      <w:r w:rsidR="00E36C7C" w:rsidRPr="001A0065">
        <w:rPr>
          <w:sz w:val="20"/>
          <w:szCs w:val="20"/>
        </w:rPr>
        <w:t xml:space="preserve"> fogões, por exemplo), os bens não duradouros</w:t>
      </w:r>
      <w:r w:rsidR="00040A48">
        <w:rPr>
          <w:sz w:val="20"/>
          <w:szCs w:val="20"/>
        </w:rPr>
        <w:t>,</w:t>
      </w:r>
      <w:r w:rsidR="00E36C7C" w:rsidRPr="001A0065">
        <w:rPr>
          <w:sz w:val="20"/>
          <w:szCs w:val="20"/>
        </w:rPr>
        <w:t xml:space="preserve"> ao satisfazerem uma necessidade</w:t>
      </w:r>
      <w:r w:rsidR="00040A48">
        <w:rPr>
          <w:sz w:val="20"/>
          <w:szCs w:val="20"/>
        </w:rPr>
        <w:t>,</w:t>
      </w:r>
      <w:r w:rsidR="00E36C7C" w:rsidRPr="001A0065">
        <w:rPr>
          <w:sz w:val="20"/>
          <w:szCs w:val="20"/>
        </w:rPr>
        <w:t xml:space="preserve"> perdem as suas qualidades </w:t>
      </w:r>
      <w:r w:rsidR="00210530" w:rsidRPr="001A0065">
        <w:rPr>
          <w:sz w:val="20"/>
          <w:szCs w:val="20"/>
        </w:rPr>
        <w:t>anteriores (alimentos, gasolina e</w:t>
      </w:r>
      <w:r w:rsidR="00E36C7C" w:rsidRPr="001A0065">
        <w:rPr>
          <w:sz w:val="20"/>
          <w:szCs w:val="20"/>
        </w:rPr>
        <w:t xml:space="preserve"> tinta, por exemplo).</w:t>
      </w:r>
    </w:p>
    <w:p w:rsidR="00E36C7C" w:rsidRPr="001A0065" w:rsidRDefault="00C9795D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1</w:t>
      </w:r>
      <w:r w:rsidRPr="001A0065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2</w:t>
      </w:r>
      <w:r w:rsidR="00531F2C">
        <w:rPr>
          <w:b/>
          <w:sz w:val="20"/>
          <w:szCs w:val="20"/>
        </w:rPr>
        <w:tab/>
      </w:r>
      <w:r w:rsidR="00E36C7C" w:rsidRPr="001A0065">
        <w:rPr>
          <w:sz w:val="20"/>
          <w:szCs w:val="20"/>
        </w:rPr>
        <w:t>Entre 2015 e 2017, a percentagem do consumo de bens duradouros no total do c</w:t>
      </w:r>
      <w:r w:rsidR="00210530" w:rsidRPr="001A0065">
        <w:rPr>
          <w:sz w:val="20"/>
          <w:szCs w:val="20"/>
        </w:rPr>
        <w:t>onsumo das famílias em Portugal</w:t>
      </w:r>
      <w:r w:rsidR="00E36C7C" w:rsidRPr="001A0065">
        <w:rPr>
          <w:sz w:val="20"/>
          <w:szCs w:val="20"/>
        </w:rPr>
        <w:t xml:space="preserve"> sofreu um ligeiro aumento de 8,1% para 8,8% (</w:t>
      </w:r>
      <w:r w:rsidR="00210530" w:rsidRPr="001A0065">
        <w:rPr>
          <w:sz w:val="20"/>
          <w:szCs w:val="20"/>
        </w:rPr>
        <w:t>0,</w:t>
      </w:r>
      <w:r w:rsidR="00E36C7C" w:rsidRPr="001A0065">
        <w:rPr>
          <w:sz w:val="20"/>
          <w:szCs w:val="20"/>
        </w:rPr>
        <w:t>7 pontos percentuais). No mesmo período</w:t>
      </w:r>
      <w:r w:rsidR="00210530" w:rsidRPr="001A0065">
        <w:rPr>
          <w:sz w:val="20"/>
          <w:szCs w:val="20"/>
        </w:rPr>
        <w:t>,</w:t>
      </w:r>
      <w:r w:rsidR="00E36C7C" w:rsidRPr="001A0065">
        <w:rPr>
          <w:sz w:val="20"/>
          <w:szCs w:val="20"/>
        </w:rPr>
        <w:t xml:space="preserve"> a percentagem do consumo de bens não duradouros no total do c</w:t>
      </w:r>
      <w:r w:rsidR="00210530" w:rsidRPr="001A0065">
        <w:rPr>
          <w:sz w:val="20"/>
          <w:szCs w:val="20"/>
        </w:rPr>
        <w:t>onsumo das famílias em Portugal</w:t>
      </w:r>
      <w:r w:rsidR="00E36C7C" w:rsidRPr="001A0065">
        <w:rPr>
          <w:sz w:val="20"/>
          <w:szCs w:val="20"/>
        </w:rPr>
        <w:t xml:space="preserve"> sofreu uma ligeira redução de 91,9% para 91,2% (</w:t>
      </w:r>
      <w:r w:rsidR="00210530" w:rsidRPr="001A0065">
        <w:rPr>
          <w:sz w:val="20"/>
          <w:szCs w:val="20"/>
        </w:rPr>
        <w:sym w:font="Symbol" w:char="F02D"/>
      </w:r>
      <w:r w:rsidR="009F120A" w:rsidRPr="001A0065">
        <w:rPr>
          <w:sz w:val="20"/>
          <w:szCs w:val="20"/>
        </w:rPr>
        <w:t>0</w:t>
      </w:r>
      <w:r w:rsidR="00210530" w:rsidRPr="001A0065">
        <w:rPr>
          <w:sz w:val="20"/>
          <w:szCs w:val="20"/>
        </w:rPr>
        <w:t>,</w:t>
      </w:r>
      <w:r w:rsidR="00E36C7C" w:rsidRPr="001A0065">
        <w:rPr>
          <w:sz w:val="20"/>
          <w:szCs w:val="20"/>
        </w:rPr>
        <w:t xml:space="preserve">7 </w:t>
      </w:r>
      <w:proofErr w:type="gramStart"/>
      <w:r w:rsidR="00E36C7C" w:rsidRPr="001A0065">
        <w:rPr>
          <w:sz w:val="20"/>
          <w:szCs w:val="20"/>
        </w:rPr>
        <w:t>pontos</w:t>
      </w:r>
      <w:proofErr w:type="gramEnd"/>
      <w:r w:rsidR="00E36C7C" w:rsidRPr="001A0065">
        <w:rPr>
          <w:sz w:val="20"/>
          <w:szCs w:val="20"/>
        </w:rPr>
        <w:t xml:space="preserve"> percentuais). Podemos concluir que o consumo de bens não duradouros tem </w:t>
      </w:r>
      <w:r w:rsidR="009F120A" w:rsidRPr="001A0065">
        <w:rPr>
          <w:sz w:val="20"/>
          <w:szCs w:val="20"/>
        </w:rPr>
        <w:t>o maior</w:t>
      </w:r>
      <w:r w:rsidR="00E36C7C" w:rsidRPr="001A0065">
        <w:rPr>
          <w:sz w:val="20"/>
          <w:szCs w:val="20"/>
        </w:rPr>
        <w:t xml:space="preserve"> peso no consumo das famílias, mas o consumo de bens duradouros</w:t>
      </w:r>
      <w:r w:rsidR="009F120A" w:rsidRPr="001A0065">
        <w:rPr>
          <w:sz w:val="20"/>
          <w:szCs w:val="20"/>
        </w:rPr>
        <w:t>,</w:t>
      </w:r>
      <w:r w:rsidR="00E36C7C" w:rsidRPr="001A0065">
        <w:rPr>
          <w:sz w:val="20"/>
          <w:szCs w:val="20"/>
        </w:rPr>
        <w:t xml:space="preserve"> nos últimos três </w:t>
      </w:r>
      <w:r w:rsidR="00717FBA" w:rsidRPr="001A0065">
        <w:rPr>
          <w:sz w:val="20"/>
          <w:szCs w:val="20"/>
        </w:rPr>
        <w:t>anos, tem</w:t>
      </w:r>
      <w:r w:rsidR="00E36C7C" w:rsidRPr="001A0065">
        <w:rPr>
          <w:sz w:val="20"/>
          <w:szCs w:val="20"/>
        </w:rPr>
        <w:t xml:space="preserve"> vindo a aumentar, </w:t>
      </w:r>
      <w:r w:rsidR="00210530" w:rsidRPr="001A0065">
        <w:rPr>
          <w:sz w:val="20"/>
          <w:szCs w:val="20"/>
        </w:rPr>
        <w:t>ainda que</w:t>
      </w:r>
      <w:r w:rsidR="00E36C7C" w:rsidRPr="001A0065">
        <w:rPr>
          <w:sz w:val="20"/>
          <w:szCs w:val="20"/>
        </w:rPr>
        <w:t xml:space="preserve"> ligeiramente.</w:t>
      </w:r>
    </w:p>
    <w:p w:rsidR="005C61B5" w:rsidRPr="001A0065" w:rsidRDefault="00C9795D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1</w:t>
      </w:r>
      <w:r w:rsidRPr="001A0065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3</w:t>
      </w:r>
      <w:r w:rsidR="00531F2C">
        <w:rPr>
          <w:b/>
          <w:sz w:val="20"/>
          <w:szCs w:val="20"/>
        </w:rPr>
        <w:tab/>
      </w:r>
      <w:r w:rsidR="00E36C7C" w:rsidRPr="001A0065">
        <w:rPr>
          <w:sz w:val="20"/>
          <w:szCs w:val="20"/>
        </w:rPr>
        <w:t>Dois fatores económicos de que depende o consumo poderão ser, entre outros, o rendimento dos consumidores e o nível dos preços dos bens. O rendimento dos consumidores é um fator essencial, pois o consumo é função do rendimento. Uma alteração dos rendimentos reflete-se no nível de consumo (mantendo-se tudo o resto constante</w:t>
      </w:r>
      <w:r w:rsidR="00107B4C" w:rsidRPr="001A0065">
        <w:rPr>
          <w:sz w:val="20"/>
          <w:szCs w:val="20"/>
        </w:rPr>
        <w:t>)</w:t>
      </w:r>
      <w:r w:rsidR="00E36C7C" w:rsidRPr="001A0065">
        <w:rPr>
          <w:sz w:val="20"/>
          <w:szCs w:val="20"/>
        </w:rPr>
        <w:t>. Por sua vez, o consumo depende diretamente dos preços dos bens, dado que dele</w:t>
      </w:r>
      <w:r w:rsidR="004B4E87" w:rsidRPr="001A0065">
        <w:rPr>
          <w:sz w:val="20"/>
          <w:szCs w:val="20"/>
        </w:rPr>
        <w:t>s</w:t>
      </w:r>
      <w:r w:rsidR="00E36C7C" w:rsidRPr="001A0065">
        <w:rPr>
          <w:sz w:val="20"/>
          <w:szCs w:val="20"/>
        </w:rPr>
        <w:t xml:space="preserve"> depende a capacidade aquisitiva dos consumidores.</w:t>
      </w:r>
    </w:p>
    <w:p w:rsidR="00531F2C" w:rsidRDefault="000C4A3B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rFonts w:cstheme="minorHAnsi"/>
          <w:sz w:val="20"/>
          <w:szCs w:val="20"/>
        </w:rPr>
      </w:pPr>
      <w:r w:rsidRPr="001A0065">
        <w:rPr>
          <w:b/>
          <w:sz w:val="20"/>
          <w:szCs w:val="20"/>
        </w:rPr>
        <w:t>2.1</w:t>
      </w:r>
      <w:r w:rsidR="00531F2C">
        <w:rPr>
          <w:b/>
          <w:sz w:val="20"/>
          <w:szCs w:val="20"/>
        </w:rPr>
        <w:tab/>
      </w:r>
      <w:r w:rsidRPr="001A0065">
        <w:rPr>
          <w:sz w:val="20"/>
          <w:szCs w:val="20"/>
        </w:rPr>
        <w:t>A transparência do mercado</w:t>
      </w:r>
      <w:r w:rsidR="005C61B5" w:rsidRPr="001A0065">
        <w:rPr>
          <w:sz w:val="20"/>
          <w:szCs w:val="20"/>
        </w:rPr>
        <w:t xml:space="preserve"> significa </w:t>
      </w:r>
      <w:r w:rsidR="00B476B9" w:rsidRPr="001A0065">
        <w:rPr>
          <w:sz w:val="20"/>
          <w:szCs w:val="20"/>
        </w:rPr>
        <w:t>que produtores</w:t>
      </w:r>
      <w:r w:rsidR="005C61B5" w:rsidRPr="001A0065">
        <w:rPr>
          <w:sz w:val="20"/>
          <w:szCs w:val="20"/>
        </w:rPr>
        <w:t xml:space="preserve"> e consumidores têm ace</w:t>
      </w:r>
      <w:r w:rsidR="006E244B" w:rsidRPr="001A0065">
        <w:rPr>
          <w:sz w:val="20"/>
          <w:szCs w:val="20"/>
        </w:rPr>
        <w:t>s</w:t>
      </w:r>
      <w:r w:rsidR="005C61B5" w:rsidRPr="001A0065">
        <w:rPr>
          <w:sz w:val="20"/>
          <w:szCs w:val="20"/>
        </w:rPr>
        <w:t xml:space="preserve">so a toda a informação para poderem tomar decisões de acordo com o princípio da racionalidade, ou seja, </w:t>
      </w:r>
      <w:r w:rsidR="009F120A" w:rsidRPr="001A0065">
        <w:rPr>
          <w:sz w:val="20"/>
          <w:szCs w:val="20"/>
        </w:rPr>
        <w:t xml:space="preserve">para efetuarem as </w:t>
      </w:r>
      <w:r w:rsidR="005C61B5" w:rsidRPr="001A0065">
        <w:rPr>
          <w:sz w:val="20"/>
          <w:szCs w:val="20"/>
        </w:rPr>
        <w:t>escolha</w:t>
      </w:r>
      <w:r w:rsidR="009F120A" w:rsidRPr="001A0065">
        <w:rPr>
          <w:sz w:val="20"/>
          <w:szCs w:val="20"/>
        </w:rPr>
        <w:t>s</w:t>
      </w:r>
      <w:r w:rsidR="005C61B5" w:rsidRPr="001A0065">
        <w:rPr>
          <w:sz w:val="20"/>
          <w:szCs w:val="20"/>
        </w:rPr>
        <w:t xml:space="preserve"> </w:t>
      </w:r>
      <w:r w:rsidR="009F120A" w:rsidRPr="001A0065">
        <w:rPr>
          <w:sz w:val="20"/>
          <w:szCs w:val="20"/>
        </w:rPr>
        <w:t xml:space="preserve">que lhes </w:t>
      </w:r>
      <w:r w:rsidR="00717FBA" w:rsidRPr="001A0065">
        <w:rPr>
          <w:sz w:val="20"/>
          <w:szCs w:val="20"/>
        </w:rPr>
        <w:t>proporcionem o</w:t>
      </w:r>
      <w:r w:rsidR="005C61B5" w:rsidRPr="001A0065">
        <w:rPr>
          <w:sz w:val="20"/>
          <w:szCs w:val="20"/>
        </w:rPr>
        <w:t xml:space="preserve"> máximo benefício com o menor dispêndio de recursos. </w:t>
      </w:r>
      <w:r w:rsidR="00CA554B" w:rsidRPr="001A0065">
        <w:rPr>
          <w:sz w:val="20"/>
          <w:szCs w:val="20"/>
        </w:rPr>
        <w:t>Como é referido no texto</w:t>
      </w:r>
      <w:r w:rsidR="005C61B5" w:rsidRPr="001A0065">
        <w:rPr>
          <w:sz w:val="20"/>
          <w:szCs w:val="20"/>
        </w:rPr>
        <w:t xml:space="preserve">, </w:t>
      </w:r>
      <w:r w:rsidR="00710451" w:rsidRPr="001A0065">
        <w:rPr>
          <w:sz w:val="20"/>
          <w:szCs w:val="20"/>
        </w:rPr>
        <w:t>«</w:t>
      </w:r>
      <w:r w:rsidR="005C61B5" w:rsidRPr="001A0065">
        <w:rPr>
          <w:rFonts w:cstheme="minorHAnsi"/>
          <w:sz w:val="20"/>
          <w:szCs w:val="20"/>
        </w:rPr>
        <w:t>os agentes económicos dispõem de toda a informação necessária e que são capazes de a analisar</w:t>
      </w:r>
      <w:r w:rsidR="00710451" w:rsidRPr="001A0065">
        <w:rPr>
          <w:rFonts w:cstheme="minorHAnsi"/>
          <w:sz w:val="20"/>
          <w:szCs w:val="20"/>
        </w:rPr>
        <w:t>»</w:t>
      </w:r>
      <w:r w:rsidR="00CA554B" w:rsidRPr="001A0065">
        <w:rPr>
          <w:rFonts w:cstheme="minorHAnsi"/>
          <w:sz w:val="20"/>
          <w:szCs w:val="20"/>
        </w:rPr>
        <w:t xml:space="preserve">, o que </w:t>
      </w:r>
      <w:r w:rsidR="00710451" w:rsidRPr="001A0065">
        <w:rPr>
          <w:rFonts w:cstheme="minorHAnsi"/>
          <w:sz w:val="20"/>
          <w:szCs w:val="20"/>
        </w:rPr>
        <w:t>significa</w:t>
      </w:r>
      <w:r w:rsidR="00CA554B" w:rsidRPr="001A0065">
        <w:rPr>
          <w:rFonts w:cstheme="minorHAnsi"/>
          <w:sz w:val="20"/>
          <w:szCs w:val="20"/>
        </w:rPr>
        <w:t xml:space="preserve"> que existe transparência económica, pois o</w:t>
      </w:r>
      <w:r w:rsidR="005C61B5" w:rsidRPr="001A0065">
        <w:rPr>
          <w:rFonts w:cstheme="minorHAnsi"/>
          <w:sz w:val="20"/>
          <w:szCs w:val="20"/>
        </w:rPr>
        <w:t>s consumidores e os produtores conhecem o mercado para tomarem decisões racionais.</w:t>
      </w:r>
    </w:p>
    <w:p w:rsidR="00531F2C" w:rsidRDefault="00531F2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A75711" w:rsidRPr="001A0065" w:rsidRDefault="000C4A3B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lastRenderedPageBreak/>
        <w:t>2.2</w:t>
      </w:r>
      <w:r w:rsidR="00531F2C">
        <w:rPr>
          <w:b/>
          <w:sz w:val="20"/>
          <w:szCs w:val="20"/>
        </w:rPr>
        <w:tab/>
      </w:r>
      <w:r w:rsidR="005C61B5" w:rsidRPr="001A0065">
        <w:rPr>
          <w:sz w:val="20"/>
          <w:szCs w:val="20"/>
        </w:rPr>
        <w:t>Outra</w:t>
      </w:r>
      <w:r w:rsidRPr="001A0065">
        <w:rPr>
          <w:sz w:val="20"/>
          <w:szCs w:val="20"/>
        </w:rPr>
        <w:t xml:space="preserve"> característica de um mercado de concorrência perfeita</w:t>
      </w:r>
      <w:r w:rsidR="005C61B5" w:rsidRPr="001A0065">
        <w:rPr>
          <w:sz w:val="20"/>
          <w:szCs w:val="20"/>
        </w:rPr>
        <w:t xml:space="preserve"> poderá ser, entre outras, o </w:t>
      </w:r>
      <w:r w:rsidR="005C61B5" w:rsidRPr="00040A48">
        <w:rPr>
          <w:sz w:val="20"/>
          <w:szCs w:val="20"/>
        </w:rPr>
        <w:t>atomismo</w:t>
      </w:r>
      <w:r w:rsidR="005C61B5" w:rsidRPr="001A0065">
        <w:rPr>
          <w:sz w:val="20"/>
          <w:szCs w:val="20"/>
        </w:rPr>
        <w:t xml:space="preserve"> de </w:t>
      </w:r>
      <w:r w:rsidR="005C61B5" w:rsidRPr="00531F2C">
        <w:rPr>
          <w:spacing w:val="-2"/>
          <w:sz w:val="20"/>
          <w:szCs w:val="20"/>
        </w:rPr>
        <w:t xml:space="preserve">mercado, ou seja, a existência de muitos produtores a oferecer o produto e de muitos compradores a procurá-lo, </w:t>
      </w:r>
      <w:r w:rsidR="00531F2C">
        <w:rPr>
          <w:sz w:val="20"/>
          <w:szCs w:val="20"/>
        </w:rPr>
        <w:br/>
      </w:r>
      <w:proofErr w:type="gramStart"/>
      <w:r w:rsidR="005C61B5" w:rsidRPr="001A0065">
        <w:rPr>
          <w:sz w:val="20"/>
          <w:szCs w:val="20"/>
        </w:rPr>
        <w:t>não</w:t>
      </w:r>
      <w:proofErr w:type="gramEnd"/>
      <w:r w:rsidR="005C61B5" w:rsidRPr="001A0065">
        <w:rPr>
          <w:sz w:val="20"/>
          <w:szCs w:val="20"/>
        </w:rPr>
        <w:t xml:space="preserve"> existindo nenhum agente económico que possa dominar o mercado.</w:t>
      </w:r>
    </w:p>
    <w:p w:rsidR="00A75711" w:rsidRPr="001A0065" w:rsidRDefault="000C4A3B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3.1</w:t>
      </w:r>
      <w:r w:rsidR="00531F2C">
        <w:rPr>
          <w:b/>
          <w:sz w:val="20"/>
          <w:szCs w:val="20"/>
        </w:rPr>
        <w:tab/>
      </w:r>
      <w:r w:rsidR="005C61B5" w:rsidRPr="001A0065">
        <w:rPr>
          <w:sz w:val="20"/>
          <w:szCs w:val="20"/>
        </w:rPr>
        <w:t>O</w:t>
      </w:r>
      <w:r w:rsidRPr="001A0065">
        <w:rPr>
          <w:sz w:val="20"/>
          <w:szCs w:val="20"/>
        </w:rPr>
        <w:t xml:space="preserve"> p</w:t>
      </w:r>
      <w:r w:rsidR="005C61B5" w:rsidRPr="001A0065">
        <w:rPr>
          <w:sz w:val="20"/>
          <w:szCs w:val="20"/>
        </w:rPr>
        <w:t>reço</w:t>
      </w:r>
      <w:r w:rsidRPr="001A0065">
        <w:rPr>
          <w:sz w:val="20"/>
          <w:szCs w:val="20"/>
        </w:rPr>
        <w:t xml:space="preserve"> de equilíbrio</w:t>
      </w:r>
      <w:r w:rsidR="005C61B5" w:rsidRPr="001A0065">
        <w:rPr>
          <w:sz w:val="20"/>
          <w:szCs w:val="20"/>
        </w:rPr>
        <w:t xml:space="preserve"> significa que os consumidores estão dispostos a adquirir as quantidades QE ao preço PE e que os produtores estão dispostos a vender as mesmas quantidades QE ao mesmo preço PE. PE é o preço de equilíbrio que resulta da compa</w:t>
      </w:r>
      <w:r w:rsidR="00253FCA" w:rsidRPr="001A0065">
        <w:rPr>
          <w:sz w:val="20"/>
          <w:szCs w:val="20"/>
        </w:rPr>
        <w:t>tibilidade entre a procura e a oferta.</w:t>
      </w:r>
    </w:p>
    <w:p w:rsidR="00A75711" w:rsidRPr="001A0065" w:rsidRDefault="000C4A3B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3.2</w:t>
      </w:r>
      <w:r w:rsidR="00531F2C">
        <w:rPr>
          <w:b/>
          <w:sz w:val="20"/>
          <w:szCs w:val="20"/>
        </w:rPr>
        <w:tab/>
      </w:r>
      <w:r w:rsidR="00A75711" w:rsidRPr="001A0065">
        <w:rPr>
          <w:sz w:val="20"/>
          <w:szCs w:val="20"/>
        </w:rPr>
        <w:t xml:space="preserve">Se a curva da procura </w:t>
      </w:r>
      <w:r w:rsidR="00040A48">
        <w:rPr>
          <w:sz w:val="20"/>
          <w:szCs w:val="20"/>
        </w:rPr>
        <w:t xml:space="preserve">(n) </w:t>
      </w:r>
      <w:r w:rsidR="00A75711" w:rsidRPr="001A0065">
        <w:rPr>
          <w:sz w:val="20"/>
          <w:szCs w:val="20"/>
        </w:rPr>
        <w:t>se deslocasse para a direita, haveria a curto prazo um excesso de procura relativamente à oferta e o novo preço de equilíbrio seria maior, pois os produtores não pode</w:t>
      </w:r>
      <w:r w:rsidR="002C639B" w:rsidRPr="001A0065">
        <w:rPr>
          <w:sz w:val="20"/>
          <w:szCs w:val="20"/>
        </w:rPr>
        <w:t>riam</w:t>
      </w:r>
      <w:r w:rsidR="00A75711" w:rsidRPr="001A0065">
        <w:rPr>
          <w:sz w:val="20"/>
          <w:szCs w:val="20"/>
        </w:rPr>
        <w:t xml:space="preserve"> aumentar o volume da sua produção de um momento para o outro</w:t>
      </w:r>
      <w:r w:rsidR="002C639B" w:rsidRPr="001A0065">
        <w:rPr>
          <w:sz w:val="20"/>
          <w:szCs w:val="20"/>
        </w:rPr>
        <w:t xml:space="preserve">, de forma </w:t>
      </w:r>
      <w:r w:rsidR="009F120A" w:rsidRPr="001A0065">
        <w:rPr>
          <w:sz w:val="20"/>
          <w:szCs w:val="20"/>
        </w:rPr>
        <w:t>a responder ao aumento da procura</w:t>
      </w:r>
      <w:r w:rsidR="00141FBE" w:rsidRPr="001A0065">
        <w:rPr>
          <w:sz w:val="20"/>
          <w:szCs w:val="20"/>
        </w:rPr>
        <w:t>.</w:t>
      </w:r>
    </w:p>
    <w:p w:rsidR="00F41BF5" w:rsidRPr="001A0065" w:rsidRDefault="00F41BF5" w:rsidP="00326AFE">
      <w:pPr>
        <w:tabs>
          <w:tab w:val="left" w:pos="9639"/>
        </w:tabs>
        <w:spacing w:before="36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1A0065">
        <w:rPr>
          <w:rFonts w:cs="DIN-Black"/>
          <w:b/>
          <w:color w:val="000000" w:themeColor="text1"/>
          <w:sz w:val="20"/>
          <w:szCs w:val="20"/>
          <w:lang w:eastAsia="pt-PT"/>
        </w:rPr>
        <w:t>GRUPO III</w:t>
      </w:r>
    </w:p>
    <w:p w:rsidR="00F41BF5" w:rsidRPr="001A0065" w:rsidRDefault="00F41BF5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1.1</w:t>
      </w:r>
      <w:r w:rsidR="00531F2C">
        <w:rPr>
          <w:sz w:val="20"/>
          <w:szCs w:val="20"/>
        </w:rPr>
        <w:tab/>
      </w:r>
      <w:r w:rsidR="00443D4A" w:rsidRPr="001A0065">
        <w:rPr>
          <w:sz w:val="20"/>
          <w:szCs w:val="20"/>
        </w:rPr>
        <w:t xml:space="preserve">O gráfico </w:t>
      </w:r>
      <w:r w:rsidRPr="001A0065">
        <w:rPr>
          <w:sz w:val="20"/>
          <w:szCs w:val="20"/>
        </w:rPr>
        <w:t>revela um aumento da inflação, em 2017, tanto em termos de variação ho</w:t>
      </w:r>
      <w:r w:rsidR="00B97865" w:rsidRPr="001A0065">
        <w:rPr>
          <w:sz w:val="20"/>
          <w:szCs w:val="20"/>
        </w:rPr>
        <w:t xml:space="preserve">móloga como de variação média: </w:t>
      </w:r>
      <w:r w:rsidRPr="001A0065">
        <w:rPr>
          <w:sz w:val="20"/>
          <w:szCs w:val="20"/>
        </w:rPr>
        <w:t>a variação homóloga apresentou</w:t>
      </w:r>
      <w:r w:rsidR="002C639B" w:rsidRPr="001A0065">
        <w:rPr>
          <w:sz w:val="20"/>
          <w:szCs w:val="20"/>
        </w:rPr>
        <w:t>,</w:t>
      </w:r>
      <w:r w:rsidRPr="001A0065">
        <w:rPr>
          <w:sz w:val="20"/>
          <w:szCs w:val="20"/>
        </w:rPr>
        <w:t xml:space="preserve"> em 2017</w:t>
      </w:r>
      <w:r w:rsidR="002C639B" w:rsidRPr="001A0065">
        <w:rPr>
          <w:sz w:val="20"/>
          <w:szCs w:val="20"/>
        </w:rPr>
        <w:t>,</w:t>
      </w:r>
      <w:r w:rsidRPr="001A0065">
        <w:rPr>
          <w:sz w:val="20"/>
          <w:szCs w:val="20"/>
        </w:rPr>
        <w:t xml:space="preserve"> taxas de variação superiores às taxas registadas em 2016 (valores próximos de 1% nos meses de 2017 e val</w:t>
      </w:r>
      <w:r w:rsidR="00B97865" w:rsidRPr="001A0065">
        <w:rPr>
          <w:sz w:val="20"/>
          <w:szCs w:val="20"/>
        </w:rPr>
        <w:t>ores ligeiramente acima dos 0,0</w:t>
      </w:r>
      <w:r w:rsidRPr="001A0065">
        <w:rPr>
          <w:sz w:val="20"/>
          <w:szCs w:val="20"/>
        </w:rPr>
        <w:t>% ao longo de 2016)</w:t>
      </w:r>
      <w:r w:rsidR="00B976B6" w:rsidRPr="001A0065">
        <w:rPr>
          <w:sz w:val="20"/>
          <w:szCs w:val="20"/>
        </w:rPr>
        <w:t xml:space="preserve"> </w:t>
      </w:r>
      <w:r w:rsidRPr="001A0065">
        <w:rPr>
          <w:sz w:val="20"/>
          <w:szCs w:val="20"/>
        </w:rPr>
        <w:t>e a variação média registada nos 12 meses de</w:t>
      </w:r>
      <w:r w:rsidR="00B97865" w:rsidRPr="001A0065">
        <w:rPr>
          <w:sz w:val="20"/>
          <w:szCs w:val="20"/>
        </w:rPr>
        <w:t xml:space="preserve"> 2017 cresceu de 0,5% para 1,2</w:t>
      </w:r>
      <w:r w:rsidRPr="001A0065">
        <w:rPr>
          <w:sz w:val="20"/>
          <w:szCs w:val="20"/>
        </w:rPr>
        <w:t>%.</w:t>
      </w:r>
    </w:p>
    <w:p w:rsidR="00F41BF5" w:rsidRPr="001A0065" w:rsidRDefault="00F41BF5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1.2</w:t>
      </w:r>
      <w:r w:rsidR="00531F2C">
        <w:rPr>
          <w:sz w:val="20"/>
          <w:szCs w:val="20"/>
        </w:rPr>
        <w:tab/>
      </w:r>
      <w:r w:rsidRPr="001A0065">
        <w:rPr>
          <w:sz w:val="20"/>
          <w:szCs w:val="20"/>
        </w:rPr>
        <w:t xml:space="preserve">O valor da taxa de variação homóloga do IPC em abril de 2017 (2,0%) significa que os preços cresceram 2,0% em abril de 2017 comparativamente </w:t>
      </w:r>
      <w:r w:rsidR="002C639B" w:rsidRPr="001A0065">
        <w:rPr>
          <w:sz w:val="20"/>
          <w:szCs w:val="20"/>
        </w:rPr>
        <w:t>à variação registada no</w:t>
      </w:r>
      <w:r w:rsidRPr="001A0065">
        <w:rPr>
          <w:sz w:val="20"/>
          <w:szCs w:val="20"/>
        </w:rPr>
        <w:t xml:space="preserve"> mês de abril de 2016.</w:t>
      </w:r>
    </w:p>
    <w:p w:rsidR="00F41BF5" w:rsidRPr="001A0065" w:rsidRDefault="00F41BF5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2.1</w:t>
      </w:r>
      <w:r w:rsidR="00531F2C">
        <w:rPr>
          <w:sz w:val="20"/>
          <w:szCs w:val="20"/>
        </w:rPr>
        <w:tab/>
      </w:r>
      <w:r w:rsidRPr="001A0065">
        <w:rPr>
          <w:sz w:val="20"/>
          <w:szCs w:val="20"/>
        </w:rPr>
        <w:t>Segundo o INE, o investimento empresarial, em 2018, registará um crescimento, cer</w:t>
      </w:r>
      <w:r w:rsidR="00E0301E" w:rsidRPr="001A0065">
        <w:rPr>
          <w:sz w:val="20"/>
          <w:szCs w:val="20"/>
        </w:rPr>
        <w:t>ca de 3,7</w:t>
      </w:r>
      <w:r w:rsidRPr="001A0065">
        <w:rPr>
          <w:sz w:val="20"/>
          <w:szCs w:val="20"/>
        </w:rPr>
        <w:t xml:space="preserve">%, particularmente </w:t>
      </w:r>
      <w:r w:rsidR="002C639B" w:rsidRPr="001A0065">
        <w:rPr>
          <w:sz w:val="20"/>
          <w:szCs w:val="20"/>
        </w:rPr>
        <w:t>no que se refere ao investimento</w:t>
      </w:r>
      <w:r w:rsidRPr="001A0065">
        <w:rPr>
          <w:sz w:val="20"/>
          <w:szCs w:val="20"/>
        </w:rPr>
        <w:t xml:space="preserve"> em novo capital, dirigido ao aumento da capacidade produtiva do país. Como principal obstáculo ao crescimento do investimento</w:t>
      </w:r>
      <w:r w:rsidR="002C639B" w:rsidRPr="001A0065">
        <w:rPr>
          <w:sz w:val="20"/>
          <w:szCs w:val="20"/>
        </w:rPr>
        <w:t>, em 2018, as</w:t>
      </w:r>
      <w:r w:rsidRPr="001A0065">
        <w:rPr>
          <w:sz w:val="20"/>
          <w:szCs w:val="20"/>
        </w:rPr>
        <w:t xml:space="preserve"> empresas assinalam a insuficiente capacidade de autofinanciamento das mesmas, ou seja, as empresas não dispõem dos meios financeiros necessários ao financiamento do investimento.</w:t>
      </w:r>
    </w:p>
    <w:p w:rsidR="00F41BF5" w:rsidRPr="001A0065" w:rsidRDefault="00F41BF5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2.2</w:t>
      </w:r>
      <w:r w:rsidR="00531F2C">
        <w:rPr>
          <w:sz w:val="20"/>
          <w:szCs w:val="20"/>
        </w:rPr>
        <w:tab/>
      </w:r>
      <w:r w:rsidRPr="001A0065">
        <w:rPr>
          <w:sz w:val="20"/>
          <w:szCs w:val="20"/>
        </w:rPr>
        <w:t>O investimento orientado para o aumento da capacidade de produção é o investimento aplicado na formação de um novo capital (novos equipamentos, novas infraestruturas, novas técnicas de produção, entre outros exemplos)</w:t>
      </w:r>
      <w:r w:rsidR="00E0301E" w:rsidRPr="001A0065">
        <w:rPr>
          <w:sz w:val="20"/>
          <w:szCs w:val="20"/>
        </w:rPr>
        <w:t>,</w:t>
      </w:r>
      <w:r w:rsidR="002C639B" w:rsidRPr="001A0065">
        <w:rPr>
          <w:sz w:val="20"/>
          <w:szCs w:val="20"/>
        </w:rPr>
        <w:t xml:space="preserve"> </w:t>
      </w:r>
      <w:r w:rsidRPr="001A0065">
        <w:rPr>
          <w:sz w:val="20"/>
          <w:szCs w:val="20"/>
        </w:rPr>
        <w:t xml:space="preserve">enquanto o investimento de substituição </w:t>
      </w:r>
      <w:r w:rsidR="002C639B" w:rsidRPr="001A0065">
        <w:rPr>
          <w:sz w:val="20"/>
          <w:szCs w:val="20"/>
        </w:rPr>
        <w:t>é aplicado na reposição</w:t>
      </w:r>
      <w:r w:rsidRPr="001A0065">
        <w:rPr>
          <w:sz w:val="20"/>
          <w:szCs w:val="20"/>
        </w:rPr>
        <w:t xml:space="preserve"> </w:t>
      </w:r>
      <w:r w:rsidR="002C639B" w:rsidRPr="001A0065">
        <w:rPr>
          <w:sz w:val="20"/>
          <w:szCs w:val="20"/>
        </w:rPr>
        <w:t>d</w:t>
      </w:r>
      <w:r w:rsidRPr="001A0065">
        <w:rPr>
          <w:sz w:val="20"/>
          <w:szCs w:val="20"/>
        </w:rPr>
        <w:t xml:space="preserve">o capital gasto no processo produtivo (matérias-primas, desgaste dos equipamentos, etc.), de forma a manter a capacidade produtiva. </w:t>
      </w:r>
    </w:p>
    <w:p w:rsidR="00F41BF5" w:rsidRPr="001A0065" w:rsidRDefault="00F41BF5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2.3</w:t>
      </w:r>
      <w:r w:rsidR="00531F2C">
        <w:rPr>
          <w:b/>
          <w:sz w:val="20"/>
          <w:szCs w:val="20"/>
        </w:rPr>
        <w:tab/>
      </w:r>
      <w:r w:rsidRPr="001A0065">
        <w:rPr>
          <w:sz w:val="20"/>
          <w:szCs w:val="20"/>
        </w:rPr>
        <w:t>As sociedades não financeiras, após um período em que apresentaram capacidade de financiamento (2013 a 2015), registaram ao longo de 2016 uma diminuição da sua capacidade de autofinanciamento</w:t>
      </w:r>
      <w:r w:rsidR="00531F2C">
        <w:rPr>
          <w:sz w:val="20"/>
          <w:szCs w:val="20"/>
        </w:rPr>
        <w:t>,</w:t>
      </w:r>
      <w:r w:rsidRPr="001A0065">
        <w:rPr>
          <w:sz w:val="20"/>
          <w:szCs w:val="20"/>
        </w:rPr>
        <w:t xml:space="preserve"> tendo, no ano de 2017, </w:t>
      </w:r>
      <w:proofErr w:type="gramStart"/>
      <w:r w:rsidRPr="001A0065">
        <w:rPr>
          <w:sz w:val="20"/>
          <w:szCs w:val="20"/>
        </w:rPr>
        <w:t>apresentado necessidade</w:t>
      </w:r>
      <w:proofErr w:type="gramEnd"/>
      <w:r w:rsidRPr="001A0065">
        <w:rPr>
          <w:sz w:val="20"/>
          <w:szCs w:val="20"/>
        </w:rPr>
        <w:t xml:space="preserve"> de financiamento. A insuficiente capacidade de autofinanciamento poderá ser, em 2018, o principal fator limitativo do investimento, de acordo com a opinião manifestada pelas empresas.</w:t>
      </w:r>
    </w:p>
    <w:p w:rsidR="00F41BF5" w:rsidRPr="001A0065" w:rsidRDefault="00F41BF5" w:rsidP="00326AFE">
      <w:pPr>
        <w:tabs>
          <w:tab w:val="left" w:pos="9639"/>
        </w:tabs>
        <w:spacing w:before="360" w:after="0" w:line="240" w:lineRule="auto"/>
        <w:ind w:left="567" w:right="567"/>
        <w:jc w:val="both"/>
        <w:rPr>
          <w:rFonts w:cs="DIN-Black"/>
          <w:b/>
          <w:color w:val="000000" w:themeColor="text1"/>
          <w:sz w:val="20"/>
          <w:szCs w:val="20"/>
          <w:lang w:eastAsia="pt-PT"/>
        </w:rPr>
      </w:pPr>
      <w:r w:rsidRPr="001A0065">
        <w:rPr>
          <w:rFonts w:cs="DIN-Black"/>
          <w:b/>
          <w:color w:val="000000" w:themeColor="text1"/>
          <w:sz w:val="20"/>
          <w:szCs w:val="20"/>
          <w:lang w:eastAsia="pt-PT"/>
        </w:rPr>
        <w:t>GRUPO IV</w:t>
      </w:r>
    </w:p>
    <w:p w:rsidR="005242BD" w:rsidRPr="001A0065" w:rsidRDefault="00326AFE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1.</w:t>
      </w:r>
      <w:r>
        <w:rPr>
          <w:b/>
          <w:sz w:val="20"/>
          <w:szCs w:val="20"/>
        </w:rPr>
        <w:t>1</w:t>
      </w:r>
      <w:r w:rsidR="00531F2C">
        <w:rPr>
          <w:b/>
          <w:sz w:val="20"/>
          <w:szCs w:val="20"/>
        </w:rPr>
        <w:tab/>
      </w:r>
      <w:r w:rsidR="00F41BF5" w:rsidRPr="001A0065">
        <w:rPr>
          <w:sz w:val="20"/>
          <w:szCs w:val="20"/>
        </w:rPr>
        <w:t xml:space="preserve">A taxa de desemprego registou uma melhoria em Portugal e na Área do Euro entre setembro de 2017 e janeiro de </w:t>
      </w:r>
      <w:r w:rsidR="003114FD" w:rsidRPr="001A0065">
        <w:rPr>
          <w:sz w:val="20"/>
          <w:szCs w:val="20"/>
        </w:rPr>
        <w:t>20</w:t>
      </w:r>
      <w:r w:rsidR="00F41BF5" w:rsidRPr="001A0065">
        <w:rPr>
          <w:sz w:val="20"/>
          <w:szCs w:val="20"/>
        </w:rPr>
        <w:t>18, sendo a diminuição do seu valo</w:t>
      </w:r>
      <w:r w:rsidR="003114FD" w:rsidRPr="001A0065">
        <w:rPr>
          <w:sz w:val="20"/>
          <w:szCs w:val="20"/>
        </w:rPr>
        <w:t>r mais acentuada em Portugal (0,6 pontos percentuais contra 0,</w:t>
      </w:r>
      <w:r w:rsidR="00F41BF5" w:rsidRPr="001A0065">
        <w:rPr>
          <w:sz w:val="20"/>
          <w:szCs w:val="20"/>
        </w:rPr>
        <w:t xml:space="preserve">3 pontos percentuais na Área do Euro). </w:t>
      </w:r>
      <w:r w:rsidR="005242BD" w:rsidRPr="001A0065">
        <w:rPr>
          <w:sz w:val="20"/>
          <w:szCs w:val="20"/>
        </w:rPr>
        <w:t>Em termos do emprego, Portugal</w:t>
      </w:r>
      <w:r w:rsidR="00F41BF5" w:rsidRPr="001A0065">
        <w:rPr>
          <w:sz w:val="20"/>
          <w:szCs w:val="20"/>
        </w:rPr>
        <w:t xml:space="preserve"> registou uma taxa de </w:t>
      </w:r>
      <w:r w:rsidR="003114FD" w:rsidRPr="001A0065">
        <w:rPr>
          <w:sz w:val="20"/>
          <w:szCs w:val="20"/>
        </w:rPr>
        <w:t>variação de 3,5</w:t>
      </w:r>
      <w:r w:rsidR="00F41BF5" w:rsidRPr="001A0065">
        <w:rPr>
          <w:sz w:val="20"/>
          <w:szCs w:val="20"/>
        </w:rPr>
        <w:t xml:space="preserve">% em janeiro de 2018, valor superior ao registado na Área do Euro (1,6%). </w:t>
      </w:r>
      <w:r w:rsidR="005242BD" w:rsidRPr="001A0065">
        <w:rPr>
          <w:sz w:val="20"/>
          <w:szCs w:val="20"/>
        </w:rPr>
        <w:t xml:space="preserve">Relativamente à população ativa, Portugal, em janeiro de </w:t>
      </w:r>
      <w:r w:rsidR="003114FD" w:rsidRPr="001A0065">
        <w:rPr>
          <w:sz w:val="20"/>
          <w:szCs w:val="20"/>
        </w:rPr>
        <w:t>20</w:t>
      </w:r>
      <w:r w:rsidR="0017452E" w:rsidRPr="001A0065">
        <w:rPr>
          <w:sz w:val="20"/>
          <w:szCs w:val="20"/>
        </w:rPr>
        <w:t xml:space="preserve">18, </w:t>
      </w:r>
      <w:r w:rsidR="00531F2C">
        <w:rPr>
          <w:sz w:val="20"/>
          <w:szCs w:val="20"/>
        </w:rPr>
        <w:t>registou um crescimento de</w:t>
      </w:r>
      <w:r w:rsidR="003114FD" w:rsidRPr="001A0065">
        <w:rPr>
          <w:sz w:val="20"/>
          <w:szCs w:val="20"/>
        </w:rPr>
        <w:t xml:space="preserve"> 0,8% e a Área do Euro 0,5</w:t>
      </w:r>
      <w:r w:rsidR="005242BD" w:rsidRPr="001A0065">
        <w:rPr>
          <w:sz w:val="20"/>
          <w:szCs w:val="20"/>
        </w:rPr>
        <w:t>%.</w:t>
      </w:r>
      <w:r w:rsidR="0017452E" w:rsidRPr="001A0065">
        <w:rPr>
          <w:sz w:val="20"/>
          <w:szCs w:val="20"/>
        </w:rPr>
        <w:t xml:space="preserve"> A análise dos valores evidencia uma evolução favorável no mercado de trabalho</w:t>
      </w:r>
      <w:r w:rsidR="003114FD" w:rsidRPr="001A0065">
        <w:rPr>
          <w:sz w:val="20"/>
          <w:szCs w:val="20"/>
        </w:rPr>
        <w:t xml:space="preserve"> em Portugal e na Área do Euro.</w:t>
      </w:r>
    </w:p>
    <w:p w:rsidR="00F41BF5" w:rsidRDefault="00F41BF5" w:rsidP="00C9795D">
      <w:pPr>
        <w:spacing w:before="120" w:after="0" w:line="240" w:lineRule="auto"/>
        <w:ind w:left="567" w:right="510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1.2</w:t>
      </w:r>
      <w:r w:rsidR="00531F2C">
        <w:rPr>
          <w:b/>
          <w:sz w:val="20"/>
          <w:szCs w:val="20"/>
        </w:rPr>
        <w:tab/>
      </w:r>
      <w:r w:rsidR="002C639B" w:rsidRPr="001A0065">
        <w:rPr>
          <w:sz w:val="20"/>
          <w:szCs w:val="20"/>
        </w:rPr>
        <w:t>A melhoria registada pode ser atribuída ao</w:t>
      </w:r>
      <w:r w:rsidRPr="001A0065">
        <w:rPr>
          <w:sz w:val="20"/>
          <w:szCs w:val="20"/>
        </w:rPr>
        <w:t xml:space="preserve"> crescimento das economias</w:t>
      </w:r>
      <w:r w:rsidR="002C639B" w:rsidRPr="001A0065">
        <w:rPr>
          <w:sz w:val="20"/>
          <w:szCs w:val="20"/>
        </w:rPr>
        <w:t>,</w:t>
      </w:r>
      <w:r w:rsidRPr="001A0065">
        <w:rPr>
          <w:sz w:val="20"/>
          <w:szCs w:val="20"/>
        </w:rPr>
        <w:t xml:space="preserve"> associado ao aumento do investimento e das exportações</w:t>
      </w:r>
      <w:r w:rsidR="002C639B" w:rsidRPr="001A0065">
        <w:rPr>
          <w:sz w:val="20"/>
          <w:szCs w:val="20"/>
        </w:rPr>
        <w:t xml:space="preserve">, que </w:t>
      </w:r>
      <w:r w:rsidR="0017452E" w:rsidRPr="001A0065">
        <w:rPr>
          <w:sz w:val="20"/>
          <w:szCs w:val="20"/>
        </w:rPr>
        <w:t>se traduziu</w:t>
      </w:r>
      <w:r w:rsidRPr="001A0065">
        <w:rPr>
          <w:sz w:val="20"/>
          <w:szCs w:val="20"/>
        </w:rPr>
        <w:t xml:space="preserve"> numa maior dinamização da atividade económica, gerando criação de empr</w:t>
      </w:r>
      <w:r w:rsidR="003114FD" w:rsidRPr="001A0065">
        <w:rPr>
          <w:sz w:val="20"/>
          <w:szCs w:val="20"/>
        </w:rPr>
        <w:t>ego e</w:t>
      </w:r>
      <w:r w:rsidR="00E40343">
        <w:rPr>
          <w:sz w:val="20"/>
          <w:szCs w:val="20"/>
        </w:rPr>
        <w:t>, consequentemente,</w:t>
      </w:r>
      <w:r w:rsidR="003114FD" w:rsidRPr="001A0065">
        <w:rPr>
          <w:sz w:val="20"/>
          <w:szCs w:val="20"/>
        </w:rPr>
        <w:t xml:space="preserve"> diminuição do desemprego.</w:t>
      </w:r>
    </w:p>
    <w:p w:rsidR="00C9795D" w:rsidRPr="001A0065" w:rsidRDefault="00F41BF5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t>1.3</w:t>
      </w:r>
      <w:r w:rsidR="00531F2C">
        <w:rPr>
          <w:sz w:val="20"/>
          <w:szCs w:val="20"/>
        </w:rPr>
        <w:tab/>
      </w:r>
      <m:oMath>
        <m:r>
          <m:rPr>
            <m:nor/>
          </m:rPr>
          <w:rPr>
            <w:sz w:val="20"/>
            <w:szCs w:val="20"/>
          </w:rPr>
          <m:t>Taxa de desemprego =</m:t>
        </m:r>
        <m:r>
          <m:rPr>
            <m:nor/>
          </m:rPr>
          <w:rPr>
            <w:rFonts w:ascii="Cambria Math"/>
            <w:sz w:val="20"/>
            <w:szCs w:val="20"/>
          </w:rPr>
          <m:t xml:space="preserve"> </m:t>
        </m:r>
        <m:f>
          <m:fPr>
            <m:ctrlPr>
              <w:rPr>
                <w:rFonts w:ascii="Cambria Math" w:hAnsi="Cambria Math"/>
                <w:szCs w:val="20"/>
              </w:rPr>
            </m:ctrlPr>
          </m:fPr>
          <m:num>
            <m:r>
              <m:rPr>
                <m:nor/>
              </m:rPr>
              <w:rPr>
                <w:szCs w:val="20"/>
              </w:rPr>
              <m:t>Número de desempregados</m:t>
            </m:r>
          </m:num>
          <m:den>
            <m:r>
              <m:rPr>
                <m:nor/>
              </m:rPr>
              <w:rPr>
                <w:szCs w:val="20"/>
              </w:rPr>
              <m:t>População ativa</m:t>
            </m:r>
          </m:den>
        </m:f>
        <m:r>
          <m:rPr>
            <m:nor/>
          </m:rPr>
          <w:rPr>
            <w:rFonts w:ascii="Cambria Math"/>
            <w:sz w:val="20"/>
            <w:szCs w:val="20"/>
          </w:rPr>
          <m:t xml:space="preserve"> </m:t>
        </m:r>
        <m:r>
          <m:rPr>
            <m:nor/>
          </m:rPr>
          <w:rPr>
            <w:sz w:val="20"/>
            <w:szCs w:val="20"/>
          </w:rPr>
          <m:t>× 100</m:t>
        </m:r>
      </m:oMath>
    </w:p>
    <w:p w:rsidR="00DF15C1" w:rsidRDefault="00F41BF5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rFonts w:cs="DIN-Black"/>
          <w:b/>
          <w:color w:val="000000" w:themeColor="text1"/>
          <w:sz w:val="20"/>
          <w:szCs w:val="20"/>
          <w:lang w:eastAsia="pt-PT"/>
        </w:rPr>
        <w:t>2.</w:t>
      </w:r>
      <w:r w:rsidR="00DF15C1" w:rsidRPr="001A0065">
        <w:rPr>
          <w:rFonts w:cs="DIN-Black"/>
          <w:b/>
          <w:color w:val="000000" w:themeColor="text1"/>
          <w:sz w:val="20"/>
          <w:szCs w:val="20"/>
          <w:lang w:eastAsia="pt-PT"/>
        </w:rPr>
        <w:t>1</w:t>
      </w:r>
      <w:r w:rsidR="00531F2C">
        <w:rPr>
          <w:rFonts w:cs="DIN-Black"/>
          <w:b/>
          <w:color w:val="000000" w:themeColor="text1"/>
          <w:sz w:val="20"/>
          <w:szCs w:val="20"/>
          <w:lang w:eastAsia="pt-PT"/>
        </w:rPr>
        <w:tab/>
      </w:r>
      <w:r w:rsidR="00DF15C1" w:rsidRPr="001A0065">
        <w:rPr>
          <w:sz w:val="20"/>
          <w:szCs w:val="20"/>
        </w:rPr>
        <w:t>Três exemplos de transferências sociais poderão ser, entre outros, as pensões, o subsídio de desemprego e o rendimento social de inserção.</w:t>
      </w:r>
    </w:p>
    <w:p w:rsidR="00E40343" w:rsidRDefault="00E4034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DF15C1" w:rsidRPr="001A0065" w:rsidRDefault="00DF15C1" w:rsidP="00531F2C">
      <w:pPr>
        <w:tabs>
          <w:tab w:val="left" w:pos="851"/>
        </w:tabs>
        <w:spacing w:before="120" w:after="0" w:line="240" w:lineRule="auto"/>
        <w:ind w:left="567" w:right="567"/>
        <w:jc w:val="both"/>
        <w:rPr>
          <w:sz w:val="20"/>
          <w:szCs w:val="20"/>
        </w:rPr>
      </w:pPr>
      <w:r w:rsidRPr="001A0065">
        <w:rPr>
          <w:b/>
          <w:sz w:val="20"/>
          <w:szCs w:val="20"/>
        </w:rPr>
        <w:lastRenderedPageBreak/>
        <w:t>2.2</w:t>
      </w:r>
      <w:r w:rsidR="00E40343">
        <w:rPr>
          <w:sz w:val="20"/>
          <w:szCs w:val="20"/>
        </w:rPr>
        <w:tab/>
      </w:r>
      <w:r w:rsidRPr="001A0065">
        <w:rPr>
          <w:sz w:val="20"/>
          <w:szCs w:val="20"/>
        </w:rPr>
        <w:t>Grécia, Espanha e Portugal apresentavam taxas de risco de pobreza mais elevadas antes das transferências sociais. Portugal</w:t>
      </w:r>
      <w:r w:rsidR="00C11670" w:rsidRPr="001A0065">
        <w:rPr>
          <w:sz w:val="20"/>
          <w:szCs w:val="20"/>
        </w:rPr>
        <w:t>,</w:t>
      </w:r>
      <w:r w:rsidRPr="001A0065">
        <w:rPr>
          <w:sz w:val="20"/>
          <w:szCs w:val="20"/>
        </w:rPr>
        <w:t xml:space="preserve"> no contexto destes dois países</w:t>
      </w:r>
      <w:r w:rsidR="00C11670" w:rsidRPr="001A0065">
        <w:rPr>
          <w:sz w:val="20"/>
          <w:szCs w:val="20"/>
        </w:rPr>
        <w:t>,</w:t>
      </w:r>
      <w:r w:rsidRPr="001A0065">
        <w:rPr>
          <w:sz w:val="20"/>
          <w:szCs w:val="20"/>
        </w:rPr>
        <w:t xml:space="preserve"> era o que apresentava uma taxa mais baixa. Após as transferências sociais, estes três países reduziram a </w:t>
      </w:r>
      <w:bookmarkStart w:id="12" w:name="_Hlk511428225"/>
      <w:r w:rsidRPr="001A0065">
        <w:rPr>
          <w:sz w:val="20"/>
          <w:szCs w:val="20"/>
        </w:rPr>
        <w:t>taxa de risco de pobreza</w:t>
      </w:r>
      <w:bookmarkEnd w:id="12"/>
      <w:r w:rsidRPr="001A0065">
        <w:rPr>
          <w:sz w:val="20"/>
          <w:szCs w:val="20"/>
        </w:rPr>
        <w:t>, sendo Portugal o país que detinha a taxa de risco de pobreza mais baixa. Contudo, é de salientar que os valores</w:t>
      </w:r>
      <w:r w:rsidR="00E40343">
        <w:rPr>
          <w:sz w:val="20"/>
          <w:szCs w:val="20"/>
        </w:rPr>
        <w:t xml:space="preserve"> da taxa de pobreza</w:t>
      </w:r>
      <w:r w:rsidRPr="001A0065">
        <w:rPr>
          <w:sz w:val="20"/>
          <w:szCs w:val="20"/>
        </w:rPr>
        <w:t xml:space="preserve"> destes três países da União Europeia são ainda superiores à média dos países da </w:t>
      </w:r>
      <w:r w:rsidR="00872621" w:rsidRPr="001A0065">
        <w:rPr>
          <w:sz w:val="20"/>
          <w:szCs w:val="20"/>
        </w:rPr>
        <w:t>UE a 28</w:t>
      </w:r>
      <w:r w:rsidRPr="001A0065">
        <w:rPr>
          <w:sz w:val="20"/>
          <w:szCs w:val="20"/>
        </w:rPr>
        <w:t xml:space="preserve">, que apresenta uma taxa de risco de pobreza de 17,2%, após as transferências sociais. </w:t>
      </w:r>
    </w:p>
    <w:p w:rsidR="00DF15C1" w:rsidRPr="001A0065" w:rsidRDefault="00DF15C1" w:rsidP="00DF15C1">
      <w:pPr>
        <w:spacing w:before="120" w:after="0" w:line="240" w:lineRule="auto"/>
        <w:ind w:left="567" w:right="510"/>
        <w:jc w:val="both"/>
        <w:rPr>
          <w:sz w:val="20"/>
          <w:szCs w:val="20"/>
        </w:rPr>
      </w:pPr>
      <w:r w:rsidRPr="001A0065">
        <w:rPr>
          <w:sz w:val="20"/>
          <w:szCs w:val="20"/>
        </w:rPr>
        <w:t xml:space="preserve">A redução </w:t>
      </w:r>
      <w:r w:rsidR="004A6B74">
        <w:rPr>
          <w:sz w:val="20"/>
          <w:szCs w:val="20"/>
        </w:rPr>
        <w:t xml:space="preserve">da </w:t>
      </w:r>
      <w:r w:rsidRPr="001A0065">
        <w:rPr>
          <w:sz w:val="20"/>
          <w:szCs w:val="20"/>
        </w:rPr>
        <w:t>taxa de risco de pobreza verificada após as transferências sociais deve-se às políticas de redistribuição dos rendimentos promovidas pelos governos para diminuírem as desigualdades sociais e assegurarem a satisfação das necessidades básicas às populações mais desfavorecidas. Através de políticas fiscais</w:t>
      </w:r>
      <w:r w:rsidR="00323992" w:rsidRPr="001A0065">
        <w:rPr>
          <w:sz w:val="20"/>
          <w:szCs w:val="20"/>
        </w:rPr>
        <w:t>,</w:t>
      </w:r>
      <w:r w:rsidRPr="001A0065">
        <w:rPr>
          <w:sz w:val="20"/>
          <w:szCs w:val="20"/>
        </w:rPr>
        <w:t xml:space="preserve"> o Estado cobra impostos, entre os quais, os impostos sobre o</w:t>
      </w:r>
      <w:r w:rsidR="00CD1F5E" w:rsidRPr="001A0065">
        <w:rPr>
          <w:sz w:val="20"/>
          <w:szCs w:val="20"/>
        </w:rPr>
        <w:t>s</w:t>
      </w:r>
      <w:r w:rsidRPr="001A0065">
        <w:rPr>
          <w:sz w:val="20"/>
          <w:szCs w:val="20"/>
        </w:rPr>
        <w:t xml:space="preserve"> rendimento</w:t>
      </w:r>
      <w:r w:rsidR="00CD1F5E" w:rsidRPr="001A0065">
        <w:rPr>
          <w:sz w:val="20"/>
          <w:szCs w:val="20"/>
        </w:rPr>
        <w:t>s</w:t>
      </w:r>
      <w:r w:rsidRPr="001A0065">
        <w:rPr>
          <w:sz w:val="20"/>
          <w:szCs w:val="20"/>
        </w:rPr>
        <w:t xml:space="preserve"> com taxas progressivas (os rendimentos mais elevados estão sujeitos a taxas maiores)</w:t>
      </w:r>
      <w:r w:rsidR="004A6B74">
        <w:rPr>
          <w:sz w:val="20"/>
          <w:szCs w:val="20"/>
        </w:rPr>
        <w:t>,</w:t>
      </w:r>
      <w:r w:rsidRPr="001A0065">
        <w:rPr>
          <w:sz w:val="20"/>
          <w:szCs w:val="20"/>
        </w:rPr>
        <w:t xml:space="preserve"> e através de políticas socia</w:t>
      </w:r>
      <w:r w:rsidR="00323992" w:rsidRPr="001A0065">
        <w:rPr>
          <w:sz w:val="20"/>
          <w:szCs w:val="20"/>
        </w:rPr>
        <w:t>is, o Estado desenvolve a prote</w:t>
      </w:r>
      <w:r w:rsidRPr="001A0065">
        <w:rPr>
          <w:sz w:val="20"/>
          <w:szCs w:val="20"/>
        </w:rPr>
        <w:t xml:space="preserve">ção social </w:t>
      </w:r>
      <w:r w:rsidR="00CD1F5E" w:rsidRPr="001A0065">
        <w:rPr>
          <w:sz w:val="20"/>
          <w:szCs w:val="20"/>
        </w:rPr>
        <w:t>a fim de</w:t>
      </w:r>
      <w:r w:rsidRPr="001A0065">
        <w:rPr>
          <w:sz w:val="20"/>
          <w:szCs w:val="20"/>
        </w:rPr>
        <w:t xml:space="preserve"> protege</w:t>
      </w:r>
      <w:r w:rsidR="00CD1F5E" w:rsidRPr="001A0065">
        <w:rPr>
          <w:sz w:val="20"/>
          <w:szCs w:val="20"/>
        </w:rPr>
        <w:t>r</w:t>
      </w:r>
      <w:r w:rsidRPr="001A0065">
        <w:rPr>
          <w:sz w:val="20"/>
          <w:szCs w:val="20"/>
        </w:rPr>
        <w:t xml:space="preserve"> os indivíduos dos riscos sociais</w:t>
      </w:r>
      <w:r w:rsidR="00E40343">
        <w:rPr>
          <w:sz w:val="20"/>
          <w:szCs w:val="20"/>
        </w:rPr>
        <w:t>,</w:t>
      </w:r>
      <w:r w:rsidRPr="001A0065">
        <w:rPr>
          <w:sz w:val="20"/>
          <w:szCs w:val="20"/>
        </w:rPr>
        <w:t xml:space="preserve"> como a velhice, a doença, o desemprego e acidentes, entre outros. Através das receitas obtidas</w:t>
      </w:r>
      <w:r w:rsidR="00CD1F5E" w:rsidRPr="001A0065">
        <w:rPr>
          <w:sz w:val="20"/>
          <w:szCs w:val="20"/>
        </w:rPr>
        <w:t xml:space="preserve"> (cuja principal parcela é constituída pelos impostos cobrados)</w:t>
      </w:r>
      <w:r w:rsidRPr="001A0065">
        <w:rPr>
          <w:sz w:val="20"/>
          <w:szCs w:val="20"/>
        </w:rPr>
        <w:t>, o Estado vai poder financiar os serviços públicos</w:t>
      </w:r>
      <w:r w:rsidR="00323992" w:rsidRPr="001A0065">
        <w:rPr>
          <w:sz w:val="20"/>
          <w:szCs w:val="20"/>
        </w:rPr>
        <w:t>,</w:t>
      </w:r>
      <w:r w:rsidRPr="001A0065">
        <w:rPr>
          <w:sz w:val="20"/>
          <w:szCs w:val="20"/>
        </w:rPr>
        <w:t xml:space="preserve"> como, por exemplo, a educação, saúde, transportes e habitação social, e efetuar as transferências sociais.</w:t>
      </w:r>
    </w:p>
    <w:p w:rsidR="00DF15C1" w:rsidRPr="001A0065" w:rsidRDefault="00DF15C1" w:rsidP="00DF15C1">
      <w:pPr>
        <w:spacing w:before="120" w:after="0" w:line="240" w:lineRule="auto"/>
        <w:ind w:left="567" w:right="510"/>
        <w:jc w:val="both"/>
        <w:rPr>
          <w:sz w:val="20"/>
          <w:szCs w:val="20"/>
        </w:rPr>
      </w:pPr>
      <w:r w:rsidRPr="001A0065">
        <w:rPr>
          <w:sz w:val="20"/>
          <w:szCs w:val="20"/>
        </w:rPr>
        <w:t>São, deste modo, as políticas de redistribuição dos rendimentos que vão possibilitar a diminuição da taxa de risco de pobreza.</w:t>
      </w:r>
    </w:p>
    <w:p w:rsidR="00040A48" w:rsidRDefault="00040A4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1448C7" w:rsidRDefault="00040A48" w:rsidP="00DF15C1">
      <w:pPr>
        <w:spacing w:before="120" w:after="0" w:line="240" w:lineRule="auto"/>
        <w:ind w:left="567" w:right="510"/>
        <w:jc w:val="both"/>
        <w:rPr>
          <w:sz w:val="20"/>
          <w:szCs w:val="20"/>
        </w:rPr>
      </w:pPr>
      <w:r w:rsidRPr="00647330">
        <w:rPr>
          <w:noProof/>
          <w:sz w:val="20"/>
          <w:szCs w:val="2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48D51FF" wp14:editId="4C8F86E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1440000" cy="720000"/>
                <wp:effectExtent l="0" t="0" r="8255" b="444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0" cy="720000"/>
                        </a:xfrm>
                        <a:custGeom>
                          <a:avLst/>
                          <a:gdLst>
                            <a:gd name="connsiteX0" fmla="*/ 0 w 1439545"/>
                            <a:gd name="connsiteY0" fmla="*/ 120002 h 720000"/>
                            <a:gd name="connsiteX1" fmla="*/ 120002 w 1439545"/>
                            <a:gd name="connsiteY1" fmla="*/ 0 h 720000"/>
                            <a:gd name="connsiteX2" fmla="*/ 1319543 w 1439545"/>
                            <a:gd name="connsiteY2" fmla="*/ 0 h 720000"/>
                            <a:gd name="connsiteX3" fmla="*/ 1439545 w 1439545"/>
                            <a:gd name="connsiteY3" fmla="*/ 120002 h 720000"/>
                            <a:gd name="connsiteX4" fmla="*/ 1439545 w 1439545"/>
                            <a:gd name="connsiteY4" fmla="*/ 599998 h 720000"/>
                            <a:gd name="connsiteX5" fmla="*/ 1319543 w 1439545"/>
                            <a:gd name="connsiteY5" fmla="*/ 720000 h 720000"/>
                            <a:gd name="connsiteX6" fmla="*/ 120002 w 1439545"/>
                            <a:gd name="connsiteY6" fmla="*/ 720000 h 720000"/>
                            <a:gd name="connsiteX7" fmla="*/ 0 w 1439545"/>
                            <a:gd name="connsiteY7" fmla="*/ 599998 h 720000"/>
                            <a:gd name="connsiteX8" fmla="*/ 0 w 1439545"/>
                            <a:gd name="connsiteY8" fmla="*/ 120002 h 720000"/>
                            <a:gd name="connsiteX0" fmla="*/ 0 w 1439545"/>
                            <a:gd name="connsiteY0" fmla="*/ 599998 h 720000"/>
                            <a:gd name="connsiteX1" fmla="*/ 120002 w 1439545"/>
                            <a:gd name="connsiteY1" fmla="*/ 0 h 720000"/>
                            <a:gd name="connsiteX2" fmla="*/ 1319543 w 1439545"/>
                            <a:gd name="connsiteY2" fmla="*/ 0 h 720000"/>
                            <a:gd name="connsiteX3" fmla="*/ 1439545 w 1439545"/>
                            <a:gd name="connsiteY3" fmla="*/ 120002 h 720000"/>
                            <a:gd name="connsiteX4" fmla="*/ 1439545 w 1439545"/>
                            <a:gd name="connsiteY4" fmla="*/ 599998 h 720000"/>
                            <a:gd name="connsiteX5" fmla="*/ 1319543 w 1439545"/>
                            <a:gd name="connsiteY5" fmla="*/ 720000 h 720000"/>
                            <a:gd name="connsiteX6" fmla="*/ 120002 w 1439545"/>
                            <a:gd name="connsiteY6" fmla="*/ 720000 h 720000"/>
                            <a:gd name="connsiteX7" fmla="*/ 0 w 1439545"/>
                            <a:gd name="connsiteY7" fmla="*/ 599998 h 720000"/>
                            <a:gd name="connsiteX0" fmla="*/ 0 w 1439545"/>
                            <a:gd name="connsiteY0" fmla="*/ 599998 h 720000"/>
                            <a:gd name="connsiteX1" fmla="*/ 0 w 1439545"/>
                            <a:gd name="connsiteY1" fmla="*/ 0 h 720000"/>
                            <a:gd name="connsiteX2" fmla="*/ 1319543 w 1439545"/>
                            <a:gd name="connsiteY2" fmla="*/ 0 h 720000"/>
                            <a:gd name="connsiteX3" fmla="*/ 1439545 w 1439545"/>
                            <a:gd name="connsiteY3" fmla="*/ 120002 h 720000"/>
                            <a:gd name="connsiteX4" fmla="*/ 1439545 w 1439545"/>
                            <a:gd name="connsiteY4" fmla="*/ 599998 h 720000"/>
                            <a:gd name="connsiteX5" fmla="*/ 1319543 w 1439545"/>
                            <a:gd name="connsiteY5" fmla="*/ 720000 h 720000"/>
                            <a:gd name="connsiteX6" fmla="*/ 120002 w 1439545"/>
                            <a:gd name="connsiteY6" fmla="*/ 720000 h 720000"/>
                            <a:gd name="connsiteX7" fmla="*/ 0 w 1439545"/>
                            <a:gd name="connsiteY7" fmla="*/ 599998 h 720000"/>
                            <a:gd name="connsiteX0" fmla="*/ 0 w 1439545"/>
                            <a:gd name="connsiteY0" fmla="*/ 599998 h 720000"/>
                            <a:gd name="connsiteX1" fmla="*/ 0 w 1439545"/>
                            <a:gd name="connsiteY1" fmla="*/ 0 h 720000"/>
                            <a:gd name="connsiteX2" fmla="*/ 1439545 w 1439545"/>
                            <a:gd name="connsiteY2" fmla="*/ 120002 h 720000"/>
                            <a:gd name="connsiteX3" fmla="*/ 1439545 w 1439545"/>
                            <a:gd name="connsiteY3" fmla="*/ 599998 h 720000"/>
                            <a:gd name="connsiteX4" fmla="*/ 1319543 w 1439545"/>
                            <a:gd name="connsiteY4" fmla="*/ 720000 h 720000"/>
                            <a:gd name="connsiteX5" fmla="*/ 120002 w 1439545"/>
                            <a:gd name="connsiteY5" fmla="*/ 720000 h 720000"/>
                            <a:gd name="connsiteX6" fmla="*/ 0 w 1439545"/>
                            <a:gd name="connsiteY6" fmla="*/ 599998 h 720000"/>
                            <a:gd name="connsiteX0" fmla="*/ 0 w 1439545"/>
                            <a:gd name="connsiteY0" fmla="*/ 599998 h 720000"/>
                            <a:gd name="connsiteX1" fmla="*/ 0 w 1439545"/>
                            <a:gd name="connsiteY1" fmla="*/ 0 h 720000"/>
                            <a:gd name="connsiteX2" fmla="*/ 1439545 w 1439545"/>
                            <a:gd name="connsiteY2" fmla="*/ 0 h 720000"/>
                            <a:gd name="connsiteX3" fmla="*/ 1439545 w 1439545"/>
                            <a:gd name="connsiteY3" fmla="*/ 599998 h 720000"/>
                            <a:gd name="connsiteX4" fmla="*/ 1319543 w 1439545"/>
                            <a:gd name="connsiteY4" fmla="*/ 720000 h 720000"/>
                            <a:gd name="connsiteX5" fmla="*/ 120002 w 1439545"/>
                            <a:gd name="connsiteY5" fmla="*/ 720000 h 720000"/>
                            <a:gd name="connsiteX6" fmla="*/ 0 w 1439545"/>
                            <a:gd name="connsiteY6" fmla="*/ 599998 h 72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439545" h="720000">
                              <a:moveTo>
                                <a:pt x="0" y="599998"/>
                              </a:moveTo>
                              <a:lnTo>
                                <a:pt x="0" y="0"/>
                              </a:lnTo>
                              <a:lnTo>
                                <a:pt x="1439545" y="0"/>
                              </a:lnTo>
                              <a:lnTo>
                                <a:pt x="1439545" y="599998"/>
                              </a:lnTo>
                              <a:cubicBezTo>
                                <a:pt x="1439545" y="666273"/>
                                <a:pt x="1385818" y="720000"/>
                                <a:pt x="1319543" y="720000"/>
                              </a:cubicBezTo>
                              <a:lnTo>
                                <a:pt x="120002" y="720000"/>
                              </a:lnTo>
                              <a:cubicBezTo>
                                <a:pt x="53727" y="720000"/>
                                <a:pt x="0" y="666273"/>
                                <a:pt x="0" y="59999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A48" w:rsidRPr="0073363D" w:rsidRDefault="00040A48" w:rsidP="00040A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38"/>
                                <w:szCs w:val="38"/>
                              </w:rPr>
                              <w:t>Cotações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style="position:absolute;left:0;text-align:left;margin-left:0;margin-top:0;width:113.4pt;height:56.7pt;z-index:251888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bottom" coordsize="1439545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" adj="-11796480,,5400" path="m,599998l,,1439545,r,599998c1439545,666273,1385818,720000,1319543,720000r-1199541,c53727,720000,,666273,,599998xe" fillcolor="#bfbfbf [2412]" stroked="f">
                <v:stroke joinstyle="miter"/>
                <v:formulas/>
                <v:path o:connecttype="custom" o:connectlocs="0,599998;0,0;1440000,0;1440000,599998;1319960,720000;120040,720000;0,599998" o:connectangles="0,0,0,0,0,0,0" textboxrect="0,0,1439545,720000"/>
                <v:textbox inset="3mm,0,3mm,1mm">
                  <w:txbxContent>
                    <w:p w:rsidR="00040A48" w:rsidRPr="0073363D" w:rsidRDefault="00040A48" w:rsidP="00040A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>Cota</w:t>
                      </w:r>
                      <w:r>
                        <w:rPr>
                          <w:rFonts w:ascii="Calibri" w:hAnsi="Calibri" w:cs="Calibri"/>
                          <w:color w:val="000000"/>
                          <w:sz w:val="38"/>
                          <w:szCs w:val="38"/>
                        </w:rPr>
                        <w:t>ções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040A48" w:rsidRDefault="00040A48" w:rsidP="00DF15C1">
      <w:pPr>
        <w:spacing w:before="120" w:after="0" w:line="240" w:lineRule="auto"/>
        <w:ind w:left="567" w:right="510"/>
        <w:jc w:val="both"/>
        <w:rPr>
          <w:sz w:val="20"/>
          <w:szCs w:val="20"/>
        </w:rPr>
      </w:pPr>
    </w:p>
    <w:p w:rsidR="00F3082B" w:rsidRPr="001A0065" w:rsidRDefault="00F3082B" w:rsidP="00DF15C1">
      <w:pPr>
        <w:spacing w:before="120" w:after="0" w:line="240" w:lineRule="auto"/>
        <w:ind w:left="567" w:right="510"/>
        <w:jc w:val="both"/>
        <w:rPr>
          <w:sz w:val="20"/>
          <w:szCs w:val="20"/>
        </w:rPr>
      </w:pPr>
    </w:p>
    <w:tbl>
      <w:tblPr>
        <w:tblStyle w:val="TableGrid"/>
        <w:tblW w:w="0" w:type="auto"/>
        <w:tblInd w:w="152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807"/>
        <w:gridCol w:w="1807"/>
        <w:gridCol w:w="1807"/>
        <w:gridCol w:w="1808"/>
      </w:tblGrid>
      <w:tr w:rsidR="008A30EA" w:rsidRPr="001A0065" w:rsidTr="00F3082B"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8A30EA" w:rsidRPr="001A0065" w:rsidRDefault="008A30EA" w:rsidP="004A6B7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Grupos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8A30EA" w:rsidRPr="001A0065" w:rsidRDefault="008A30EA" w:rsidP="004A6B7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Questões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8A30EA" w:rsidRPr="001A0065" w:rsidRDefault="008A30EA" w:rsidP="004A6B7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Cotações</w:t>
            </w:r>
          </w:p>
        </w:tc>
        <w:tc>
          <w:tcPr>
            <w:tcW w:w="18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8A30EA" w:rsidRPr="001A0065" w:rsidRDefault="008A30EA" w:rsidP="004A6B7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Total</w:t>
            </w:r>
          </w:p>
        </w:tc>
      </w:tr>
      <w:tr w:rsidR="008A30EA" w:rsidRPr="001A0065" w:rsidTr="00F3082B"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8A30EA" w:rsidRPr="001A0065" w:rsidRDefault="008A30EA" w:rsidP="004A6B7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I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8A30EA" w:rsidRPr="001A0065" w:rsidRDefault="00C11670" w:rsidP="004A6B74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1.</w:t>
            </w:r>
            <w:r w:rsidR="0000487F" w:rsidRPr="001A0065">
              <w:rPr>
                <w:sz w:val="20"/>
                <w:szCs w:val="20"/>
              </w:rPr>
              <w:t xml:space="preserve"> </w:t>
            </w:r>
            <w:proofErr w:type="gramStart"/>
            <w:r w:rsidR="0000487F" w:rsidRPr="001A0065">
              <w:rPr>
                <w:sz w:val="20"/>
                <w:szCs w:val="20"/>
              </w:rPr>
              <w:t>a</w:t>
            </w:r>
            <w:proofErr w:type="gramEnd"/>
            <w:r w:rsidRPr="001A0065">
              <w:rPr>
                <w:sz w:val="20"/>
                <w:szCs w:val="20"/>
              </w:rPr>
              <w:t xml:space="preserve"> 15.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8A30EA" w:rsidRPr="001A0065" w:rsidRDefault="0000487F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 xml:space="preserve">15 × </w:t>
            </w:r>
            <w:r w:rsidR="009A236C" w:rsidRPr="001A0065">
              <w:rPr>
                <w:sz w:val="20"/>
                <w:szCs w:val="20"/>
              </w:rPr>
              <w:t>4</w:t>
            </w:r>
          </w:p>
        </w:tc>
        <w:tc>
          <w:tcPr>
            <w:tcW w:w="18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8A30EA" w:rsidRPr="001A0065" w:rsidRDefault="009A236C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60</w:t>
            </w:r>
          </w:p>
        </w:tc>
      </w:tr>
      <w:tr w:rsidR="008A30EA" w:rsidRPr="001A0065" w:rsidTr="00F3082B"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8A30EA" w:rsidRPr="001A0065" w:rsidRDefault="008A30EA" w:rsidP="004A6B7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II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8A30EA" w:rsidRPr="001A0065" w:rsidRDefault="008A30EA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1.1</w:t>
            </w:r>
          </w:p>
          <w:p w:rsidR="008A30EA" w:rsidRPr="001A0065" w:rsidRDefault="008A30EA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1.2</w:t>
            </w:r>
          </w:p>
          <w:p w:rsidR="008A30EA" w:rsidRPr="001A0065" w:rsidRDefault="008A30EA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1.3</w:t>
            </w:r>
          </w:p>
          <w:p w:rsidR="008A30EA" w:rsidRPr="001A0065" w:rsidRDefault="008A30EA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2.1</w:t>
            </w:r>
          </w:p>
          <w:p w:rsidR="008A30EA" w:rsidRPr="001A0065" w:rsidRDefault="008A30EA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2.2</w:t>
            </w:r>
          </w:p>
          <w:p w:rsidR="008A30EA" w:rsidRPr="001A0065" w:rsidRDefault="008A30EA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3.1</w:t>
            </w:r>
          </w:p>
          <w:p w:rsidR="008A30EA" w:rsidRPr="001A0065" w:rsidRDefault="008A30EA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3.2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8A30EA" w:rsidRPr="001A0065" w:rsidRDefault="00623213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5</w:t>
            </w:r>
          </w:p>
          <w:p w:rsidR="008A30EA" w:rsidRPr="001A0065" w:rsidRDefault="008A30EA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10</w:t>
            </w:r>
          </w:p>
          <w:p w:rsidR="008A30EA" w:rsidRPr="001A0065" w:rsidRDefault="00623213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4</w:t>
            </w:r>
          </w:p>
          <w:p w:rsidR="008A30EA" w:rsidRPr="001A0065" w:rsidRDefault="00623213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8</w:t>
            </w:r>
          </w:p>
          <w:p w:rsidR="008A30EA" w:rsidRPr="001A0065" w:rsidRDefault="00623213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3</w:t>
            </w:r>
          </w:p>
          <w:p w:rsidR="008A30EA" w:rsidRPr="001A0065" w:rsidRDefault="008A30EA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10</w:t>
            </w:r>
          </w:p>
          <w:p w:rsidR="008A30EA" w:rsidRPr="001A0065" w:rsidRDefault="00623213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10</w:t>
            </w:r>
          </w:p>
        </w:tc>
        <w:tc>
          <w:tcPr>
            <w:tcW w:w="18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8A30EA" w:rsidRPr="001A0065" w:rsidRDefault="008A30EA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8A30EA" w:rsidRPr="001A0065" w:rsidRDefault="008A30EA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8A30EA" w:rsidRPr="001A0065" w:rsidRDefault="008A30EA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8A30EA" w:rsidRPr="001A0065" w:rsidRDefault="008A30EA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8A30EA" w:rsidRPr="001A0065" w:rsidRDefault="008A30EA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8A30EA" w:rsidRPr="001A0065" w:rsidRDefault="008A30EA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8A30EA" w:rsidRPr="001A0065" w:rsidRDefault="00623213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50</w:t>
            </w:r>
          </w:p>
        </w:tc>
      </w:tr>
      <w:tr w:rsidR="008A30EA" w:rsidRPr="001A0065" w:rsidTr="00F3082B"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8A30EA" w:rsidRPr="001A0065" w:rsidRDefault="008A30EA" w:rsidP="004A6B7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III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560B" w:rsidRPr="001A0065" w:rsidRDefault="008A30EA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1.</w:t>
            </w:r>
            <w:r w:rsidR="005F560B" w:rsidRPr="001A0065">
              <w:rPr>
                <w:sz w:val="20"/>
                <w:szCs w:val="20"/>
              </w:rPr>
              <w:t>1</w:t>
            </w:r>
          </w:p>
          <w:p w:rsidR="005F560B" w:rsidRPr="001A0065" w:rsidRDefault="005F560B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1.2</w:t>
            </w:r>
          </w:p>
          <w:p w:rsidR="008A30EA" w:rsidRPr="001A0065" w:rsidRDefault="008A30EA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2.1</w:t>
            </w:r>
          </w:p>
          <w:p w:rsidR="008A30EA" w:rsidRPr="001A0065" w:rsidRDefault="008A30EA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2.2</w:t>
            </w:r>
          </w:p>
          <w:p w:rsidR="008A30EA" w:rsidRPr="001A0065" w:rsidRDefault="005F560B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2.3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8A30EA" w:rsidRPr="001A0065" w:rsidRDefault="005F560B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</w:t>
            </w:r>
            <w:r w:rsidR="008A30EA" w:rsidRPr="001A0065">
              <w:rPr>
                <w:sz w:val="20"/>
                <w:szCs w:val="20"/>
              </w:rPr>
              <w:t>0</w:t>
            </w:r>
          </w:p>
          <w:p w:rsidR="008A30EA" w:rsidRPr="001A0065" w:rsidRDefault="008A30EA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5</w:t>
            </w:r>
          </w:p>
          <w:p w:rsidR="008A30EA" w:rsidRPr="001A0065" w:rsidRDefault="008A30EA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</w:t>
            </w:r>
            <w:r w:rsidR="005F560B" w:rsidRPr="001A0065">
              <w:rPr>
                <w:sz w:val="20"/>
                <w:szCs w:val="20"/>
              </w:rPr>
              <w:t>0</w:t>
            </w:r>
          </w:p>
          <w:p w:rsidR="008A30EA" w:rsidRPr="001A0065" w:rsidRDefault="008A30EA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10</w:t>
            </w:r>
          </w:p>
          <w:p w:rsidR="008A30EA" w:rsidRPr="001A0065" w:rsidRDefault="008A30EA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10</w:t>
            </w:r>
          </w:p>
        </w:tc>
        <w:tc>
          <w:tcPr>
            <w:tcW w:w="18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8A30EA" w:rsidRPr="001A0065" w:rsidRDefault="008A30EA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8A30EA" w:rsidRPr="001A0065" w:rsidRDefault="008A30EA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8A30EA" w:rsidRPr="001A0065" w:rsidRDefault="008A30EA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8A30EA" w:rsidRPr="001A0065" w:rsidRDefault="008A30EA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8A30EA" w:rsidRPr="001A0065" w:rsidRDefault="005F560B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45</w:t>
            </w:r>
          </w:p>
        </w:tc>
        <w:bookmarkStart w:id="13" w:name="_GoBack"/>
        <w:bookmarkEnd w:id="13"/>
      </w:tr>
      <w:tr w:rsidR="002A1E1A" w:rsidRPr="001A0065" w:rsidTr="00F3082B"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2A1E1A" w:rsidRPr="001A0065" w:rsidRDefault="002A1E1A" w:rsidP="004A6B7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IV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1E1A" w:rsidRPr="001A0065" w:rsidRDefault="005F560B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1.1</w:t>
            </w:r>
          </w:p>
          <w:p w:rsidR="005F560B" w:rsidRPr="001A0065" w:rsidRDefault="005F560B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1.2</w:t>
            </w:r>
          </w:p>
          <w:p w:rsidR="005F560B" w:rsidRPr="001A0065" w:rsidRDefault="005F560B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1.3</w:t>
            </w:r>
          </w:p>
          <w:p w:rsidR="005F560B" w:rsidRPr="001A0065" w:rsidRDefault="005F560B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2.1</w:t>
            </w:r>
          </w:p>
          <w:p w:rsidR="005F560B" w:rsidRPr="001A0065" w:rsidRDefault="0000487F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2.2</w:t>
            </w: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1E1A" w:rsidRPr="001A0065" w:rsidRDefault="005F560B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15</w:t>
            </w:r>
          </w:p>
          <w:p w:rsidR="005F560B" w:rsidRPr="001A0065" w:rsidRDefault="005F560B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10</w:t>
            </w:r>
          </w:p>
          <w:p w:rsidR="005F560B" w:rsidRPr="001A0065" w:rsidRDefault="005F560B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5</w:t>
            </w:r>
          </w:p>
          <w:p w:rsidR="005F560B" w:rsidRPr="001A0065" w:rsidRDefault="005F560B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3</w:t>
            </w:r>
          </w:p>
          <w:p w:rsidR="005F560B" w:rsidRPr="001A0065" w:rsidRDefault="005F560B" w:rsidP="004A6B74">
            <w:pPr>
              <w:spacing w:before="60" w:after="60"/>
              <w:ind w:right="680"/>
              <w:jc w:val="right"/>
              <w:rPr>
                <w:sz w:val="20"/>
                <w:szCs w:val="20"/>
              </w:rPr>
            </w:pPr>
            <w:r w:rsidRPr="001A0065">
              <w:rPr>
                <w:sz w:val="20"/>
                <w:szCs w:val="20"/>
              </w:rPr>
              <w:t>12</w:t>
            </w:r>
          </w:p>
        </w:tc>
        <w:tc>
          <w:tcPr>
            <w:tcW w:w="18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5F560B" w:rsidRPr="001A0065" w:rsidRDefault="005F560B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5F560B" w:rsidRPr="001A0065" w:rsidRDefault="005F560B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5F560B" w:rsidRPr="001A0065" w:rsidRDefault="005F560B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5F560B" w:rsidRPr="001A0065" w:rsidRDefault="005F560B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</w:p>
          <w:p w:rsidR="002A1E1A" w:rsidRPr="001A0065" w:rsidRDefault="005F560B" w:rsidP="004A6B74">
            <w:pPr>
              <w:spacing w:before="60" w:after="60"/>
              <w:ind w:right="652"/>
              <w:jc w:val="right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45</w:t>
            </w:r>
          </w:p>
        </w:tc>
      </w:tr>
      <w:tr w:rsidR="008A30EA" w:rsidRPr="001A0065" w:rsidTr="00F3082B">
        <w:tc>
          <w:tcPr>
            <w:tcW w:w="1807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</w:tcPr>
          <w:p w:rsidR="008A30EA" w:rsidRPr="001A0065" w:rsidRDefault="008A30EA" w:rsidP="004A6B7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shd w:val="clear" w:color="auto" w:fill="auto"/>
          </w:tcPr>
          <w:p w:rsidR="008A30EA" w:rsidRPr="001A0065" w:rsidRDefault="008A30EA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:rsidR="008A30EA" w:rsidRPr="001A0065" w:rsidRDefault="000564AE" w:rsidP="004A6B74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8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8A30EA" w:rsidRPr="001A0065" w:rsidRDefault="008A30EA" w:rsidP="004A6B7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1A0065">
              <w:rPr>
                <w:b/>
                <w:sz w:val="20"/>
                <w:szCs w:val="20"/>
              </w:rPr>
              <w:t>200</w:t>
            </w:r>
          </w:p>
        </w:tc>
      </w:tr>
    </w:tbl>
    <w:p w:rsidR="009A236C" w:rsidRPr="001A0065" w:rsidRDefault="009A236C" w:rsidP="009A23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pt-PT"/>
        </w:rPr>
      </w:pPr>
    </w:p>
    <w:sectPr w:rsidR="009A236C" w:rsidRPr="001A0065" w:rsidSect="00DB4CE3">
      <w:footerReference w:type="even" r:id="rId17"/>
      <w:footerReference w:type="default" r:id="rId18"/>
      <w:footnotePr>
        <w:numRestart w:val="eachSect"/>
      </w:footnotePr>
      <w:type w:val="continuous"/>
      <w:pgSz w:w="12191" w:h="15876" w:code="9"/>
      <w:pgMar w:top="1134" w:right="1021" w:bottom="1021" w:left="1021" w:header="709" w:footer="709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4FD" w:rsidRDefault="003114FD" w:rsidP="00641ED6">
      <w:pPr>
        <w:spacing w:after="0" w:line="240" w:lineRule="auto"/>
      </w:pPr>
      <w:r>
        <w:separator/>
      </w:r>
    </w:p>
  </w:endnote>
  <w:endnote w:type="continuationSeparator" w:id="0">
    <w:p w:rsidR="003114FD" w:rsidRDefault="003114FD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-Blac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4FD" w:rsidRPr="00BF60AC" w:rsidRDefault="00B335A0" w:rsidP="00B335A0">
    <w:pPr>
      <w:pStyle w:val="Footer"/>
      <w:tabs>
        <w:tab w:val="clear" w:pos="4252"/>
        <w:tab w:val="clear" w:pos="8504"/>
        <w:tab w:val="center" w:pos="4820"/>
        <w:tab w:val="right" w:pos="9639"/>
      </w:tabs>
      <w:ind w:left="567"/>
      <w:rPr>
        <w:strike/>
      </w:rPr>
    </w:pPr>
    <w:r>
      <w:rPr>
        <w:rFonts w:cs="Calibri"/>
        <w:color w:val="231F20"/>
        <w:sz w:val="16"/>
        <w:szCs w:val="16"/>
      </w:rPr>
      <w:tab/>
    </w:r>
    <w:r w:rsidR="003114FD" w:rsidRPr="00956C64">
      <w:rPr>
        <w:rFonts w:cs="Calibri"/>
        <w:b/>
        <w:bCs/>
        <w:color w:val="808285"/>
        <w:sz w:val="16"/>
        <w:szCs w:val="16"/>
      </w:rPr>
      <w:t xml:space="preserve">Editável e </w:t>
    </w:r>
    <w:proofErr w:type="spellStart"/>
    <w:r w:rsidR="003114FD" w:rsidRPr="00956C64"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="003114FD" w:rsidRPr="00956C64">
      <w:rPr>
        <w:rFonts w:cs="Calibri"/>
        <w:b/>
        <w:bCs/>
        <w:color w:val="808285"/>
        <w:sz w:val="16"/>
        <w:szCs w:val="16"/>
      </w:rPr>
      <w:t xml:space="preserve"> © Texto | Economia A – 10.</w:t>
    </w:r>
    <w:r w:rsidR="003114FD" w:rsidRPr="00956C64">
      <w:rPr>
        <w:rFonts w:cs="Calibri"/>
        <w:b/>
        <w:bCs/>
        <w:color w:val="808285"/>
        <w:sz w:val="16"/>
        <w:szCs w:val="16"/>
        <w:vertAlign w:val="superscript"/>
      </w:rPr>
      <w:t>o</w:t>
    </w:r>
    <w:r w:rsidR="003114FD" w:rsidRPr="00956C64">
      <w:rPr>
        <w:rFonts w:cs="Calibri"/>
        <w:b/>
        <w:bCs/>
        <w:color w:val="808285"/>
        <w:sz w:val="16"/>
        <w:szCs w:val="16"/>
      </w:rPr>
      <w:t xml:space="preserve"> ano </w:t>
    </w:r>
    <w:r>
      <w:rPr>
        <w:rFonts w:cs="Calibri"/>
        <w:color w:val="231F20"/>
        <w:sz w:val="16"/>
        <w:szCs w:val="16"/>
      </w:rPr>
      <w:tab/>
    </w:r>
    <w:r w:rsidR="003114FD" w:rsidRPr="003716CF">
      <w:rPr>
        <w:rFonts w:cs="Calibri"/>
        <w:b/>
        <w:color w:val="231F20"/>
        <w:sz w:val="20"/>
        <w:szCs w:val="16"/>
      </w:rPr>
      <w:fldChar w:fldCharType="begin"/>
    </w:r>
    <w:r w:rsidR="003114FD" w:rsidRPr="003716CF">
      <w:rPr>
        <w:rFonts w:cs="Calibri"/>
        <w:b/>
        <w:color w:val="231F20"/>
        <w:sz w:val="20"/>
        <w:szCs w:val="16"/>
      </w:rPr>
      <w:instrText xml:space="preserve"> PAGE   \* MERGEFORMAT </w:instrText>
    </w:r>
    <w:r w:rsidR="003114FD" w:rsidRPr="003716CF">
      <w:rPr>
        <w:rFonts w:cs="Calibri"/>
        <w:b/>
        <w:color w:val="231F20"/>
        <w:sz w:val="20"/>
        <w:szCs w:val="16"/>
      </w:rPr>
      <w:fldChar w:fldCharType="separate"/>
    </w:r>
    <w:r w:rsidR="004A6B74">
      <w:rPr>
        <w:rFonts w:cs="Calibri"/>
        <w:b/>
        <w:noProof/>
        <w:color w:val="231F20"/>
        <w:sz w:val="20"/>
        <w:szCs w:val="16"/>
      </w:rPr>
      <w:t>16</w:t>
    </w:r>
    <w:r w:rsidR="003114FD" w:rsidRPr="003716CF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4FD" w:rsidRPr="00BF60AC" w:rsidRDefault="00B335A0" w:rsidP="00B335A0">
    <w:pPr>
      <w:pStyle w:val="Footer"/>
      <w:tabs>
        <w:tab w:val="clear" w:pos="4252"/>
        <w:tab w:val="clear" w:pos="8504"/>
        <w:tab w:val="center" w:pos="4820"/>
        <w:tab w:val="right" w:pos="9639"/>
      </w:tabs>
      <w:ind w:left="567"/>
      <w:rPr>
        <w:strike/>
      </w:rPr>
    </w:pPr>
    <w:r>
      <w:rPr>
        <w:rFonts w:cs="Calibri"/>
        <w:color w:val="231F20"/>
        <w:sz w:val="16"/>
        <w:szCs w:val="16"/>
      </w:rPr>
      <w:tab/>
    </w:r>
    <w:r w:rsidR="003114FD" w:rsidRPr="00956C64">
      <w:rPr>
        <w:rFonts w:cs="Calibri"/>
        <w:b/>
        <w:bCs/>
        <w:color w:val="808285"/>
        <w:sz w:val="16"/>
        <w:szCs w:val="16"/>
      </w:rPr>
      <w:t xml:space="preserve">Editável e </w:t>
    </w:r>
    <w:proofErr w:type="spellStart"/>
    <w:r w:rsidR="003114FD" w:rsidRPr="00956C64"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="003114FD" w:rsidRPr="00956C64">
      <w:rPr>
        <w:rFonts w:cs="Calibri"/>
        <w:b/>
        <w:bCs/>
        <w:color w:val="808285"/>
        <w:sz w:val="16"/>
        <w:szCs w:val="16"/>
      </w:rPr>
      <w:t xml:space="preserve"> © Texto | Economia A – 10.</w:t>
    </w:r>
    <w:r w:rsidR="003114FD" w:rsidRPr="00956C64">
      <w:rPr>
        <w:rFonts w:cs="Calibri"/>
        <w:b/>
        <w:bCs/>
        <w:color w:val="808285"/>
        <w:sz w:val="16"/>
        <w:szCs w:val="16"/>
        <w:vertAlign w:val="superscript"/>
      </w:rPr>
      <w:t>o</w:t>
    </w:r>
    <w:r w:rsidR="003114FD" w:rsidRPr="00956C64">
      <w:rPr>
        <w:rFonts w:cs="Calibri"/>
        <w:b/>
        <w:bCs/>
        <w:color w:val="808285"/>
        <w:sz w:val="16"/>
        <w:szCs w:val="16"/>
      </w:rPr>
      <w:t xml:space="preserve"> ano </w:t>
    </w:r>
    <w:r>
      <w:rPr>
        <w:rFonts w:cs="Calibri"/>
        <w:color w:val="231F20"/>
        <w:sz w:val="16"/>
        <w:szCs w:val="16"/>
      </w:rPr>
      <w:tab/>
    </w:r>
    <w:r w:rsidR="003114FD" w:rsidRPr="003716CF">
      <w:rPr>
        <w:rFonts w:cs="Calibri"/>
        <w:b/>
        <w:color w:val="231F20"/>
        <w:sz w:val="20"/>
        <w:szCs w:val="16"/>
      </w:rPr>
      <w:fldChar w:fldCharType="begin"/>
    </w:r>
    <w:r w:rsidR="003114FD" w:rsidRPr="003716CF">
      <w:rPr>
        <w:rFonts w:cs="Calibri"/>
        <w:b/>
        <w:color w:val="231F20"/>
        <w:sz w:val="20"/>
        <w:szCs w:val="16"/>
      </w:rPr>
      <w:instrText xml:space="preserve"> PAGE   \* MERGEFORMAT </w:instrText>
    </w:r>
    <w:r w:rsidR="003114FD" w:rsidRPr="003716CF">
      <w:rPr>
        <w:rFonts w:cs="Calibri"/>
        <w:b/>
        <w:color w:val="231F20"/>
        <w:sz w:val="20"/>
        <w:szCs w:val="16"/>
      </w:rPr>
      <w:fldChar w:fldCharType="separate"/>
    </w:r>
    <w:r w:rsidR="004A6B74">
      <w:rPr>
        <w:rFonts w:cs="Calibri"/>
        <w:b/>
        <w:noProof/>
        <w:color w:val="231F20"/>
        <w:sz w:val="20"/>
        <w:szCs w:val="16"/>
      </w:rPr>
      <w:t>15</w:t>
    </w:r>
    <w:r w:rsidR="003114FD" w:rsidRPr="003716CF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4FD" w:rsidRDefault="003114FD" w:rsidP="00641ED6">
      <w:pPr>
        <w:spacing w:after="0" w:line="240" w:lineRule="auto"/>
      </w:pPr>
      <w:r>
        <w:separator/>
      </w:r>
    </w:p>
  </w:footnote>
  <w:footnote w:type="continuationSeparator" w:id="0">
    <w:p w:rsidR="003114FD" w:rsidRDefault="003114FD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54A5"/>
    <w:multiLevelType w:val="hybridMultilevel"/>
    <w:tmpl w:val="7B04A89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E463C"/>
    <w:multiLevelType w:val="multilevel"/>
    <w:tmpl w:val="DD84CB0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">
    <w:nsid w:val="059E2AA0"/>
    <w:multiLevelType w:val="multilevel"/>
    <w:tmpl w:val="11C4E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060340BF"/>
    <w:multiLevelType w:val="multilevel"/>
    <w:tmpl w:val="3446C4F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87" w:hanging="1440"/>
      </w:pPr>
      <w:rPr>
        <w:rFonts w:hint="default"/>
      </w:rPr>
    </w:lvl>
  </w:abstractNum>
  <w:abstractNum w:abstractNumId="4">
    <w:nsid w:val="070034E7"/>
    <w:multiLevelType w:val="hybridMultilevel"/>
    <w:tmpl w:val="6BC4B804"/>
    <w:lvl w:ilvl="0" w:tplc="08160001">
      <w:start w:val="1"/>
      <w:numFmt w:val="bullet"/>
      <w:lvlText w:val=""/>
      <w:lvlJc w:val="left"/>
      <w:pPr>
        <w:ind w:left="129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5">
    <w:nsid w:val="104D0B9A"/>
    <w:multiLevelType w:val="hybridMultilevel"/>
    <w:tmpl w:val="06125376"/>
    <w:lvl w:ilvl="0" w:tplc="D6BEBA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565C55"/>
    <w:multiLevelType w:val="hybridMultilevel"/>
    <w:tmpl w:val="11788140"/>
    <w:lvl w:ilvl="0" w:tplc="EB6E6CD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91F3B"/>
    <w:multiLevelType w:val="hybridMultilevel"/>
    <w:tmpl w:val="E65E6208"/>
    <w:lvl w:ilvl="0" w:tplc="E0A223A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3020B5E"/>
    <w:multiLevelType w:val="multilevel"/>
    <w:tmpl w:val="924E4A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b/>
      </w:rPr>
    </w:lvl>
  </w:abstractNum>
  <w:abstractNum w:abstractNumId="9">
    <w:nsid w:val="44233998"/>
    <w:multiLevelType w:val="multilevel"/>
    <w:tmpl w:val="77CE8D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56" w:hanging="1440"/>
      </w:pPr>
      <w:rPr>
        <w:rFonts w:hint="default"/>
      </w:rPr>
    </w:lvl>
  </w:abstractNum>
  <w:abstractNum w:abstractNumId="10">
    <w:nsid w:val="580C073D"/>
    <w:multiLevelType w:val="hybridMultilevel"/>
    <w:tmpl w:val="5FA010A6"/>
    <w:lvl w:ilvl="0" w:tplc="0A826E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501A78"/>
    <w:multiLevelType w:val="hybridMultilevel"/>
    <w:tmpl w:val="4914FC12"/>
    <w:lvl w:ilvl="0" w:tplc="C848F78C">
      <w:start w:val="1"/>
      <w:numFmt w:val="upperLetter"/>
      <w:lvlText w:val="(%1)"/>
      <w:lvlJc w:val="left"/>
      <w:pPr>
        <w:ind w:left="1271" w:hanging="4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3E14186"/>
    <w:multiLevelType w:val="hybridMultilevel"/>
    <w:tmpl w:val="ECB22E1E"/>
    <w:lvl w:ilvl="0" w:tplc="0D9EA8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AC22E2A"/>
    <w:multiLevelType w:val="hybridMultilevel"/>
    <w:tmpl w:val="397C969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1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9"/>
  </w:num>
  <w:num w:numId="10">
    <w:abstractNumId w:val="8"/>
  </w:num>
  <w:num w:numId="11">
    <w:abstractNumId w:val="10"/>
  </w:num>
  <w:num w:numId="12">
    <w:abstractNumId w:val="5"/>
  </w:num>
  <w:num w:numId="13">
    <w:abstractNumId w:val="12"/>
  </w:num>
  <w:num w:numId="14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consecutiveHyphenLimit w:val="2"/>
  <w:hyphenationZone w:val="284"/>
  <w:evenAndOddHeaders/>
  <w:characterSpacingControl w:val="doNotCompress"/>
  <w:hdrShapeDefaults>
    <o:shapedefaults v:ext="edit" spidmax="3072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30C7"/>
    <w:rsid w:val="00003D13"/>
    <w:rsid w:val="000041AB"/>
    <w:rsid w:val="0000487F"/>
    <w:rsid w:val="000051A0"/>
    <w:rsid w:val="00005ADD"/>
    <w:rsid w:val="000073D8"/>
    <w:rsid w:val="00010711"/>
    <w:rsid w:val="00010744"/>
    <w:rsid w:val="00012361"/>
    <w:rsid w:val="00014C6A"/>
    <w:rsid w:val="00014E7F"/>
    <w:rsid w:val="00020BA8"/>
    <w:rsid w:val="00021DF1"/>
    <w:rsid w:val="000231DD"/>
    <w:rsid w:val="00023AB4"/>
    <w:rsid w:val="00024D7C"/>
    <w:rsid w:val="0002532C"/>
    <w:rsid w:val="000332DF"/>
    <w:rsid w:val="00033F04"/>
    <w:rsid w:val="0003554C"/>
    <w:rsid w:val="0003574F"/>
    <w:rsid w:val="00036976"/>
    <w:rsid w:val="000400C2"/>
    <w:rsid w:val="00040A48"/>
    <w:rsid w:val="000434B1"/>
    <w:rsid w:val="000434B6"/>
    <w:rsid w:val="00044ADA"/>
    <w:rsid w:val="00047778"/>
    <w:rsid w:val="00047C7E"/>
    <w:rsid w:val="00050223"/>
    <w:rsid w:val="00051A3E"/>
    <w:rsid w:val="00053501"/>
    <w:rsid w:val="00054F85"/>
    <w:rsid w:val="000564AE"/>
    <w:rsid w:val="00062F03"/>
    <w:rsid w:val="0006368C"/>
    <w:rsid w:val="000753C4"/>
    <w:rsid w:val="0007618E"/>
    <w:rsid w:val="00076C0E"/>
    <w:rsid w:val="0008237A"/>
    <w:rsid w:val="000825B6"/>
    <w:rsid w:val="00082C3F"/>
    <w:rsid w:val="00093CB0"/>
    <w:rsid w:val="0009462E"/>
    <w:rsid w:val="000973FC"/>
    <w:rsid w:val="000A0379"/>
    <w:rsid w:val="000A1025"/>
    <w:rsid w:val="000A29CD"/>
    <w:rsid w:val="000A35DF"/>
    <w:rsid w:val="000A3628"/>
    <w:rsid w:val="000B3505"/>
    <w:rsid w:val="000B75DA"/>
    <w:rsid w:val="000B7C82"/>
    <w:rsid w:val="000C00D6"/>
    <w:rsid w:val="000C1301"/>
    <w:rsid w:val="000C1369"/>
    <w:rsid w:val="000C2C66"/>
    <w:rsid w:val="000C3677"/>
    <w:rsid w:val="000C4A3B"/>
    <w:rsid w:val="000C571C"/>
    <w:rsid w:val="000C77C5"/>
    <w:rsid w:val="000C7879"/>
    <w:rsid w:val="000D000C"/>
    <w:rsid w:val="000D0520"/>
    <w:rsid w:val="000E0E9B"/>
    <w:rsid w:val="000E5AE9"/>
    <w:rsid w:val="000E6523"/>
    <w:rsid w:val="000F1F34"/>
    <w:rsid w:val="000F3721"/>
    <w:rsid w:val="000F57C2"/>
    <w:rsid w:val="00101DFA"/>
    <w:rsid w:val="0010744E"/>
    <w:rsid w:val="00107B4C"/>
    <w:rsid w:val="001106D1"/>
    <w:rsid w:val="00110DFE"/>
    <w:rsid w:val="00112BCE"/>
    <w:rsid w:val="0011347E"/>
    <w:rsid w:val="0011423F"/>
    <w:rsid w:val="0011465E"/>
    <w:rsid w:val="0012184A"/>
    <w:rsid w:val="00122740"/>
    <w:rsid w:val="00122C85"/>
    <w:rsid w:val="001248A9"/>
    <w:rsid w:val="00130519"/>
    <w:rsid w:val="0013170F"/>
    <w:rsid w:val="0013174D"/>
    <w:rsid w:val="00132276"/>
    <w:rsid w:val="00133430"/>
    <w:rsid w:val="00134EFE"/>
    <w:rsid w:val="00135024"/>
    <w:rsid w:val="001402FF"/>
    <w:rsid w:val="00141FBE"/>
    <w:rsid w:val="00143562"/>
    <w:rsid w:val="001448C7"/>
    <w:rsid w:val="00145A16"/>
    <w:rsid w:val="00146633"/>
    <w:rsid w:val="001537A4"/>
    <w:rsid w:val="00153CD9"/>
    <w:rsid w:val="00162A2A"/>
    <w:rsid w:val="001639EE"/>
    <w:rsid w:val="00163F39"/>
    <w:rsid w:val="00166746"/>
    <w:rsid w:val="00167B31"/>
    <w:rsid w:val="00170C37"/>
    <w:rsid w:val="00172796"/>
    <w:rsid w:val="0017452E"/>
    <w:rsid w:val="00176037"/>
    <w:rsid w:val="0018283B"/>
    <w:rsid w:val="00182909"/>
    <w:rsid w:val="00182CD4"/>
    <w:rsid w:val="00183401"/>
    <w:rsid w:val="00184FCF"/>
    <w:rsid w:val="0018561C"/>
    <w:rsid w:val="00187BB2"/>
    <w:rsid w:val="0019001B"/>
    <w:rsid w:val="00190082"/>
    <w:rsid w:val="00191989"/>
    <w:rsid w:val="00193386"/>
    <w:rsid w:val="001938FF"/>
    <w:rsid w:val="00193E7C"/>
    <w:rsid w:val="00194F7D"/>
    <w:rsid w:val="0019650F"/>
    <w:rsid w:val="001A0065"/>
    <w:rsid w:val="001A0CA5"/>
    <w:rsid w:val="001A23CA"/>
    <w:rsid w:val="001A334B"/>
    <w:rsid w:val="001A3C06"/>
    <w:rsid w:val="001A5331"/>
    <w:rsid w:val="001A5D4E"/>
    <w:rsid w:val="001A6BA5"/>
    <w:rsid w:val="001A6D12"/>
    <w:rsid w:val="001A7122"/>
    <w:rsid w:val="001A7A05"/>
    <w:rsid w:val="001B1764"/>
    <w:rsid w:val="001B3DD1"/>
    <w:rsid w:val="001B4613"/>
    <w:rsid w:val="001B4626"/>
    <w:rsid w:val="001B4D47"/>
    <w:rsid w:val="001B6B5F"/>
    <w:rsid w:val="001C0298"/>
    <w:rsid w:val="001C13E9"/>
    <w:rsid w:val="001C31FD"/>
    <w:rsid w:val="001C48F0"/>
    <w:rsid w:val="001C6440"/>
    <w:rsid w:val="001C7C35"/>
    <w:rsid w:val="001D0F85"/>
    <w:rsid w:val="001D14C0"/>
    <w:rsid w:val="001D2A22"/>
    <w:rsid w:val="001D3B47"/>
    <w:rsid w:val="001D59A9"/>
    <w:rsid w:val="001E3977"/>
    <w:rsid w:val="001E3AF3"/>
    <w:rsid w:val="001E50AF"/>
    <w:rsid w:val="001E641F"/>
    <w:rsid w:val="001E75CE"/>
    <w:rsid w:val="001E785E"/>
    <w:rsid w:val="001F326C"/>
    <w:rsid w:val="001F629F"/>
    <w:rsid w:val="001F6597"/>
    <w:rsid w:val="00200C2F"/>
    <w:rsid w:val="0020152C"/>
    <w:rsid w:val="00204190"/>
    <w:rsid w:val="0020472E"/>
    <w:rsid w:val="00206403"/>
    <w:rsid w:val="0020755D"/>
    <w:rsid w:val="00207771"/>
    <w:rsid w:val="0021039B"/>
    <w:rsid w:val="00210530"/>
    <w:rsid w:val="002110F1"/>
    <w:rsid w:val="00214420"/>
    <w:rsid w:val="00214E02"/>
    <w:rsid w:val="00215DD9"/>
    <w:rsid w:val="002174E1"/>
    <w:rsid w:val="00220B83"/>
    <w:rsid w:val="0022238A"/>
    <w:rsid w:val="00224942"/>
    <w:rsid w:val="00224FF0"/>
    <w:rsid w:val="00225C43"/>
    <w:rsid w:val="002273B4"/>
    <w:rsid w:val="0022767C"/>
    <w:rsid w:val="00227B7D"/>
    <w:rsid w:val="00230362"/>
    <w:rsid w:val="00234582"/>
    <w:rsid w:val="00237475"/>
    <w:rsid w:val="0024008A"/>
    <w:rsid w:val="00241AC7"/>
    <w:rsid w:val="002424A8"/>
    <w:rsid w:val="00242AE6"/>
    <w:rsid w:val="002460F4"/>
    <w:rsid w:val="00250DA7"/>
    <w:rsid w:val="002512FA"/>
    <w:rsid w:val="00253FCA"/>
    <w:rsid w:val="00254040"/>
    <w:rsid w:val="00254226"/>
    <w:rsid w:val="0025514C"/>
    <w:rsid w:val="002603B8"/>
    <w:rsid w:val="002615F6"/>
    <w:rsid w:val="00263147"/>
    <w:rsid w:val="00263373"/>
    <w:rsid w:val="00263B64"/>
    <w:rsid w:val="00265E7C"/>
    <w:rsid w:val="00267BEB"/>
    <w:rsid w:val="002727FB"/>
    <w:rsid w:val="002758CD"/>
    <w:rsid w:val="00276775"/>
    <w:rsid w:val="00276E18"/>
    <w:rsid w:val="002807F9"/>
    <w:rsid w:val="00280DFD"/>
    <w:rsid w:val="00283EF7"/>
    <w:rsid w:val="00285D2A"/>
    <w:rsid w:val="0028688A"/>
    <w:rsid w:val="00290A29"/>
    <w:rsid w:val="00291E8D"/>
    <w:rsid w:val="00293610"/>
    <w:rsid w:val="002945FC"/>
    <w:rsid w:val="002947C6"/>
    <w:rsid w:val="00296015"/>
    <w:rsid w:val="002A16B9"/>
    <w:rsid w:val="002A1E1A"/>
    <w:rsid w:val="002A2447"/>
    <w:rsid w:val="002A2602"/>
    <w:rsid w:val="002A4D5C"/>
    <w:rsid w:val="002A5833"/>
    <w:rsid w:val="002A7E36"/>
    <w:rsid w:val="002A7E9A"/>
    <w:rsid w:val="002B0424"/>
    <w:rsid w:val="002B1F8E"/>
    <w:rsid w:val="002B3EF9"/>
    <w:rsid w:val="002B49F4"/>
    <w:rsid w:val="002B59DD"/>
    <w:rsid w:val="002B77FC"/>
    <w:rsid w:val="002C089B"/>
    <w:rsid w:val="002C0D89"/>
    <w:rsid w:val="002C0F63"/>
    <w:rsid w:val="002C145D"/>
    <w:rsid w:val="002C213F"/>
    <w:rsid w:val="002C31D7"/>
    <w:rsid w:val="002C3A25"/>
    <w:rsid w:val="002C639B"/>
    <w:rsid w:val="002C64E7"/>
    <w:rsid w:val="002C6C5E"/>
    <w:rsid w:val="002D2BA3"/>
    <w:rsid w:val="002D783C"/>
    <w:rsid w:val="002E321F"/>
    <w:rsid w:val="002E3D81"/>
    <w:rsid w:val="002E4732"/>
    <w:rsid w:val="002E5632"/>
    <w:rsid w:val="002F1103"/>
    <w:rsid w:val="002F11BE"/>
    <w:rsid w:val="002F3185"/>
    <w:rsid w:val="002F349F"/>
    <w:rsid w:val="002F4A59"/>
    <w:rsid w:val="002F6B04"/>
    <w:rsid w:val="003018EE"/>
    <w:rsid w:val="00301DF6"/>
    <w:rsid w:val="00304976"/>
    <w:rsid w:val="00305ECF"/>
    <w:rsid w:val="00306000"/>
    <w:rsid w:val="00306B63"/>
    <w:rsid w:val="003077F5"/>
    <w:rsid w:val="00307C3F"/>
    <w:rsid w:val="003114FD"/>
    <w:rsid w:val="003130C6"/>
    <w:rsid w:val="00320939"/>
    <w:rsid w:val="00320CC8"/>
    <w:rsid w:val="003211B5"/>
    <w:rsid w:val="0032302E"/>
    <w:rsid w:val="00323992"/>
    <w:rsid w:val="00324ACD"/>
    <w:rsid w:val="0032643F"/>
    <w:rsid w:val="00326682"/>
    <w:rsid w:val="0032676D"/>
    <w:rsid w:val="00326AFE"/>
    <w:rsid w:val="00327FA4"/>
    <w:rsid w:val="003332F7"/>
    <w:rsid w:val="00333FAE"/>
    <w:rsid w:val="003348D3"/>
    <w:rsid w:val="00336665"/>
    <w:rsid w:val="00336927"/>
    <w:rsid w:val="00340CF1"/>
    <w:rsid w:val="003420A2"/>
    <w:rsid w:val="00343B9D"/>
    <w:rsid w:val="00345531"/>
    <w:rsid w:val="00346699"/>
    <w:rsid w:val="003527BA"/>
    <w:rsid w:val="00356414"/>
    <w:rsid w:val="00356C9E"/>
    <w:rsid w:val="003608FE"/>
    <w:rsid w:val="00361239"/>
    <w:rsid w:val="00362EE7"/>
    <w:rsid w:val="0036433A"/>
    <w:rsid w:val="00365CC0"/>
    <w:rsid w:val="003808FC"/>
    <w:rsid w:val="00381FF7"/>
    <w:rsid w:val="00382A09"/>
    <w:rsid w:val="00384601"/>
    <w:rsid w:val="0038666A"/>
    <w:rsid w:val="00386DFF"/>
    <w:rsid w:val="003930FE"/>
    <w:rsid w:val="0039581F"/>
    <w:rsid w:val="003966A0"/>
    <w:rsid w:val="00396B4F"/>
    <w:rsid w:val="0039778B"/>
    <w:rsid w:val="003A76C2"/>
    <w:rsid w:val="003B1F24"/>
    <w:rsid w:val="003C0839"/>
    <w:rsid w:val="003C1373"/>
    <w:rsid w:val="003C267B"/>
    <w:rsid w:val="003C2857"/>
    <w:rsid w:val="003C2C02"/>
    <w:rsid w:val="003C34D9"/>
    <w:rsid w:val="003C383E"/>
    <w:rsid w:val="003C520C"/>
    <w:rsid w:val="003C5E41"/>
    <w:rsid w:val="003C6D8C"/>
    <w:rsid w:val="003C7321"/>
    <w:rsid w:val="003C7A83"/>
    <w:rsid w:val="003D0F11"/>
    <w:rsid w:val="003D2212"/>
    <w:rsid w:val="003D4367"/>
    <w:rsid w:val="003D4916"/>
    <w:rsid w:val="003E2CFF"/>
    <w:rsid w:val="003E64A5"/>
    <w:rsid w:val="003E7565"/>
    <w:rsid w:val="003F1199"/>
    <w:rsid w:val="003F16AC"/>
    <w:rsid w:val="00407BE7"/>
    <w:rsid w:val="00410AAA"/>
    <w:rsid w:val="004144B1"/>
    <w:rsid w:val="0041530A"/>
    <w:rsid w:val="00415362"/>
    <w:rsid w:val="00422D64"/>
    <w:rsid w:val="00424B2F"/>
    <w:rsid w:val="004252EF"/>
    <w:rsid w:val="00425811"/>
    <w:rsid w:val="004259DE"/>
    <w:rsid w:val="00431F8E"/>
    <w:rsid w:val="004360BE"/>
    <w:rsid w:val="00436B9B"/>
    <w:rsid w:val="00443B46"/>
    <w:rsid w:val="00443D4A"/>
    <w:rsid w:val="00444F24"/>
    <w:rsid w:val="004456B8"/>
    <w:rsid w:val="0044581A"/>
    <w:rsid w:val="00447EC4"/>
    <w:rsid w:val="00452147"/>
    <w:rsid w:val="00455ACC"/>
    <w:rsid w:val="0045796D"/>
    <w:rsid w:val="00460D5E"/>
    <w:rsid w:val="00460E06"/>
    <w:rsid w:val="00461463"/>
    <w:rsid w:val="0046278F"/>
    <w:rsid w:val="0046291E"/>
    <w:rsid w:val="00471845"/>
    <w:rsid w:val="00471E8B"/>
    <w:rsid w:val="00472502"/>
    <w:rsid w:val="00473285"/>
    <w:rsid w:val="00477052"/>
    <w:rsid w:val="004818B4"/>
    <w:rsid w:val="00483EAA"/>
    <w:rsid w:val="00490C1D"/>
    <w:rsid w:val="00492785"/>
    <w:rsid w:val="00494316"/>
    <w:rsid w:val="00495697"/>
    <w:rsid w:val="00496B6C"/>
    <w:rsid w:val="004A1DD8"/>
    <w:rsid w:val="004A5523"/>
    <w:rsid w:val="004A62D5"/>
    <w:rsid w:val="004A6480"/>
    <w:rsid w:val="004A6B74"/>
    <w:rsid w:val="004B1BE8"/>
    <w:rsid w:val="004B2825"/>
    <w:rsid w:val="004B3111"/>
    <w:rsid w:val="004B37D0"/>
    <w:rsid w:val="004B4D59"/>
    <w:rsid w:val="004B4E06"/>
    <w:rsid w:val="004B4E87"/>
    <w:rsid w:val="004B5716"/>
    <w:rsid w:val="004B65DD"/>
    <w:rsid w:val="004C0D62"/>
    <w:rsid w:val="004C2DE2"/>
    <w:rsid w:val="004C3EAA"/>
    <w:rsid w:val="004D01D0"/>
    <w:rsid w:val="004D41EC"/>
    <w:rsid w:val="004D5702"/>
    <w:rsid w:val="004D6741"/>
    <w:rsid w:val="004E2F69"/>
    <w:rsid w:val="004E4126"/>
    <w:rsid w:val="004E5A60"/>
    <w:rsid w:val="004E6288"/>
    <w:rsid w:val="004F373A"/>
    <w:rsid w:val="004F4834"/>
    <w:rsid w:val="004F4EC7"/>
    <w:rsid w:val="004F62B8"/>
    <w:rsid w:val="00502264"/>
    <w:rsid w:val="005026F0"/>
    <w:rsid w:val="00503BCF"/>
    <w:rsid w:val="00506128"/>
    <w:rsid w:val="00507D91"/>
    <w:rsid w:val="00510B63"/>
    <w:rsid w:val="0051120E"/>
    <w:rsid w:val="0051131C"/>
    <w:rsid w:val="00514454"/>
    <w:rsid w:val="00515281"/>
    <w:rsid w:val="0052145C"/>
    <w:rsid w:val="005223BA"/>
    <w:rsid w:val="005242BD"/>
    <w:rsid w:val="0052436A"/>
    <w:rsid w:val="00526A55"/>
    <w:rsid w:val="00530597"/>
    <w:rsid w:val="00531F2C"/>
    <w:rsid w:val="00532BA7"/>
    <w:rsid w:val="00533051"/>
    <w:rsid w:val="00536E36"/>
    <w:rsid w:val="00540B80"/>
    <w:rsid w:val="0054105A"/>
    <w:rsid w:val="005412CC"/>
    <w:rsid w:val="00544FC1"/>
    <w:rsid w:val="0054720E"/>
    <w:rsid w:val="0055165C"/>
    <w:rsid w:val="00553718"/>
    <w:rsid w:val="00554B1C"/>
    <w:rsid w:val="00555BE9"/>
    <w:rsid w:val="00556AE8"/>
    <w:rsid w:val="00563C61"/>
    <w:rsid w:val="005701DB"/>
    <w:rsid w:val="00571028"/>
    <w:rsid w:val="0057308A"/>
    <w:rsid w:val="005750A8"/>
    <w:rsid w:val="005754E2"/>
    <w:rsid w:val="0057639E"/>
    <w:rsid w:val="005763FB"/>
    <w:rsid w:val="005816FA"/>
    <w:rsid w:val="005817BA"/>
    <w:rsid w:val="00585C1D"/>
    <w:rsid w:val="0059016E"/>
    <w:rsid w:val="005906FB"/>
    <w:rsid w:val="0059109E"/>
    <w:rsid w:val="0059381F"/>
    <w:rsid w:val="00595096"/>
    <w:rsid w:val="005A1DD2"/>
    <w:rsid w:val="005A23A9"/>
    <w:rsid w:val="005A5533"/>
    <w:rsid w:val="005A5712"/>
    <w:rsid w:val="005B1D06"/>
    <w:rsid w:val="005B34C9"/>
    <w:rsid w:val="005B3AE4"/>
    <w:rsid w:val="005B505E"/>
    <w:rsid w:val="005B58F7"/>
    <w:rsid w:val="005B6FF4"/>
    <w:rsid w:val="005B7393"/>
    <w:rsid w:val="005C12EA"/>
    <w:rsid w:val="005C3242"/>
    <w:rsid w:val="005C48CE"/>
    <w:rsid w:val="005C61B5"/>
    <w:rsid w:val="005D286C"/>
    <w:rsid w:val="005D5DA9"/>
    <w:rsid w:val="005D6FE7"/>
    <w:rsid w:val="005E4073"/>
    <w:rsid w:val="005E5474"/>
    <w:rsid w:val="005E6AC0"/>
    <w:rsid w:val="005F0A52"/>
    <w:rsid w:val="005F0D72"/>
    <w:rsid w:val="005F320F"/>
    <w:rsid w:val="005F321B"/>
    <w:rsid w:val="005F3698"/>
    <w:rsid w:val="005F560B"/>
    <w:rsid w:val="005F625A"/>
    <w:rsid w:val="005F73BD"/>
    <w:rsid w:val="005F7CC9"/>
    <w:rsid w:val="0060078C"/>
    <w:rsid w:val="00602179"/>
    <w:rsid w:val="00602B16"/>
    <w:rsid w:val="00602C6A"/>
    <w:rsid w:val="00603719"/>
    <w:rsid w:val="00610CD5"/>
    <w:rsid w:val="00614BD5"/>
    <w:rsid w:val="00623213"/>
    <w:rsid w:val="0062362F"/>
    <w:rsid w:val="00624270"/>
    <w:rsid w:val="006259B1"/>
    <w:rsid w:val="00626A20"/>
    <w:rsid w:val="006334F4"/>
    <w:rsid w:val="00633660"/>
    <w:rsid w:val="006358C1"/>
    <w:rsid w:val="00636171"/>
    <w:rsid w:val="00636BD2"/>
    <w:rsid w:val="00636BFE"/>
    <w:rsid w:val="00641ED6"/>
    <w:rsid w:val="00643286"/>
    <w:rsid w:val="00647330"/>
    <w:rsid w:val="006515B7"/>
    <w:rsid w:val="006529C5"/>
    <w:rsid w:val="00654140"/>
    <w:rsid w:val="00656E3E"/>
    <w:rsid w:val="00657559"/>
    <w:rsid w:val="00660E4A"/>
    <w:rsid w:val="00660FAC"/>
    <w:rsid w:val="0066171A"/>
    <w:rsid w:val="0066289A"/>
    <w:rsid w:val="006649C9"/>
    <w:rsid w:val="00677778"/>
    <w:rsid w:val="0068050F"/>
    <w:rsid w:val="00680773"/>
    <w:rsid w:val="006819AA"/>
    <w:rsid w:val="00681CB6"/>
    <w:rsid w:val="006837AD"/>
    <w:rsid w:val="00683DC0"/>
    <w:rsid w:val="0069072C"/>
    <w:rsid w:val="0069343F"/>
    <w:rsid w:val="00694B02"/>
    <w:rsid w:val="006956E1"/>
    <w:rsid w:val="006960DD"/>
    <w:rsid w:val="00697D1E"/>
    <w:rsid w:val="00697EBB"/>
    <w:rsid w:val="006A1C4E"/>
    <w:rsid w:val="006A3264"/>
    <w:rsid w:val="006A3C0B"/>
    <w:rsid w:val="006A5434"/>
    <w:rsid w:val="006A6C46"/>
    <w:rsid w:val="006B01D1"/>
    <w:rsid w:val="006B1E48"/>
    <w:rsid w:val="006B4804"/>
    <w:rsid w:val="006B49E2"/>
    <w:rsid w:val="006B547A"/>
    <w:rsid w:val="006C530C"/>
    <w:rsid w:val="006C5C26"/>
    <w:rsid w:val="006C629F"/>
    <w:rsid w:val="006C62A5"/>
    <w:rsid w:val="006C738B"/>
    <w:rsid w:val="006C73F2"/>
    <w:rsid w:val="006C7600"/>
    <w:rsid w:val="006D0105"/>
    <w:rsid w:val="006D18F8"/>
    <w:rsid w:val="006D7FC4"/>
    <w:rsid w:val="006E056B"/>
    <w:rsid w:val="006E223B"/>
    <w:rsid w:val="006E244B"/>
    <w:rsid w:val="006E2F9A"/>
    <w:rsid w:val="006E3426"/>
    <w:rsid w:val="006F49DA"/>
    <w:rsid w:val="006F56C8"/>
    <w:rsid w:val="006F75DB"/>
    <w:rsid w:val="00701C71"/>
    <w:rsid w:val="0070314B"/>
    <w:rsid w:val="00704DDA"/>
    <w:rsid w:val="007100FD"/>
    <w:rsid w:val="00710451"/>
    <w:rsid w:val="00711B16"/>
    <w:rsid w:val="0071791A"/>
    <w:rsid w:val="00717D82"/>
    <w:rsid w:val="00717FBA"/>
    <w:rsid w:val="007214E2"/>
    <w:rsid w:val="00722CC2"/>
    <w:rsid w:val="007262C8"/>
    <w:rsid w:val="007262CC"/>
    <w:rsid w:val="007270FD"/>
    <w:rsid w:val="00727901"/>
    <w:rsid w:val="00727950"/>
    <w:rsid w:val="00731B0F"/>
    <w:rsid w:val="0073363D"/>
    <w:rsid w:val="00733960"/>
    <w:rsid w:val="00735BDD"/>
    <w:rsid w:val="00737FA0"/>
    <w:rsid w:val="00742211"/>
    <w:rsid w:val="00745415"/>
    <w:rsid w:val="0074668B"/>
    <w:rsid w:val="00756E12"/>
    <w:rsid w:val="00761656"/>
    <w:rsid w:val="00761E17"/>
    <w:rsid w:val="007629E1"/>
    <w:rsid w:val="007635C0"/>
    <w:rsid w:val="007662D7"/>
    <w:rsid w:val="00770102"/>
    <w:rsid w:val="0077657A"/>
    <w:rsid w:val="007767D5"/>
    <w:rsid w:val="00776E6C"/>
    <w:rsid w:val="007777E5"/>
    <w:rsid w:val="00777B8B"/>
    <w:rsid w:val="00780E08"/>
    <w:rsid w:val="00781087"/>
    <w:rsid w:val="00781348"/>
    <w:rsid w:val="00781A71"/>
    <w:rsid w:val="00783269"/>
    <w:rsid w:val="00783C0F"/>
    <w:rsid w:val="007853B2"/>
    <w:rsid w:val="00794BBB"/>
    <w:rsid w:val="00797430"/>
    <w:rsid w:val="007A43A1"/>
    <w:rsid w:val="007A48A6"/>
    <w:rsid w:val="007A7D53"/>
    <w:rsid w:val="007B0A96"/>
    <w:rsid w:val="007B1831"/>
    <w:rsid w:val="007B3071"/>
    <w:rsid w:val="007B390F"/>
    <w:rsid w:val="007B4A79"/>
    <w:rsid w:val="007C03ED"/>
    <w:rsid w:val="007C051B"/>
    <w:rsid w:val="007C07B4"/>
    <w:rsid w:val="007C11CD"/>
    <w:rsid w:val="007C128B"/>
    <w:rsid w:val="007C1C5A"/>
    <w:rsid w:val="007C487F"/>
    <w:rsid w:val="007C7B7F"/>
    <w:rsid w:val="007D29F2"/>
    <w:rsid w:val="007D5DAF"/>
    <w:rsid w:val="007D64D5"/>
    <w:rsid w:val="007D77A7"/>
    <w:rsid w:val="007E0141"/>
    <w:rsid w:val="007E0602"/>
    <w:rsid w:val="007E32B8"/>
    <w:rsid w:val="007E415C"/>
    <w:rsid w:val="007E4947"/>
    <w:rsid w:val="007E5B55"/>
    <w:rsid w:val="007F17E3"/>
    <w:rsid w:val="007F1CBB"/>
    <w:rsid w:val="007F4A2B"/>
    <w:rsid w:val="007F5886"/>
    <w:rsid w:val="007F5B51"/>
    <w:rsid w:val="007F738E"/>
    <w:rsid w:val="00800096"/>
    <w:rsid w:val="00801F51"/>
    <w:rsid w:val="00804983"/>
    <w:rsid w:val="00806BC6"/>
    <w:rsid w:val="00806CC2"/>
    <w:rsid w:val="008071DA"/>
    <w:rsid w:val="00807787"/>
    <w:rsid w:val="00807849"/>
    <w:rsid w:val="00807EE7"/>
    <w:rsid w:val="00810F42"/>
    <w:rsid w:val="00812913"/>
    <w:rsid w:val="00812F5C"/>
    <w:rsid w:val="0081487F"/>
    <w:rsid w:val="00821803"/>
    <w:rsid w:val="00823508"/>
    <w:rsid w:val="00824302"/>
    <w:rsid w:val="00832C14"/>
    <w:rsid w:val="00836F44"/>
    <w:rsid w:val="0084282E"/>
    <w:rsid w:val="0084346C"/>
    <w:rsid w:val="008442A6"/>
    <w:rsid w:val="00844CA1"/>
    <w:rsid w:val="008500AF"/>
    <w:rsid w:val="00850327"/>
    <w:rsid w:val="0085234F"/>
    <w:rsid w:val="0085279A"/>
    <w:rsid w:val="00856600"/>
    <w:rsid w:val="0086097D"/>
    <w:rsid w:val="00860A90"/>
    <w:rsid w:val="008614D8"/>
    <w:rsid w:val="00864C0E"/>
    <w:rsid w:val="008701A9"/>
    <w:rsid w:val="00870EE7"/>
    <w:rsid w:val="00872621"/>
    <w:rsid w:val="00873122"/>
    <w:rsid w:val="00874CDF"/>
    <w:rsid w:val="00877326"/>
    <w:rsid w:val="00877780"/>
    <w:rsid w:val="00882800"/>
    <w:rsid w:val="00883409"/>
    <w:rsid w:val="00886446"/>
    <w:rsid w:val="00886A1B"/>
    <w:rsid w:val="00887204"/>
    <w:rsid w:val="00897903"/>
    <w:rsid w:val="008A10FB"/>
    <w:rsid w:val="008A13CD"/>
    <w:rsid w:val="008A2748"/>
    <w:rsid w:val="008A2AE9"/>
    <w:rsid w:val="008A30EA"/>
    <w:rsid w:val="008A5B2D"/>
    <w:rsid w:val="008A7763"/>
    <w:rsid w:val="008B12B4"/>
    <w:rsid w:val="008B2127"/>
    <w:rsid w:val="008B5ED2"/>
    <w:rsid w:val="008C1868"/>
    <w:rsid w:val="008C57DF"/>
    <w:rsid w:val="008C5AC0"/>
    <w:rsid w:val="008D09B9"/>
    <w:rsid w:val="008D3D36"/>
    <w:rsid w:val="008E2642"/>
    <w:rsid w:val="008E3F40"/>
    <w:rsid w:val="008E48DF"/>
    <w:rsid w:val="008E5A32"/>
    <w:rsid w:val="008E65B8"/>
    <w:rsid w:val="008E7A3A"/>
    <w:rsid w:val="008F20C2"/>
    <w:rsid w:val="008F36DD"/>
    <w:rsid w:val="00900235"/>
    <w:rsid w:val="00900BB7"/>
    <w:rsid w:val="009012EF"/>
    <w:rsid w:val="00902543"/>
    <w:rsid w:val="00902817"/>
    <w:rsid w:val="0090375D"/>
    <w:rsid w:val="00905F9F"/>
    <w:rsid w:val="00910D0A"/>
    <w:rsid w:val="00911C19"/>
    <w:rsid w:val="00913614"/>
    <w:rsid w:val="00913AA9"/>
    <w:rsid w:val="009144BA"/>
    <w:rsid w:val="00914925"/>
    <w:rsid w:val="0091602C"/>
    <w:rsid w:val="00917E89"/>
    <w:rsid w:val="00921E28"/>
    <w:rsid w:val="009227D7"/>
    <w:rsid w:val="00922D67"/>
    <w:rsid w:val="009269B5"/>
    <w:rsid w:val="00926BB5"/>
    <w:rsid w:val="00927D28"/>
    <w:rsid w:val="00932BBC"/>
    <w:rsid w:val="00934B07"/>
    <w:rsid w:val="0093630B"/>
    <w:rsid w:val="009431A3"/>
    <w:rsid w:val="00945DC0"/>
    <w:rsid w:val="00945DFF"/>
    <w:rsid w:val="009516DF"/>
    <w:rsid w:val="00952A33"/>
    <w:rsid w:val="0095342C"/>
    <w:rsid w:val="00956A4A"/>
    <w:rsid w:val="00956C64"/>
    <w:rsid w:val="00957930"/>
    <w:rsid w:val="00961121"/>
    <w:rsid w:val="00963CD0"/>
    <w:rsid w:val="009751E3"/>
    <w:rsid w:val="00975CEB"/>
    <w:rsid w:val="009825DC"/>
    <w:rsid w:val="00983A22"/>
    <w:rsid w:val="00992144"/>
    <w:rsid w:val="00995E8C"/>
    <w:rsid w:val="00996DF3"/>
    <w:rsid w:val="00997C9B"/>
    <w:rsid w:val="009A03E9"/>
    <w:rsid w:val="009A0C73"/>
    <w:rsid w:val="009A16D7"/>
    <w:rsid w:val="009A236C"/>
    <w:rsid w:val="009A2948"/>
    <w:rsid w:val="009A364A"/>
    <w:rsid w:val="009A3FB3"/>
    <w:rsid w:val="009A429F"/>
    <w:rsid w:val="009A540A"/>
    <w:rsid w:val="009A5F56"/>
    <w:rsid w:val="009A6F26"/>
    <w:rsid w:val="009B04A0"/>
    <w:rsid w:val="009B4C73"/>
    <w:rsid w:val="009B5538"/>
    <w:rsid w:val="009B716B"/>
    <w:rsid w:val="009C39F9"/>
    <w:rsid w:val="009C3F98"/>
    <w:rsid w:val="009C5E0C"/>
    <w:rsid w:val="009C7B40"/>
    <w:rsid w:val="009D182C"/>
    <w:rsid w:val="009D7116"/>
    <w:rsid w:val="009E1998"/>
    <w:rsid w:val="009E52ED"/>
    <w:rsid w:val="009E549D"/>
    <w:rsid w:val="009E5740"/>
    <w:rsid w:val="009F120A"/>
    <w:rsid w:val="009F1524"/>
    <w:rsid w:val="009F5BF0"/>
    <w:rsid w:val="009F7A4C"/>
    <w:rsid w:val="00A03B41"/>
    <w:rsid w:val="00A04636"/>
    <w:rsid w:val="00A063D8"/>
    <w:rsid w:val="00A0674A"/>
    <w:rsid w:val="00A07C71"/>
    <w:rsid w:val="00A100F1"/>
    <w:rsid w:val="00A1059B"/>
    <w:rsid w:val="00A10A8D"/>
    <w:rsid w:val="00A12A57"/>
    <w:rsid w:val="00A138AF"/>
    <w:rsid w:val="00A14124"/>
    <w:rsid w:val="00A15958"/>
    <w:rsid w:val="00A16772"/>
    <w:rsid w:val="00A16866"/>
    <w:rsid w:val="00A203D2"/>
    <w:rsid w:val="00A22513"/>
    <w:rsid w:val="00A24271"/>
    <w:rsid w:val="00A247EB"/>
    <w:rsid w:val="00A2590C"/>
    <w:rsid w:val="00A35550"/>
    <w:rsid w:val="00A401CE"/>
    <w:rsid w:val="00A40B06"/>
    <w:rsid w:val="00A4260C"/>
    <w:rsid w:val="00A4372F"/>
    <w:rsid w:val="00A455A5"/>
    <w:rsid w:val="00A47F0E"/>
    <w:rsid w:val="00A51119"/>
    <w:rsid w:val="00A528B7"/>
    <w:rsid w:val="00A54889"/>
    <w:rsid w:val="00A56E1F"/>
    <w:rsid w:val="00A57B9C"/>
    <w:rsid w:val="00A60B5D"/>
    <w:rsid w:val="00A6149F"/>
    <w:rsid w:val="00A62517"/>
    <w:rsid w:val="00A6350F"/>
    <w:rsid w:val="00A639D3"/>
    <w:rsid w:val="00A63B81"/>
    <w:rsid w:val="00A63EDC"/>
    <w:rsid w:val="00A63F49"/>
    <w:rsid w:val="00A67872"/>
    <w:rsid w:val="00A71176"/>
    <w:rsid w:val="00A71969"/>
    <w:rsid w:val="00A75711"/>
    <w:rsid w:val="00A82928"/>
    <w:rsid w:val="00A8342E"/>
    <w:rsid w:val="00A844D6"/>
    <w:rsid w:val="00A851D2"/>
    <w:rsid w:val="00A86615"/>
    <w:rsid w:val="00A93D3C"/>
    <w:rsid w:val="00AA0D1B"/>
    <w:rsid w:val="00AB3277"/>
    <w:rsid w:val="00AB3FC0"/>
    <w:rsid w:val="00AB4D9E"/>
    <w:rsid w:val="00AB7E1D"/>
    <w:rsid w:val="00AC112B"/>
    <w:rsid w:val="00AC2464"/>
    <w:rsid w:val="00AC46B7"/>
    <w:rsid w:val="00AC6794"/>
    <w:rsid w:val="00AC71CE"/>
    <w:rsid w:val="00AD279E"/>
    <w:rsid w:val="00AD7B7A"/>
    <w:rsid w:val="00AE2244"/>
    <w:rsid w:val="00AE2D0E"/>
    <w:rsid w:val="00AE2F19"/>
    <w:rsid w:val="00AE35C0"/>
    <w:rsid w:val="00AE3D4C"/>
    <w:rsid w:val="00AE51C7"/>
    <w:rsid w:val="00AE5E35"/>
    <w:rsid w:val="00AE6EE9"/>
    <w:rsid w:val="00AE73C7"/>
    <w:rsid w:val="00AE79B5"/>
    <w:rsid w:val="00AF2475"/>
    <w:rsid w:val="00AF37EB"/>
    <w:rsid w:val="00AF4B75"/>
    <w:rsid w:val="00AF52C0"/>
    <w:rsid w:val="00AF6539"/>
    <w:rsid w:val="00B01243"/>
    <w:rsid w:val="00B0130E"/>
    <w:rsid w:val="00B01AD9"/>
    <w:rsid w:val="00B01B25"/>
    <w:rsid w:val="00B03C35"/>
    <w:rsid w:val="00B07248"/>
    <w:rsid w:val="00B075AD"/>
    <w:rsid w:val="00B10510"/>
    <w:rsid w:val="00B1134B"/>
    <w:rsid w:val="00B1163F"/>
    <w:rsid w:val="00B127AA"/>
    <w:rsid w:val="00B13F1B"/>
    <w:rsid w:val="00B23445"/>
    <w:rsid w:val="00B23FF9"/>
    <w:rsid w:val="00B25F85"/>
    <w:rsid w:val="00B26CE4"/>
    <w:rsid w:val="00B335A0"/>
    <w:rsid w:val="00B4122A"/>
    <w:rsid w:val="00B417FB"/>
    <w:rsid w:val="00B42F7B"/>
    <w:rsid w:val="00B430DC"/>
    <w:rsid w:val="00B44D88"/>
    <w:rsid w:val="00B476B9"/>
    <w:rsid w:val="00B47AFB"/>
    <w:rsid w:val="00B506F5"/>
    <w:rsid w:val="00B50A50"/>
    <w:rsid w:val="00B52C5E"/>
    <w:rsid w:val="00B56B04"/>
    <w:rsid w:val="00B56DDD"/>
    <w:rsid w:val="00B62582"/>
    <w:rsid w:val="00B655FA"/>
    <w:rsid w:val="00B73F23"/>
    <w:rsid w:val="00B7444F"/>
    <w:rsid w:val="00B7704F"/>
    <w:rsid w:val="00B81F91"/>
    <w:rsid w:val="00B842D1"/>
    <w:rsid w:val="00B905A7"/>
    <w:rsid w:val="00B909B4"/>
    <w:rsid w:val="00B91645"/>
    <w:rsid w:val="00B92916"/>
    <w:rsid w:val="00B95DF3"/>
    <w:rsid w:val="00B96EF4"/>
    <w:rsid w:val="00B976B6"/>
    <w:rsid w:val="00B97865"/>
    <w:rsid w:val="00BA1020"/>
    <w:rsid w:val="00BA3F70"/>
    <w:rsid w:val="00BA61E4"/>
    <w:rsid w:val="00BB32BA"/>
    <w:rsid w:val="00BB3B7C"/>
    <w:rsid w:val="00BB4323"/>
    <w:rsid w:val="00BB4929"/>
    <w:rsid w:val="00BB57D2"/>
    <w:rsid w:val="00BB6351"/>
    <w:rsid w:val="00BC286C"/>
    <w:rsid w:val="00BC5BDC"/>
    <w:rsid w:val="00BC6076"/>
    <w:rsid w:val="00BC631B"/>
    <w:rsid w:val="00BC6A06"/>
    <w:rsid w:val="00BC7BBC"/>
    <w:rsid w:val="00BD0209"/>
    <w:rsid w:val="00BD1B7D"/>
    <w:rsid w:val="00BD5D2B"/>
    <w:rsid w:val="00BE105C"/>
    <w:rsid w:val="00BE1994"/>
    <w:rsid w:val="00BE40DD"/>
    <w:rsid w:val="00BE4F9A"/>
    <w:rsid w:val="00BE77EA"/>
    <w:rsid w:val="00BF14C9"/>
    <w:rsid w:val="00C0046E"/>
    <w:rsid w:val="00C01347"/>
    <w:rsid w:val="00C04833"/>
    <w:rsid w:val="00C050B8"/>
    <w:rsid w:val="00C11670"/>
    <w:rsid w:val="00C13C48"/>
    <w:rsid w:val="00C15174"/>
    <w:rsid w:val="00C15BC8"/>
    <w:rsid w:val="00C16322"/>
    <w:rsid w:val="00C22DE4"/>
    <w:rsid w:val="00C24586"/>
    <w:rsid w:val="00C2593C"/>
    <w:rsid w:val="00C27E3E"/>
    <w:rsid w:val="00C27FB0"/>
    <w:rsid w:val="00C31E7B"/>
    <w:rsid w:val="00C32C93"/>
    <w:rsid w:val="00C34A41"/>
    <w:rsid w:val="00C34C03"/>
    <w:rsid w:val="00C35652"/>
    <w:rsid w:val="00C40510"/>
    <w:rsid w:val="00C40658"/>
    <w:rsid w:val="00C41074"/>
    <w:rsid w:val="00C44412"/>
    <w:rsid w:val="00C45305"/>
    <w:rsid w:val="00C475DD"/>
    <w:rsid w:val="00C52C8C"/>
    <w:rsid w:val="00C546D6"/>
    <w:rsid w:val="00C552AD"/>
    <w:rsid w:val="00C552D7"/>
    <w:rsid w:val="00C5627F"/>
    <w:rsid w:val="00C56D0D"/>
    <w:rsid w:val="00C60D8F"/>
    <w:rsid w:val="00C627C5"/>
    <w:rsid w:val="00C67091"/>
    <w:rsid w:val="00C7255A"/>
    <w:rsid w:val="00C759C4"/>
    <w:rsid w:val="00C76542"/>
    <w:rsid w:val="00C77933"/>
    <w:rsid w:val="00C77E72"/>
    <w:rsid w:val="00C8002F"/>
    <w:rsid w:val="00C8025D"/>
    <w:rsid w:val="00C80CA9"/>
    <w:rsid w:val="00C81F8F"/>
    <w:rsid w:val="00C82CFC"/>
    <w:rsid w:val="00C82DBD"/>
    <w:rsid w:val="00C84077"/>
    <w:rsid w:val="00C918C2"/>
    <w:rsid w:val="00C956E1"/>
    <w:rsid w:val="00C957AF"/>
    <w:rsid w:val="00C95F62"/>
    <w:rsid w:val="00C96236"/>
    <w:rsid w:val="00C9795D"/>
    <w:rsid w:val="00C97B8C"/>
    <w:rsid w:val="00CA1952"/>
    <w:rsid w:val="00CA1F7F"/>
    <w:rsid w:val="00CA4423"/>
    <w:rsid w:val="00CA554B"/>
    <w:rsid w:val="00CB14D9"/>
    <w:rsid w:val="00CB1EAD"/>
    <w:rsid w:val="00CB427B"/>
    <w:rsid w:val="00CB74F2"/>
    <w:rsid w:val="00CC00B2"/>
    <w:rsid w:val="00CC4CB6"/>
    <w:rsid w:val="00CD17B6"/>
    <w:rsid w:val="00CD1F5E"/>
    <w:rsid w:val="00CD2046"/>
    <w:rsid w:val="00CD221E"/>
    <w:rsid w:val="00CD30C9"/>
    <w:rsid w:val="00CD4E1A"/>
    <w:rsid w:val="00CE0CEC"/>
    <w:rsid w:val="00CE1F90"/>
    <w:rsid w:val="00CE35DA"/>
    <w:rsid w:val="00CF148D"/>
    <w:rsid w:val="00CF1B9D"/>
    <w:rsid w:val="00CF20C3"/>
    <w:rsid w:val="00CF2CC0"/>
    <w:rsid w:val="00CF4B32"/>
    <w:rsid w:val="00CF5569"/>
    <w:rsid w:val="00CF558D"/>
    <w:rsid w:val="00CF6D2E"/>
    <w:rsid w:val="00D01567"/>
    <w:rsid w:val="00D0188F"/>
    <w:rsid w:val="00D01A30"/>
    <w:rsid w:val="00D02483"/>
    <w:rsid w:val="00D03457"/>
    <w:rsid w:val="00D0573E"/>
    <w:rsid w:val="00D06D81"/>
    <w:rsid w:val="00D10F45"/>
    <w:rsid w:val="00D1510C"/>
    <w:rsid w:val="00D16A9A"/>
    <w:rsid w:val="00D207D1"/>
    <w:rsid w:val="00D214A3"/>
    <w:rsid w:val="00D219BA"/>
    <w:rsid w:val="00D223BA"/>
    <w:rsid w:val="00D2391E"/>
    <w:rsid w:val="00D24996"/>
    <w:rsid w:val="00D24F8E"/>
    <w:rsid w:val="00D2790B"/>
    <w:rsid w:val="00D27FD5"/>
    <w:rsid w:val="00D404C6"/>
    <w:rsid w:val="00D414BF"/>
    <w:rsid w:val="00D42021"/>
    <w:rsid w:val="00D452EE"/>
    <w:rsid w:val="00D46277"/>
    <w:rsid w:val="00D47F2B"/>
    <w:rsid w:val="00D505DD"/>
    <w:rsid w:val="00D52967"/>
    <w:rsid w:val="00D549B0"/>
    <w:rsid w:val="00D549B1"/>
    <w:rsid w:val="00D579BB"/>
    <w:rsid w:val="00D57C03"/>
    <w:rsid w:val="00D613AC"/>
    <w:rsid w:val="00D624B8"/>
    <w:rsid w:val="00D659E7"/>
    <w:rsid w:val="00D72723"/>
    <w:rsid w:val="00D75546"/>
    <w:rsid w:val="00D759E7"/>
    <w:rsid w:val="00D84176"/>
    <w:rsid w:val="00D85776"/>
    <w:rsid w:val="00D87822"/>
    <w:rsid w:val="00D87FC5"/>
    <w:rsid w:val="00D900DA"/>
    <w:rsid w:val="00D91099"/>
    <w:rsid w:val="00D92C94"/>
    <w:rsid w:val="00D9458C"/>
    <w:rsid w:val="00DA10FC"/>
    <w:rsid w:val="00DA1A30"/>
    <w:rsid w:val="00DA3ABC"/>
    <w:rsid w:val="00DA3F71"/>
    <w:rsid w:val="00DA406B"/>
    <w:rsid w:val="00DB015A"/>
    <w:rsid w:val="00DB01EF"/>
    <w:rsid w:val="00DB168F"/>
    <w:rsid w:val="00DB2B5E"/>
    <w:rsid w:val="00DB4CE3"/>
    <w:rsid w:val="00DB5BA6"/>
    <w:rsid w:val="00DB5CDE"/>
    <w:rsid w:val="00DB7BC7"/>
    <w:rsid w:val="00DC1040"/>
    <w:rsid w:val="00DC25C3"/>
    <w:rsid w:val="00DC2DA9"/>
    <w:rsid w:val="00DD230C"/>
    <w:rsid w:val="00DD4087"/>
    <w:rsid w:val="00DD6643"/>
    <w:rsid w:val="00DE2180"/>
    <w:rsid w:val="00DE3645"/>
    <w:rsid w:val="00DE4B5D"/>
    <w:rsid w:val="00DE4C91"/>
    <w:rsid w:val="00DE572D"/>
    <w:rsid w:val="00DE5871"/>
    <w:rsid w:val="00DE5F0E"/>
    <w:rsid w:val="00DE6853"/>
    <w:rsid w:val="00DE6F00"/>
    <w:rsid w:val="00DE7342"/>
    <w:rsid w:val="00DE7647"/>
    <w:rsid w:val="00DF15C1"/>
    <w:rsid w:val="00DF1E98"/>
    <w:rsid w:val="00DF2741"/>
    <w:rsid w:val="00DF3397"/>
    <w:rsid w:val="00DF53D9"/>
    <w:rsid w:val="00DF6624"/>
    <w:rsid w:val="00E0301E"/>
    <w:rsid w:val="00E04E8A"/>
    <w:rsid w:val="00E06A9E"/>
    <w:rsid w:val="00E07F92"/>
    <w:rsid w:val="00E11FD9"/>
    <w:rsid w:val="00E16ED9"/>
    <w:rsid w:val="00E17501"/>
    <w:rsid w:val="00E21ED7"/>
    <w:rsid w:val="00E229D1"/>
    <w:rsid w:val="00E23E43"/>
    <w:rsid w:val="00E254EC"/>
    <w:rsid w:val="00E27E82"/>
    <w:rsid w:val="00E312C5"/>
    <w:rsid w:val="00E31B5B"/>
    <w:rsid w:val="00E344A6"/>
    <w:rsid w:val="00E3618A"/>
    <w:rsid w:val="00E36C7C"/>
    <w:rsid w:val="00E40343"/>
    <w:rsid w:val="00E40520"/>
    <w:rsid w:val="00E40E03"/>
    <w:rsid w:val="00E4160B"/>
    <w:rsid w:val="00E41E14"/>
    <w:rsid w:val="00E429C4"/>
    <w:rsid w:val="00E449EB"/>
    <w:rsid w:val="00E50048"/>
    <w:rsid w:val="00E50AF8"/>
    <w:rsid w:val="00E536B3"/>
    <w:rsid w:val="00E5517C"/>
    <w:rsid w:val="00E600CD"/>
    <w:rsid w:val="00E60AA0"/>
    <w:rsid w:val="00E619A5"/>
    <w:rsid w:val="00E61F75"/>
    <w:rsid w:val="00E61FC5"/>
    <w:rsid w:val="00E62B20"/>
    <w:rsid w:val="00E636B3"/>
    <w:rsid w:val="00E6603E"/>
    <w:rsid w:val="00E66656"/>
    <w:rsid w:val="00E6696B"/>
    <w:rsid w:val="00E66B24"/>
    <w:rsid w:val="00E70F42"/>
    <w:rsid w:val="00E72E20"/>
    <w:rsid w:val="00E735FE"/>
    <w:rsid w:val="00E7478E"/>
    <w:rsid w:val="00E74A53"/>
    <w:rsid w:val="00E777B2"/>
    <w:rsid w:val="00E81CDE"/>
    <w:rsid w:val="00E82A66"/>
    <w:rsid w:val="00E851DE"/>
    <w:rsid w:val="00E8693B"/>
    <w:rsid w:val="00E86F84"/>
    <w:rsid w:val="00E87150"/>
    <w:rsid w:val="00E910B1"/>
    <w:rsid w:val="00E93780"/>
    <w:rsid w:val="00E96D9C"/>
    <w:rsid w:val="00EA14B1"/>
    <w:rsid w:val="00EA160A"/>
    <w:rsid w:val="00EA213F"/>
    <w:rsid w:val="00EA2395"/>
    <w:rsid w:val="00EA5454"/>
    <w:rsid w:val="00EA6C64"/>
    <w:rsid w:val="00EA73E2"/>
    <w:rsid w:val="00EA7FA1"/>
    <w:rsid w:val="00EB6415"/>
    <w:rsid w:val="00EB7F96"/>
    <w:rsid w:val="00EC1AF0"/>
    <w:rsid w:val="00EC240F"/>
    <w:rsid w:val="00EC25F2"/>
    <w:rsid w:val="00EC56FC"/>
    <w:rsid w:val="00ED1918"/>
    <w:rsid w:val="00ED1BAB"/>
    <w:rsid w:val="00ED41CA"/>
    <w:rsid w:val="00ED58BA"/>
    <w:rsid w:val="00ED5B4D"/>
    <w:rsid w:val="00ED79A5"/>
    <w:rsid w:val="00ED7BF1"/>
    <w:rsid w:val="00EE07FC"/>
    <w:rsid w:val="00EE18DF"/>
    <w:rsid w:val="00EE4412"/>
    <w:rsid w:val="00EE55B6"/>
    <w:rsid w:val="00EE5BFC"/>
    <w:rsid w:val="00EE5D16"/>
    <w:rsid w:val="00EF0548"/>
    <w:rsid w:val="00EF083E"/>
    <w:rsid w:val="00F017C8"/>
    <w:rsid w:val="00F032EC"/>
    <w:rsid w:val="00F063EF"/>
    <w:rsid w:val="00F119B3"/>
    <w:rsid w:val="00F17471"/>
    <w:rsid w:val="00F21AD8"/>
    <w:rsid w:val="00F21C7F"/>
    <w:rsid w:val="00F21FE9"/>
    <w:rsid w:val="00F228C3"/>
    <w:rsid w:val="00F22A9C"/>
    <w:rsid w:val="00F23E98"/>
    <w:rsid w:val="00F258E8"/>
    <w:rsid w:val="00F275AB"/>
    <w:rsid w:val="00F3082B"/>
    <w:rsid w:val="00F32AC2"/>
    <w:rsid w:val="00F32B20"/>
    <w:rsid w:val="00F3542F"/>
    <w:rsid w:val="00F35ABF"/>
    <w:rsid w:val="00F40403"/>
    <w:rsid w:val="00F41BF5"/>
    <w:rsid w:val="00F45CB1"/>
    <w:rsid w:val="00F4673B"/>
    <w:rsid w:val="00F473EB"/>
    <w:rsid w:val="00F519E8"/>
    <w:rsid w:val="00F537A3"/>
    <w:rsid w:val="00F56E47"/>
    <w:rsid w:val="00F662E9"/>
    <w:rsid w:val="00F67859"/>
    <w:rsid w:val="00F67D87"/>
    <w:rsid w:val="00F702A2"/>
    <w:rsid w:val="00F71E17"/>
    <w:rsid w:val="00F75238"/>
    <w:rsid w:val="00F76625"/>
    <w:rsid w:val="00F76DC5"/>
    <w:rsid w:val="00F80874"/>
    <w:rsid w:val="00F824B4"/>
    <w:rsid w:val="00F83CE8"/>
    <w:rsid w:val="00F86435"/>
    <w:rsid w:val="00F90462"/>
    <w:rsid w:val="00F91635"/>
    <w:rsid w:val="00F95E71"/>
    <w:rsid w:val="00FA00EE"/>
    <w:rsid w:val="00FA0C16"/>
    <w:rsid w:val="00FA24EC"/>
    <w:rsid w:val="00FA2AF3"/>
    <w:rsid w:val="00FA3D48"/>
    <w:rsid w:val="00FA68FD"/>
    <w:rsid w:val="00FA6B22"/>
    <w:rsid w:val="00FB3543"/>
    <w:rsid w:val="00FB3F92"/>
    <w:rsid w:val="00FB5FDC"/>
    <w:rsid w:val="00FB75CE"/>
    <w:rsid w:val="00FB7F0B"/>
    <w:rsid w:val="00FC09BB"/>
    <w:rsid w:val="00FC0E51"/>
    <w:rsid w:val="00FC12D3"/>
    <w:rsid w:val="00FC23E0"/>
    <w:rsid w:val="00FC48BB"/>
    <w:rsid w:val="00FC565B"/>
    <w:rsid w:val="00FC5D19"/>
    <w:rsid w:val="00FD0A35"/>
    <w:rsid w:val="00FD140B"/>
    <w:rsid w:val="00FD25E8"/>
    <w:rsid w:val="00FD3BA8"/>
    <w:rsid w:val="00FD46ED"/>
    <w:rsid w:val="00FD5C96"/>
    <w:rsid w:val="00FE0AE0"/>
    <w:rsid w:val="00FE22E7"/>
    <w:rsid w:val="00FE4CF1"/>
    <w:rsid w:val="00FE4FF0"/>
    <w:rsid w:val="00FE5828"/>
    <w:rsid w:val="00FE7693"/>
    <w:rsid w:val="00FF2028"/>
    <w:rsid w:val="00FF2939"/>
    <w:rsid w:val="00FF5386"/>
    <w:rsid w:val="00FF6705"/>
    <w:rsid w:val="00FF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46"/>
  </w:style>
  <w:style w:type="paragraph" w:styleId="Heading1">
    <w:name w:val="heading 1"/>
    <w:basedOn w:val="Normal"/>
    <w:next w:val="Normal"/>
    <w:link w:val="Heading1Char"/>
    <w:uiPriority w:val="9"/>
    <w:qFormat/>
    <w:rsid w:val="002767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936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2028"/>
    <w:rPr>
      <w:vertAlign w:val="superscript"/>
    </w:rPr>
  </w:style>
  <w:style w:type="paragraph" w:styleId="NoSpacing">
    <w:name w:val="No Spacing"/>
    <w:uiPriority w:val="1"/>
    <w:qFormat/>
    <w:rsid w:val="000F372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767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93780"/>
    <w:rPr>
      <w:color w:val="0000FF" w:themeColor="hyperlink"/>
      <w:u w:val="single"/>
    </w:rPr>
  </w:style>
  <w:style w:type="character" w:customStyle="1" w:styleId="ya-q-full-text">
    <w:name w:val="ya-q-full-text"/>
    <w:basedOn w:val="DefaultParagraphFont"/>
    <w:rsid w:val="00E93780"/>
  </w:style>
  <w:style w:type="character" w:customStyle="1" w:styleId="A8">
    <w:name w:val="A8"/>
    <w:uiPriority w:val="99"/>
    <w:rsid w:val="00E93780"/>
    <w:rPr>
      <w:rFonts w:cs="National Bold"/>
      <w:b/>
      <w:bCs/>
      <w:color w:val="000000"/>
      <w:sz w:val="22"/>
      <w:szCs w:val="22"/>
    </w:rPr>
  </w:style>
  <w:style w:type="character" w:customStyle="1" w:styleId="watch-title">
    <w:name w:val="watch-title"/>
    <w:basedOn w:val="DefaultParagraphFont"/>
    <w:rsid w:val="00ED1BAB"/>
  </w:style>
  <w:style w:type="character" w:customStyle="1" w:styleId="Heading3Char">
    <w:name w:val="Heading 3 Char"/>
    <w:basedOn w:val="DefaultParagraphFont"/>
    <w:link w:val="Heading3"/>
    <w:uiPriority w:val="9"/>
    <w:rsid w:val="00293610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293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293610"/>
  </w:style>
  <w:style w:type="paragraph" w:customStyle="1" w:styleId="Pa48">
    <w:name w:val="Pa48"/>
    <w:basedOn w:val="Normal"/>
    <w:next w:val="Normal"/>
    <w:uiPriority w:val="99"/>
    <w:rsid w:val="00783C0F"/>
    <w:pPr>
      <w:autoSpaceDE w:val="0"/>
      <w:autoSpaceDN w:val="0"/>
      <w:adjustRightInd w:val="0"/>
      <w:spacing w:after="0" w:line="231" w:lineRule="atLeast"/>
    </w:pPr>
    <w:rPr>
      <w:rFonts w:ascii="National Bold" w:hAnsi="National Bold"/>
      <w:sz w:val="24"/>
      <w:szCs w:val="24"/>
    </w:rPr>
  </w:style>
  <w:style w:type="paragraph" w:customStyle="1" w:styleId="Pa25">
    <w:name w:val="Pa25"/>
    <w:basedOn w:val="Normal"/>
    <w:next w:val="Normal"/>
    <w:uiPriority w:val="99"/>
    <w:rsid w:val="007B0A96"/>
    <w:pPr>
      <w:autoSpaceDE w:val="0"/>
      <w:autoSpaceDN w:val="0"/>
      <w:adjustRightInd w:val="0"/>
      <w:spacing w:after="0" w:line="231" w:lineRule="atLeast"/>
    </w:pPr>
    <w:rPr>
      <w:rFonts w:ascii="National Book" w:eastAsia="Calibri" w:hAnsi="National Book" w:cs="Times New Roman"/>
      <w:sz w:val="24"/>
      <w:szCs w:val="24"/>
      <w:lang w:eastAsia="pt-PT"/>
    </w:rPr>
  </w:style>
  <w:style w:type="character" w:styleId="FollowedHyperlink">
    <w:name w:val="FollowedHyperlink"/>
    <w:basedOn w:val="DefaultParagraphFont"/>
    <w:uiPriority w:val="99"/>
    <w:semiHidden/>
    <w:unhideWhenUsed/>
    <w:rsid w:val="002110F1"/>
    <w:rPr>
      <w:color w:val="800080" w:themeColor="followedHyperlink"/>
      <w:u w:val="single"/>
    </w:rPr>
  </w:style>
  <w:style w:type="paragraph" w:customStyle="1" w:styleId="Default">
    <w:name w:val="Default"/>
    <w:rsid w:val="003230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004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004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0048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57D2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57D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14E7F"/>
    <w:rPr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0CC8"/>
    <w:rPr>
      <w:color w:val="808080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3FB3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3FB3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531F2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46"/>
  </w:style>
  <w:style w:type="paragraph" w:styleId="Heading1">
    <w:name w:val="heading 1"/>
    <w:basedOn w:val="Normal"/>
    <w:next w:val="Normal"/>
    <w:link w:val="Heading1Char"/>
    <w:uiPriority w:val="9"/>
    <w:qFormat/>
    <w:rsid w:val="002767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936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2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2028"/>
    <w:rPr>
      <w:vertAlign w:val="superscript"/>
    </w:rPr>
  </w:style>
  <w:style w:type="paragraph" w:styleId="NoSpacing">
    <w:name w:val="No Spacing"/>
    <w:uiPriority w:val="1"/>
    <w:qFormat/>
    <w:rsid w:val="000F372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767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93780"/>
    <w:rPr>
      <w:color w:val="0000FF" w:themeColor="hyperlink"/>
      <w:u w:val="single"/>
    </w:rPr>
  </w:style>
  <w:style w:type="character" w:customStyle="1" w:styleId="ya-q-full-text">
    <w:name w:val="ya-q-full-text"/>
    <w:basedOn w:val="DefaultParagraphFont"/>
    <w:rsid w:val="00E93780"/>
  </w:style>
  <w:style w:type="character" w:customStyle="1" w:styleId="A8">
    <w:name w:val="A8"/>
    <w:uiPriority w:val="99"/>
    <w:rsid w:val="00E93780"/>
    <w:rPr>
      <w:rFonts w:cs="National Bold"/>
      <w:b/>
      <w:bCs/>
      <w:color w:val="000000"/>
      <w:sz w:val="22"/>
      <w:szCs w:val="22"/>
    </w:rPr>
  </w:style>
  <w:style w:type="character" w:customStyle="1" w:styleId="watch-title">
    <w:name w:val="watch-title"/>
    <w:basedOn w:val="DefaultParagraphFont"/>
    <w:rsid w:val="00ED1BAB"/>
  </w:style>
  <w:style w:type="character" w:customStyle="1" w:styleId="Heading3Char">
    <w:name w:val="Heading 3 Char"/>
    <w:basedOn w:val="DefaultParagraphFont"/>
    <w:link w:val="Heading3"/>
    <w:uiPriority w:val="9"/>
    <w:rsid w:val="00293610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293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293610"/>
  </w:style>
  <w:style w:type="paragraph" w:customStyle="1" w:styleId="Pa48">
    <w:name w:val="Pa48"/>
    <w:basedOn w:val="Normal"/>
    <w:next w:val="Normal"/>
    <w:uiPriority w:val="99"/>
    <w:rsid w:val="00783C0F"/>
    <w:pPr>
      <w:autoSpaceDE w:val="0"/>
      <w:autoSpaceDN w:val="0"/>
      <w:adjustRightInd w:val="0"/>
      <w:spacing w:after="0" w:line="231" w:lineRule="atLeast"/>
    </w:pPr>
    <w:rPr>
      <w:rFonts w:ascii="National Bold" w:hAnsi="National Bold"/>
      <w:sz w:val="24"/>
      <w:szCs w:val="24"/>
    </w:rPr>
  </w:style>
  <w:style w:type="paragraph" w:customStyle="1" w:styleId="Pa25">
    <w:name w:val="Pa25"/>
    <w:basedOn w:val="Normal"/>
    <w:next w:val="Normal"/>
    <w:uiPriority w:val="99"/>
    <w:rsid w:val="007B0A96"/>
    <w:pPr>
      <w:autoSpaceDE w:val="0"/>
      <w:autoSpaceDN w:val="0"/>
      <w:adjustRightInd w:val="0"/>
      <w:spacing w:after="0" w:line="231" w:lineRule="atLeast"/>
    </w:pPr>
    <w:rPr>
      <w:rFonts w:ascii="National Book" w:eastAsia="Calibri" w:hAnsi="National Book" w:cs="Times New Roman"/>
      <w:sz w:val="24"/>
      <w:szCs w:val="24"/>
      <w:lang w:eastAsia="pt-PT"/>
    </w:rPr>
  </w:style>
  <w:style w:type="character" w:styleId="FollowedHyperlink">
    <w:name w:val="FollowedHyperlink"/>
    <w:basedOn w:val="DefaultParagraphFont"/>
    <w:uiPriority w:val="99"/>
    <w:semiHidden/>
    <w:unhideWhenUsed/>
    <w:rsid w:val="002110F1"/>
    <w:rPr>
      <w:color w:val="800080" w:themeColor="followedHyperlink"/>
      <w:u w:val="single"/>
    </w:rPr>
  </w:style>
  <w:style w:type="paragraph" w:customStyle="1" w:styleId="Default">
    <w:name w:val="Default"/>
    <w:rsid w:val="003230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004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004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0048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57D2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57D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14E7F"/>
    <w:rPr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0CC8"/>
    <w:rPr>
      <w:color w:val="808080"/>
      <w:shd w:val="clear" w:color="auto" w:fill="E6E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3FB3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3FB3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531F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2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pordata.pt/Portugal/Consumo+das+fam%C3%ADlias+no+territ%C3%B3rio+econ%C3%B3mico+duradouro+e+n%C3%A3o+duradouro+(percentagem)-2827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C1EF9-1085-4FC0-824D-83D83E11D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15</Pages>
  <Words>3598</Words>
  <Characters>19433</Characters>
  <Application>Microsoft Office Word</Application>
  <DocSecurity>0</DocSecurity>
  <Lines>161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28</cp:revision>
  <cp:lastPrinted>2015-03-30T16:00:00Z</cp:lastPrinted>
  <dcterms:created xsi:type="dcterms:W3CDTF">2018-04-23T17:19:00Z</dcterms:created>
  <dcterms:modified xsi:type="dcterms:W3CDTF">2018-05-03T15:05:00Z</dcterms:modified>
</cp:coreProperties>
</file>