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1C7" w:rsidRDefault="009D21C7" w:rsidP="009D21C7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t>PLANO DE AULA N.</w:t>
      </w:r>
      <w:r>
        <w:rPr>
          <w:b/>
          <w:sz w:val="32"/>
          <w:szCs w:val="32"/>
        </w:rPr>
        <w:t xml:space="preserve">º </w:t>
      </w:r>
      <w:r>
        <w:rPr>
          <w:b/>
          <w:sz w:val="32"/>
          <w:szCs w:val="32"/>
        </w:rPr>
        <w:t>25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9D21C7" w:rsidRPr="007F0CD7" w:rsidRDefault="009D21C7" w:rsidP="009D21C7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Sistema, fronteira e vizinhança; sistema isolado; sistema termodinâmico.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Temperatura, equilíbrio térmico e escalas de temperatura.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 Distinguir sistema, fronteira e vizinhança e definir sistema isolado.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 Identificar um sistema termodinâmico como aquele em que se tem em conta a sua energia interna.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Indicar que a temperatura é uma propriedade que determina se um sistema está ou não em equilíbrio térmico com outros e que o aumento de temperatura de um sistema implica, em geral, um aumento da energia cinética das suas partículas.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 Indicar que as situações de equilíbrio térmico permitem estabelecer escalas de temperatura, aplicando a escala de temperatura Celsius.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 Relacionar a escala de Celsius com a escala de Kelvin (escala de temperatura termodinâmica) e efetuar conversões de temperatura em graus Celsius e kelvin.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Sistema, fronteira e vizinhança; sistema isolado; sistema termodinâmico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Temperatura, equilíbrio térmico e escalas de temperatura.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Relação entre escala de Celsius e a escala absoluta.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 xml:space="preserve">Resolução de exercícios </w:t>
            </w:r>
            <w:r>
              <w:rPr>
                <w:rFonts w:ascii="Calibri" w:hAnsi="Calibri" w:cs="Calibri"/>
              </w:rPr>
              <w:t>de conversões de temperatura em graus Celsius e kelvin.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r>
              <w:t>Manual de Física (</w:t>
            </w:r>
            <w:proofErr w:type="spellStart"/>
            <w:r>
              <w:t>Livromédia</w:t>
            </w:r>
            <w:proofErr w:type="spellEnd"/>
            <w:r>
              <w:t>).</w:t>
            </w:r>
          </w:p>
          <w:p w:rsidR="005A5E20" w:rsidRDefault="005A5E20"/>
          <w:p w:rsidR="005A5E20" w:rsidRDefault="005A5E20"/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— Trabalho em grande grupo/turma: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Apresentar opiniões sobre os temas em discussão;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das situações apresentadas nas figuras 2, 3, 4 e 5;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</w:pPr>
            <w:r>
              <w:rPr>
                <w:rFonts w:ascii="Arial" w:hAnsi="Arial" w:cs="Arial"/>
                <w:sz w:val="20"/>
              </w:rPr>
              <w:t>Análise da resolução proposta nos exercícios resolvidos 1: «Construção de uma escala de temperaturas» e 2: «Conversão de unidades de temperatura entre as escalas Celsius e Kelvin».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— Trabalho em pequeno grupo: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grande grupo:</w:t>
            </w:r>
          </w:p>
          <w:p w:rsidR="005A5E20" w:rsidRDefault="005A5E20">
            <w:pPr>
              <w:pStyle w:val="PargrafodaList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Explorar a imagem da figura 1 para discutir com os alunos os conceitos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Sistema;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Fronteira;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Vizinhança.</w:t>
            </w:r>
          </w:p>
          <w:p w:rsidR="005A5E20" w:rsidRDefault="005A5E20">
            <w:pPr>
              <w:pStyle w:val="PargrafodaLista"/>
              <w:ind w:left="14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Apresentar exemplos de situações do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dia a dia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que possam constituir objeto de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estudo e identificar o sistema, a fronteira e a vizinhança.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 base nos exemplos apresentados nas figuras 2, 3 e 4 discutir o significado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Sistema aberto;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Sistema fechado;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Sistema isolado.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 discussão deve resultar a:</w:t>
            </w:r>
          </w:p>
          <w:p w:rsidR="005A5E20" w:rsidRDefault="005A5E20">
            <w:pPr>
              <w:pStyle w:val="PargrafodaList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Distinção de sistema, fronteira e vizinhança;</w:t>
            </w:r>
          </w:p>
          <w:p w:rsidR="005A5E20" w:rsidRDefault="005A5E20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Definição de sistema isolado; </w:t>
            </w:r>
          </w:p>
          <w:p w:rsidR="005A5E20" w:rsidRDefault="005A5E20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Noção de que num sistema real podem ocorrer trocas de energia e de matéria e este ser classificado como isolado por estas poderem ser desprezáveis (quantidades não mensuráveis); </w:t>
            </w:r>
          </w:p>
          <w:p w:rsidR="005A5E20" w:rsidRDefault="005A5E20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Apresentação do exemplo da garrafa térmica.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Com base na figura 3 discutir o significado </w:t>
            </w:r>
            <w:proofErr w:type="gramStart"/>
            <w:r>
              <w:rPr>
                <w:rFonts w:ascii="Arial" w:hAnsi="Arial" w:cs="Arial"/>
                <w:sz w:val="20"/>
              </w:rPr>
              <w:t>de</w:t>
            </w:r>
            <w:proofErr w:type="gramEnd"/>
            <w:r>
              <w:rPr>
                <w:rFonts w:ascii="Arial" w:hAnsi="Arial" w:cs="Arial"/>
                <w:sz w:val="20"/>
              </w:rPr>
              <w:t>: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Transferência de energia;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Transformação de energia;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Fonte de energia;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Recetor de energia;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Sentido em que ocorre a transferência de energia;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Universo; 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Lei da Conservação da Energia. </w:t>
            </w:r>
          </w:p>
          <w:p w:rsidR="005A5E20" w:rsidRDefault="005A5E20">
            <w:pPr>
              <w:pStyle w:val="PargrafodaLista"/>
              <w:ind w:left="1440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Explorar com os alunos outros sistemas onde ocorram transferências e transformações de energia (lâmpada acesa, máquina elétrica, etc.). Fazer esquemas no quadro que evidenciem as transferências de energia.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18"/>
              </w:rPr>
            </w:pP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Relembrar o conceito de energia interna abordado no subdomínio 1 para introduzir o conceito de sistema termodinâmico.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Explorar a situação apresentada na figura 4, que descreve a experiência sugerida por John Locke, em 1690, discutindo os seguintes tópicos: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8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Temperaturas iniciais das mãos;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8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Sentido das transferências de energia que ocorrem entre as mãos e a água;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8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Identificação das fontes e dos recetores;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8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Temperaturas finais das mãos/sistema;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8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Significado de equilíbrio térmico;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8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Lei Zero da Termodinâmica;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8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Utilização do termómetro como o instrumento de medição da temperatura.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Recordar, à luz do modelo cinético-corpuscular, que a energia cinética média das partículas é uma parcela que contribui para a energia interna; relacionar a variação da temperatura do sistema com o aumento/diminuição da energia cinética média.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9"/>
              </w:numPr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a figura 5 e recordar que a energia cinética média das partículas é uma parcela que contribui para a energia interna; relacionar a variação da temperatura do sistema com o aumento/diminuição da energia cinética.</w:t>
            </w:r>
          </w:p>
          <w:p w:rsidR="005A5E20" w:rsidRDefault="005A5E20">
            <w:pPr>
              <w:jc w:val="both"/>
              <w:rPr>
                <w:rFonts w:ascii="Arial" w:hAnsi="Arial" w:cs="Arial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Discutir com os alunos a construção de uma escala termométrica, a partir do texto de apoio apresentado nas sugestões metodológicas no manual + Física.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10"/>
              </w:numPr>
              <w:ind w:left="993" w:firstLine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identificação do parâmetro termométrico e conhecimento da sua dependência com a temperatura. Quando este parâmetro se mantém constante significa que o sistema está em equilíbrio térmico.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10"/>
              </w:numPr>
              <w:ind w:left="993" w:firstLine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escolha do sistema (</w:t>
            </w:r>
            <w:proofErr w:type="spellStart"/>
            <w:r>
              <w:rPr>
                <w:rFonts w:ascii="Arial" w:hAnsi="Arial" w:cs="Arial"/>
                <w:sz w:val="20"/>
              </w:rPr>
              <w:t>termodinamicamente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estável) para estabelecer a escala.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10"/>
              </w:numPr>
              <w:ind w:left="993" w:hanging="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relação dos valores de temperatura (</w:t>
            </w:r>
            <w:r>
              <w:rPr>
                <w:rFonts w:ascii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 e </w:t>
            </w:r>
            <w:r>
              <w:rPr>
                <w:rFonts w:ascii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 com a escala de Celsius tendo em conta o sistema termodinâmico escolhido (gelo fundente e água em ebulição).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Analisar a resolução do exercício resolvido 1: «Construção de uma escala de temperaturas». Discutir a proposta de resolução apresentada evidenciando o processo de raciocínio que foi adotado.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Analisar o gráfico da figura 9 para discutir o significado do zero Kelvin e a escala da temperatura absoluta.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Referir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que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5A5E20" w:rsidRDefault="005A5E20">
            <w:pPr>
              <w:pStyle w:val="PargrafodaList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Kelvin (K) é unidade SI de temperatura;</w:t>
            </w:r>
          </w:p>
          <w:p w:rsidR="005A5E20" w:rsidRDefault="005A5E20">
            <w:pPr>
              <w:pStyle w:val="PargrafodaList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— Escala absoluta só tem valores positivos-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Apresentar a expressão matemática que relaciona temperatura expressa em graus Celsius e em kelvin.</w:t>
            </w:r>
          </w:p>
          <w:p w:rsidR="005A5E20" w:rsidRDefault="005A5E20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Analisar a resolução do exercício resolvido 2: «</w:t>
            </w:r>
            <w:r>
              <w:rPr>
                <w:rFonts w:ascii="Arial" w:hAnsi="Arial" w:cs="Arial"/>
                <w:sz w:val="20"/>
              </w:rPr>
              <w:t>Conversão de unidades de temperatura entre as escalas Celsius e Kelvin»</w:t>
            </w:r>
            <w:r>
              <w:rPr>
                <w:rFonts w:ascii="Arial" w:hAnsi="Arial" w:cs="Arial"/>
                <w:sz w:val="20"/>
                <w:szCs w:val="20"/>
              </w:rPr>
              <w:t xml:space="preserve">, reforçando a ideia: a unidade na escala Kelvin é igual à unidade na escala Celsius, então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∆θ</m:t>
              </m:r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°C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= ∆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(K)</m:t>
              </m:r>
            </m:oMath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Trabalho em pequeno grupo: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Resolução dos exercícios «Avaliar conhecimento» (páginas 156-157) do manual.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b/>
                <w:color w:val="FFFFFF" w:themeColor="background1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— Na resolução dos exercícios; 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 w:rsidP="005A5E20">
            <w:pPr>
              <w:pStyle w:val="PargrafodaLista"/>
              <w:numPr>
                <w:ilvl w:val="0"/>
                <w:numId w:val="1"/>
              </w:numPr>
              <w:ind w:left="36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Concluir a resolução dos exercícios das páginas 156-157.</w:t>
            </w: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9D21C7" w:rsidRDefault="009D21C7" w:rsidP="009D21C7">
      <w:r>
        <w:br w:type="page"/>
      </w:r>
    </w:p>
    <w:p w:rsidR="009D21C7" w:rsidRDefault="009D21C7" w:rsidP="009D21C7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>
        <w:rPr>
          <w:b/>
          <w:sz w:val="32"/>
          <w:szCs w:val="32"/>
        </w:rPr>
        <w:t>26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9D21C7" w:rsidRPr="007F0CD7" w:rsidRDefault="009D21C7" w:rsidP="009D21C7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Calor como medida de transferência de energia entre sistemas a diferentes temperaturas.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 xml:space="preserve">— Experiências de Joule e de </w:t>
            </w:r>
            <w:proofErr w:type="spellStart"/>
            <w:r>
              <w:rPr>
                <w:rFonts w:ascii="Arial" w:hAnsi="Arial" w:cs="Arial"/>
                <w:sz w:val="20"/>
              </w:rPr>
              <w:t>Thompson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 Identificar calor como a energia transferida espontaneamente entre sistemas a diferentes temperaturas.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3.7 Descrever as experiências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Thompson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de Joule identificando o seu contributo para o reconhecimento de que o calor é energia.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Calor como medida de transferência de energia entre sistemas a diferentes temperaturas.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 contributo de </w:t>
            </w:r>
            <w:proofErr w:type="spellStart"/>
            <w:r>
              <w:rPr>
                <w:rFonts w:ascii="Arial" w:hAnsi="Arial" w:cs="Arial"/>
                <w:sz w:val="20"/>
              </w:rPr>
              <w:t>Thompson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e de Joule para a interpretação do conceito de calor.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r>
              <w:t>Manual de Física (</w:t>
            </w:r>
            <w:proofErr w:type="spellStart"/>
            <w:r>
              <w:t>Livromédia</w:t>
            </w:r>
            <w:proofErr w:type="spellEnd"/>
            <w:r>
              <w:t>).</w:t>
            </w:r>
          </w:p>
          <w:p w:rsidR="005A5E20" w:rsidRDefault="005A5E20"/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Demonstração experimental: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Material necessário: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tubo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cartão com 40 cm;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esferas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chumbo;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rolhas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cortiça;</w:t>
            </w:r>
          </w:p>
          <w:p w:rsidR="005A5E20" w:rsidRDefault="005A5E2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termómetro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Default="005A5E20"/>
          <w:p w:rsidR="005A5E20" w:rsidRDefault="005A5E20"/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— Trabalho em grande grupo/turma: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Apresentar opiniões sobre os temas em discussão;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das situações apresentadas nas figuras 11 e 12;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Análise da resolução proposta nos exercícios resolvidos 3: «Descrição da experiência de </w:t>
            </w:r>
            <w:proofErr w:type="spellStart"/>
            <w:r>
              <w:rPr>
                <w:rFonts w:ascii="Arial" w:hAnsi="Arial" w:cs="Arial"/>
                <w:sz w:val="20"/>
              </w:rPr>
              <w:t>Tompson</w:t>
            </w:r>
            <w:proofErr w:type="spellEnd"/>
            <w:r>
              <w:rPr>
                <w:rFonts w:ascii="Arial" w:hAnsi="Arial" w:cs="Arial"/>
                <w:sz w:val="20"/>
              </w:rPr>
              <w:t>» e 4: «Aquecimento de água por realização de trabalho»;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Demonstração experimental.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— Trabalho em pequeno grupo: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grande grupo: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Resolver/corrigir no quadro os exercícios propostos para trabalho de casa, solicitando a participação dos alunos.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Introduzir o conceito de calor, discutindo com os alunos as situações apresentadas nas figuras 11 e 12 do manual e discutir os tópicos: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Transferências de energia como calor;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Relação das sensações de frio e calor com os processos de transferência de energia como calor</w:t>
            </w:r>
            <w:r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  <w:t>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Apresentar o conceito de calor e a expressão matemática que permite determinar o valor da energia transferida como calor, indicando o significado de cada uma das grandezas que aparecem na expressão. 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Interpretar a expressão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E=mc∆T</m:t>
              </m:r>
            </m:oMath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Referir que nem sempre o calor foi considerado como energia. Na tradição alquimista, o calor era um fluido elástico (calórico). Referir que houve cientistas que realizaram experiências que contribuíram para compreender o conceito de calor —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Thomspon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Joule.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Analisar e discutir a proposta de resolução do exercício resolvido 3: «Descrição da experiência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Thompson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», enfatizando: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descrição da experiência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Thompson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contributo da experiência para o reconhecimento de que o calor é energia.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Explorar a descrição da experiência de Joule focando: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determinação do trabalho realizado sobre o sistema água devido à queda das massas;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aumento da energia interna da água devido ao aquecimento desta;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determinação da quantidade de calor absorvido pela água;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equivalência trabalho-calor;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contributo de Joule para o reconhecimento de que o calor é energia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Fazer a demonstração experimental descrita no manual (aumento da temperatura do sistema como resultado do trabalho realizado sobre ele.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Material necessário: 1 tubo de cartão com 40 cm, esferas de chumbo, 2 rolhas de cortiça, 1 termómetro;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Procedimento: medir a massa das esferas, medir a altura da coluna de ar no interior do tubo, medir a temperatura do ar contido no interior do tubo, calcular o trabalho realizado pelo peso das esferas, concluir quanto à variação de energia interna.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pequeno grupo: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Resolver exercícios propostos no «Avaliar conhecimentos» das páginas 163-165.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b/>
                <w:color w:val="FFFFFF" w:themeColor="background1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Na resolução dos exercícios (quadro);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 w:rsidP="005A5E20">
            <w:pPr>
              <w:pStyle w:val="PargrafodaLista"/>
              <w:numPr>
                <w:ilvl w:val="0"/>
                <w:numId w:val="1"/>
              </w:numPr>
              <w:ind w:left="36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Concluir a resolução dos exercícios das páginas </w:t>
            </w:r>
            <w:r>
              <w:rPr>
                <w:rFonts w:ascii="Arial" w:hAnsi="Arial" w:cs="Arial"/>
                <w:sz w:val="20"/>
                <w:szCs w:val="20"/>
              </w:rPr>
              <w:t>163-165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9D21C7" w:rsidRDefault="009D21C7" w:rsidP="009D21C7">
      <w:r>
        <w:br w:type="page"/>
      </w:r>
    </w:p>
    <w:p w:rsidR="009D21C7" w:rsidRDefault="009D21C7" w:rsidP="009D21C7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>
        <w:rPr>
          <w:b/>
          <w:sz w:val="32"/>
          <w:szCs w:val="32"/>
        </w:rPr>
        <w:t>27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9D21C7" w:rsidRPr="007F0CD7" w:rsidRDefault="009D21C7" w:rsidP="009D21C7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223"/>
        <w:gridCol w:w="425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— Radiação e </w:t>
            </w:r>
            <w:proofErr w:type="spellStart"/>
            <w:r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7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52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9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 Distinguir, na transferência de energia por calor, a radiação — transferência de energia através da propagação de luz, sem haver contacto entre os sistemas — da condução e da convecção que exigem contacto entre sistemas.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 Indicar que todos os corpos emitem radiação e que à temperatura ambiente emitem predominantemente no infravermelho, dando exemplos de aplicação desta característica (sensores de infravermelhos, visão noturna, termómetros de infravermelhos, etc.).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 Indicar que todos os corpos absorvem radiação e que a radiação visível é absorvida totalmente pelas superfícies pretas.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3.11 Associar 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um corpo à energia da radiação emitida por unidade de tempo e por unidade de área.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Radiação eletromagnética.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radiação eletromagnética emitida por uma fonte térmica: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Radiação térmica;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Livromédia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Trabalho em grande grupo/turma: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Análise e discussão de situações apresentadas no manual.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Em pequeno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 grande grupo: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a figura 17, da página 152, que ilustra diferentes processos para aquecer água e discutir:</w:t>
            </w:r>
          </w:p>
          <w:p w:rsidR="005A5E20" w:rsidRDefault="005A5E20">
            <w:pPr>
              <w:pStyle w:val="PargrafodaLista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O aumento da temperatura da água deve-se à absorção de radiação eletromagnética;</w:t>
            </w:r>
          </w:p>
          <w:p w:rsidR="005A5E20" w:rsidRDefault="005A5E20">
            <w:pPr>
              <w:pStyle w:val="PargrafodaLista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A temperatura final do sistema dependerá do intervalo de tempo de exposição e da energia que cada uma das fontes poderá transmitir;</w:t>
            </w:r>
          </w:p>
          <w:p w:rsidR="005A5E20" w:rsidRDefault="005A5E20">
            <w:pPr>
              <w:pStyle w:val="PargrafodaLista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o espetro eletromagnético da figura 19:</w:t>
            </w:r>
          </w:p>
          <w:p w:rsidR="005A5E20" w:rsidRDefault="005A5E20">
            <w:pPr>
              <w:pStyle w:val="PargrafodaLista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Descrever o espetro.</w:t>
            </w:r>
          </w:p>
          <w:p w:rsidR="005A5E20" w:rsidRDefault="005A5E20">
            <w:pPr>
              <w:pStyle w:val="PargrafodaLista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Estabelecer as gamas de radiação do espetro eletromagnético do ultravioleta, do visível e do infravermelho, em termos de frequência.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Recordar, com apoio de representações esquemáticas, simulações e gráficos, os conceitos associados a ondas periódicas:</w:t>
            </w:r>
          </w:p>
          <w:p w:rsidR="005A5E20" w:rsidRDefault="005A5E20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Ondas transversais;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Ondas longitudinais;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— Comprimento de onda;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Frequência;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Período;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Amplitude;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Velocidade de propagação.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a figura 20 e discutir se é possível existirem fontes térmicas em toda a gama do espetro eletromagnético.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Reforçar que uma fonte térmica, à temperatura ambiente, emite na região espetral do infravermelho.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Introduzir a discussão em torno do significado de </w:t>
            </w:r>
            <w:proofErr w:type="spellStart"/>
            <w:r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>, alertando para o facto de a energia absorvida por um sistema poder ser utilizada em diferentes processos. Relacionar com o que foi estudado na Química do 10.º ano. Neste caso, discute-se um processo de transferência de energia entre sistemas que necessariamente estão a temperaturas diferentes — por isso se fala em calor.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Mencionar que o calor por radiação na gama dos infravermelhos é aquele que contribui fundamentalmente para o aumento da energia cinética média de um sistema que a absorve.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Discutir a análise do gráfico da figura 21, salientando os seguintes aspetos: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Definir um espetro térmico;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Distinguir espetros contínuos de espetros descontínuos;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Explorar a forma da curva para diferentes temperaturas (máximos, área subtensa, comprimentos de onda emitidos, …).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Referir que a atribuição a um sistema das características de corpo negro não significa que o sistema apresenta a cor preta; o termo «corpo negro» é um modelo utilizado para interpretar a emissão/absorção de radiação por um corpo exclusivamente dependente da sua temperatura.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propriedade que caracteriza este comportamento é a emissividade do material.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os valores de emissividade apresentados na tabela da página 171, começando por identificar a que gama espetral da radiação dizem respeito os valores indicados (T = 300 K).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Discutir alguns aspetos que justifiquem a existência de um intervalo de valores de emissividade para o mesmo material (por exemplo, diferentes composições dos materiais).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Apresentar a expressão matemática que define </w:t>
            </w:r>
            <w:proofErr w:type="spellStart"/>
            <w:r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e interpretar o seu significado e respetiva unidade.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a situação descrita (figura 23) salientando que a cor resultante de um emissor térmico (pedaço de ferro aquecido) deve-se à sobreposição das radiações emitidas, na região do visível, pelo corpo a essa temperatura. À medida que a temperatura aumenta, o espetro de emissão desloca-se para a região espetral de frequências mais elevadas. O corpo aparenta ter a cor branca, porque ocorre a sobreposição do vermelho, do verde e do azul (três cores primárias de ótica).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Explorar os exemplos de aplicação de termografia de infravermelho, da página 173.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Discutir em que condições é possível observar o contraste (corpos que não se encontram em equilíbrio térmico).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Analisar e discutir o exercício resolvido 5: «Aplicações das fontes de radiação térmica».</w:t>
            </w:r>
          </w:p>
          <w:p w:rsidR="005A5E20" w:rsidRDefault="005A5E20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Em pequeno grupo: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Resolução dos exercícios 1 a 12 do «Avaliar conhecimentos» das páginas 181-183.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b/>
                <w:color w:val="FFFFFF" w:themeColor="background1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 w:rsidP="005A5E20">
            <w:pPr>
              <w:pStyle w:val="PargrafodaLista"/>
              <w:numPr>
                <w:ilvl w:val="0"/>
                <w:numId w:val="1"/>
              </w:numPr>
              <w:ind w:left="36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Concluir a resolução dos exercícios1 a 12 das páginas 181-183.</w:t>
            </w: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9D21C7" w:rsidRDefault="009D21C7" w:rsidP="009D21C7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9D21C7" w:rsidRPr="007F0CD7" w:rsidRDefault="009D21C7" w:rsidP="009D21C7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— Radiação e </w:t>
            </w:r>
            <w:proofErr w:type="spellStart"/>
            <w:r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</w:rPr>
              <w:t xml:space="preserve">3.12 </w:t>
            </w:r>
            <w:r>
              <w:rPr>
                <w:rFonts w:ascii="Arial" w:hAnsi="Arial" w:cs="Arial"/>
                <w:sz w:val="20"/>
              </w:rPr>
              <w:t>Identificar uma célula fotovoltaica como um dispositivo que aproveita a energia da luz solar para criar diretamente uma diferença de potencial elétrico nos seus terminais, produzindo uma corrente elétrica contínua.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</w:rPr>
              <w:t xml:space="preserve">3.13 Dimensionar a área de um sistema fotovoltaico conhecida a </w:t>
            </w:r>
            <w:proofErr w:type="spellStart"/>
            <w:r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solar média no local de instalação, o número médio de horas de luz solar por dia, o rendimento e a potência a debitar.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solar e efeito fotovoltaico.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Livromédia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 necessário às simulações:</w:t>
            </w:r>
          </w:p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Células fotovoltaicas;</w:t>
            </w:r>
          </w:p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Foco.</w:t>
            </w:r>
          </w:p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Trabalho em grande grupo/turma: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Análise e discussão de situações apresentadas no manual, vídeo/simulações.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Em pequeno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grande grupo: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3"/>
                <w:numId w:val="16"/>
              </w:numPr>
              <w:autoSpaceDE w:val="0"/>
              <w:autoSpaceDN w:val="0"/>
              <w:adjustRightInd w:val="0"/>
              <w:ind w:left="7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Fazer a correção dos exercícios propostos para casa, no quadro.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o significado do valor 1367 W m</w:t>
            </w:r>
            <w:r>
              <w:rPr>
                <w:rFonts w:ascii="Arial" w:eastAsia="MMaCentury-Regular" w:hAnsi="Arial" w:cs="Arial"/>
                <w:color w:val="231F2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231F20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e como varia à medida que nos aproximamos da superfície do Planeta, com o apoio dos esquemas das figuras 24 e 25.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Introduzir o termo fotovoltaico, levantando questões que promovam a discussão dos seguintes tópicos: 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problema energético e a necessidade de recorrer a fontes renováveis de energia;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As vantagens e desvantagens;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As condições verificadas em Portugal que favorecem o recurso à energia fotovoltaica;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recurso à utilização da radiação solar (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20"/>
              </w:rPr>
              <w:t>irradiância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solar média).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Recorrer a </w:t>
            </w:r>
            <w:proofErr w:type="gramStart"/>
            <w:r>
              <w:rPr>
                <w:rFonts w:ascii="Arial" w:hAnsi="Arial" w:cs="Arial"/>
                <w:i/>
                <w:iCs/>
                <w:color w:val="231F20"/>
                <w:sz w:val="20"/>
                <w:szCs w:val="20"/>
              </w:rPr>
              <w:t>kits</w:t>
            </w:r>
            <w:proofErr w:type="gramEnd"/>
            <w:r>
              <w:rPr>
                <w:rFonts w:ascii="Arial" w:hAnsi="Arial" w:cs="Arial"/>
                <w:i/>
                <w:iCs/>
                <w:color w:val="231F2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experimentais, carrinhos, candeeiros, lanternas, máquinas de calcular, para demonstrar o fenómeno fotovoltaico.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Interpretar o efeito fotovoltaico, recorrendo a um vídeo/animação/simulação, ou às imagens/textos do manual (figuras 30 e 31), e explicar como se produz energia elétrica numa célula fotovoltaica, referindo os seguintes tópicos: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O efeito fotovoltaico ocorre em semicondutores; 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Formação do par buraco-eletrão;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Dopagem e semicondutores;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Junção </w:t>
            </w:r>
            <w:r>
              <w:rPr>
                <w:rFonts w:ascii="Arial" w:hAnsi="Arial" w:cs="Arial"/>
                <w:i/>
                <w:color w:val="231F20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-</w:t>
            </w:r>
            <w:r>
              <w:rPr>
                <w:rFonts w:ascii="Arial" w:hAnsi="Arial" w:cs="Arial"/>
                <w:i/>
                <w:color w:val="231F20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Zona de depleção.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as curvas características de uma célula fotovoltaica (figura 32) e discutir: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que representa cada um dos gráficos;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lastRenderedPageBreak/>
              <w:t>O significado dos pontos assinalados nos gráficos;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variação de potência elétrica debitada pela célula com a diferença de potencial;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significado de eficiência de conversão de energia térmica em energia elétrica por uma célula fotovoltaica.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Analisar as curvas características de uma célula fotovoltaica para diferentes horas do dia (figura 32) </w:t>
            </w:r>
            <w:proofErr w:type="gramStart"/>
            <w:r>
              <w:rPr>
                <w:rFonts w:ascii="Arial" w:hAnsi="Arial" w:cs="Arial"/>
                <w:color w:val="231F20"/>
                <w:sz w:val="20"/>
                <w:szCs w:val="20"/>
              </w:rPr>
              <w:t>e</w:t>
            </w:r>
            <w:proofErr w:type="gramEnd"/>
            <w:r>
              <w:rPr>
                <w:rFonts w:ascii="Arial" w:hAnsi="Arial" w:cs="Arial"/>
                <w:color w:val="231F20"/>
                <w:sz w:val="20"/>
                <w:szCs w:val="20"/>
              </w:rPr>
              <w:t>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o facto de as curvas serem diferentes para diferentes horas do dia;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Relacionar cada uma das curvas com a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20"/>
              </w:rPr>
              <w:t>irradiância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solar média que se verifica a cada uma das horas;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fatores que condicionam a eficiência de uma célula.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Distinguir o efeito fotovoltaico do efeito fotoelétrico, destacando: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diferença de materiais envolvidos;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No efeito fotoelétrico há remoção de eletrões da superfície do metal;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No efeito fotovoltaico não há remoção de eletrões.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Fazer a simulação da figura 34, utilizando uma lanterna e células fotovoltaicas ligadas a uma lâmpada para verificar a alteração na luminosidade da lâmpada à medida que se altera a posição da lanterna. No decorrer da simulação:</w:t>
            </w:r>
          </w:p>
          <w:p w:rsidR="005A5E20" w:rsidRDefault="005A5E20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— Relacionar a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16"/>
              </w:rPr>
              <w:t>irradiância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solar média com a inclinação dos raios solares;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Discutir como obter um máximo de eficiência a partir de um painel fotovoltaico;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Localização;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—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16"/>
              </w:rPr>
              <w:t>Irradiância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solar média;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Painéis fixos ou móveis;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…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Discutir a necessidade de dimensionar um painel fotovoltaico, tendo em conta as</w:t>
            </w:r>
            <w:r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necessidades energéticas e a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16"/>
              </w:rPr>
              <w:t>irradiância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do local de instalação.</w:t>
            </w:r>
          </w:p>
          <w:p w:rsidR="005A5E20" w:rsidRDefault="005A5E20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Justificar a necessidade de associar células fotovoltaicas em série e em paralelo.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Recorrer a células fotovoltaicas e fazer as montagens da figura 35 para demonstrar a diferença de uma utilização de células em série e em paralelo, tendo em conta o fim a que se destina o painel fotovoltaico.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e discutir o exercício resolvido 6: «Dimensionamento de um painel fotovoltaico», alertando para a metodologia de resolução.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</w:pPr>
            <w:r>
              <w:t>Em pequeno grupo: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t>Resolução dos exercícios 13 a 16 do «Avaliar conhecimentos», das páginas 181-183.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b/>
                <w:color w:val="FFFFFF" w:themeColor="background1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>—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9D21C7" w:rsidRDefault="009D21C7" w:rsidP="009D21C7">
      <w:r>
        <w:br w:type="page"/>
      </w:r>
    </w:p>
    <w:p w:rsidR="009D21C7" w:rsidRDefault="009D21C7" w:rsidP="009D21C7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>
        <w:rPr>
          <w:b/>
          <w:sz w:val="32"/>
          <w:szCs w:val="32"/>
        </w:rPr>
        <w:t>29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9D21C7" w:rsidRPr="007F0CD7" w:rsidRDefault="009D21C7" w:rsidP="009D21C7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Mecanismos de transferência de energia por calor em sólidos e fluidos: condução e convecção.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Condução térmica e condutividade térmica.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3.14 Distinguir os mecanismos de condução e de convecção.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</w:rPr>
              <w:t>3.15 Associar a condutividade térmica à taxa temporal de transferência de energia como calor por condução, distinguindo materiais bons e maus condutores do calor.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tabs>
                <w:tab w:val="left" w:pos="3375"/>
              </w:tabs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Condução e convecção térmica.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Condução térmica e condutividade térmica: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Materiais condutores e isoladores de calor;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Condutividade térmica.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Livromédia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 necessário à realização das experiências:</w:t>
            </w:r>
          </w:p>
          <w:p w:rsidR="005A5E20" w:rsidRDefault="005A5E20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de metal;</w:t>
            </w:r>
          </w:p>
          <w:p w:rsidR="005A5E20" w:rsidRDefault="005A5E20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Suporte;</w:t>
            </w:r>
          </w:p>
          <w:p w:rsidR="005A5E20" w:rsidRDefault="005A5E20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Pioneses;</w:t>
            </w:r>
          </w:p>
          <w:p w:rsidR="005A5E20" w:rsidRDefault="005A5E20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Cera;</w:t>
            </w:r>
          </w:p>
          <w:p w:rsidR="005A5E20" w:rsidRDefault="005A5E20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Vela;</w:t>
            </w:r>
          </w:p>
          <w:p w:rsidR="005A5E20" w:rsidRDefault="005A5E20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Tubo de vidro fechado;</w:t>
            </w:r>
          </w:p>
          <w:p w:rsidR="005A5E20" w:rsidRDefault="005A5E20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Água;</w:t>
            </w:r>
          </w:p>
          <w:p w:rsidR="005A5E20" w:rsidRDefault="005A5E20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Corante/cristal.</w:t>
            </w:r>
          </w:p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Trabalho em grande grupo /turma: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Análise e discussão de situações apresentadas no manual;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Demonstrações experimentais dos fenómenos condução e convecção térmica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Em pequeno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grande grupo: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Introduzir os conceitos de condução e convecção térmica, realizando as experiências: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Experiência 1 — condução térmica — fixar com cera pioneses em barras de diferentes materiais e aquecer uma das extremidades da barra;</w:t>
            </w:r>
          </w:p>
          <w:p w:rsidR="005A5E20" w:rsidRDefault="005A5E20" w:rsidP="005A5E20">
            <w:pPr>
              <w:pStyle w:val="PargrafodaLista"/>
              <w:numPr>
                <w:ilvl w:val="1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Experiência 2 — convecção térmica 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encher completamente um tubo em U com água; colocar um cristal de permanganato de potássio ou um corante no topo deste e aquecer (com a mão ou com uma vela), uma das extremidades inferiores do tubo.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Discutir com os alunos as observações efetuadas.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Levar, para a sala de aula, pequenos aparelhos onde se evidenciem fenómenos de condução e/ou convecção térmicas, como candeeiros de lava ou outros.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Interpretar, com base nas figuras 36 e 37, os modelos de mecanismos de condução e de convecção a nível microscópico.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Clarificar quais são as características do fluido, como viscosidade, condutividade térmica e o tipo de aquecimento, que determinam o mecanismo de transferência de energia como calor, apresentando o exemplo do aquecimento de igual volume de mel e água.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Explorar a formação das correntes verticais de convecção criadas no interior de fluido em contacto com uma fonte de aquecimento (figura 38).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Discutir a importância da localização da fonte de aquecimento: </w:t>
            </w:r>
            <w:r>
              <w:rPr>
                <w:rFonts w:ascii="Arial" w:hAnsi="Arial" w:cs="Arial"/>
                <w:i/>
                <w:color w:val="231F20"/>
                <w:sz w:val="20"/>
                <w:szCs w:val="20"/>
              </w:rPr>
              <w:t>Seria possível a formação de correntes de convecção verticais se a fonte de aquecimento fosse colocada à superfície do líquido?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lastRenderedPageBreak/>
              <w:t>Interpretar as diversas situações práticas apresentadas no quadro das páginas 185 e 186, sobre os processos de aquecimento e arrefecimento.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Esclarecer que a situação de aquecimento do ar de uma sala com aquecedor é interpretada considerando um aquecedor de resistência elétrica. No caso de ter acoplado uma ventoinha ou sistemas de ar condicionado, o transporte de energia como calor faz-se predominantemente pelo movimento forçado da massa de ar e não por formação de correntes de convecção verticais (é por isso que os aparelhos de ar condicionado podem ser colocados junto aos tetos).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Apresentar situações do quotidiano cujos fenómenos são passíveis de serem interpretados com base na propriedade condutividade térmica: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Utilização de materiais isoladores na construção civil;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Utilização de metais no fabrico de utensílios de cozinha;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Sensação de «quente» e «frio»;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proofErr w:type="gramStart"/>
            <w:r>
              <w:rPr>
                <w:rFonts w:ascii="Arial" w:hAnsi="Arial" w:cs="Arial"/>
                <w:color w:val="231F20"/>
                <w:sz w:val="20"/>
                <w:szCs w:val="16"/>
              </w:rPr>
              <w:t>—Utilização</w:t>
            </w:r>
            <w:proofErr w:type="gramEnd"/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de material de proteção nas mãos, quando manuseamos materiais sujeitos a aquecimento ou arrefecimento.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Relacionar estes fenómenos com a rapidez com que a energia se transfere.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Definir taxa temporal de transferência de energia.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Explorar a experiência representada na figura 39, para discutir os parâmetros que influenciam a rapidez com que se transfere a energia. Realçar que a experiência tem de ser realizada mantendo sempre a diferença de temperatura entre as extremidades da barra, o que se consegue colocando água em ebulição (+100 °C) e em fusão (+0 °C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).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Interpretar a definição de condutividade térmica apresentada.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Interpretar os fenómenos referidos no texto, utilizando a informação constante na tabela e o conhecimento sobre condutividade térmica.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Solicitar aos alunos a apresentação de exemplos que conheçam, que possam ser interpretados com esta propriedade térmica.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Assegurar que os alunos compreendem o objetivo geral da atividade de modo que possam envolver-se na sua planificação e, após discussão e acerto, na sua realização.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Analisar e discutir o exercício resolvido 7: «Parâmetros que determinam a taxa de transferência de energia por condução», alertando </w:t>
            </w:r>
            <w:proofErr w:type="gramStart"/>
            <w:r>
              <w:rPr>
                <w:rFonts w:ascii="Arial" w:hAnsi="Arial" w:cs="Arial"/>
                <w:color w:val="231F20"/>
                <w:sz w:val="20"/>
                <w:szCs w:val="20"/>
              </w:rPr>
              <w:t>para</w:t>
            </w:r>
            <w:proofErr w:type="gramEnd"/>
            <w:r>
              <w:rPr>
                <w:rFonts w:ascii="Arial" w:hAnsi="Arial" w:cs="Arial"/>
                <w:color w:val="231F20"/>
                <w:sz w:val="20"/>
                <w:szCs w:val="20"/>
              </w:rPr>
              <w:t>: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 exploração dos dados constantes na tabela;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As unidades em que vem expressa a condutividade térmica;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 expressão que associa a taxa temporal de energia e a condutividade térmica;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 metodologia de resolução.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pequeno grupo: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dos exercícios do «Avaliar conhecimentos» da página 187.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b/>
                <w:color w:val="FFFFFF" w:themeColor="background1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>—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Preparar a atividade laboratorial 3.1 Radiação e potência elétrica de um painel fotovoltaico.</w:t>
            </w: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5A5E20" w:rsidRDefault="005A5E20" w:rsidP="005A5E20">
      <w:pPr>
        <w:spacing w:after="0" w:line="240" w:lineRule="auto"/>
        <w:rPr>
          <w:sz w:val="20"/>
        </w:rPr>
      </w:pPr>
    </w:p>
    <w:p w:rsidR="005A5E20" w:rsidRDefault="005A5E20" w:rsidP="005A5E20">
      <w:pPr>
        <w:spacing w:after="0" w:line="240" w:lineRule="auto"/>
      </w:pPr>
    </w:p>
    <w:p w:rsidR="009D21C7" w:rsidRDefault="009D21C7" w:rsidP="009D21C7">
      <w:r>
        <w:br w:type="page"/>
      </w:r>
    </w:p>
    <w:p w:rsidR="009D21C7" w:rsidRDefault="009D21C7" w:rsidP="009D21C7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9D21C7" w:rsidRPr="007F0CD7" w:rsidRDefault="009D21C7" w:rsidP="009D21C7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— Radiação e </w:t>
            </w:r>
            <w:proofErr w:type="spellStart"/>
            <w:r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Efeito fotovoltaico.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AL3.1 Radiação e potência elétrica de um painel fotovoltaico.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 w:rsidP="005A5E20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42" w:hanging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Investigar a influência da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da diferença de potencial elétrico no rendimento de um painel fotovoltaico.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Metas específicas da atividade laboratorial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Associar a conversão fotovoltaica à transferência de energia da luz solar para um painel fotovoltaico que se manifesta no aparecimento de uma diferença de potencial elétrico nos seus terminais.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Montar um circuito elétrico e efetuar medições de diferença de potencial elétrico e de corrente elétrica.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Determinar a potência elétrica fornecida por um painel fotovoltaico.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Investigar o efeito da variação da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 potência do painel, concluindo qual é a melhor orientação de um painel fotovoltaico de modo a maximizar a sua potência.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Construir e interpretar o gráfico da potência elétrica em função da diferença de potencial elétrico nos terminais de um painel fotovoltaico, determinando a diferença de potencial elétrico que otimiza o seu rendimento.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AL3.1 Radiação e potência elétrica de um painel fotovoltaico.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Livromédia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Material necessário à realização da atividade laboratorial 3.1: </w:t>
            </w:r>
          </w:p>
          <w:p w:rsidR="005A5E20" w:rsidRDefault="005A5E20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Painel fotovoltaico;</w:t>
            </w:r>
          </w:p>
          <w:p w:rsidR="005A5E20" w:rsidRDefault="005A5E20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Candeeiro;</w:t>
            </w:r>
          </w:p>
          <w:p w:rsidR="005A5E20" w:rsidRDefault="005A5E20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Amperímetro e voltímetro;</w:t>
            </w:r>
          </w:p>
          <w:p w:rsidR="005A5E20" w:rsidRDefault="005A5E20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Reóstato;</w:t>
            </w:r>
          </w:p>
          <w:p w:rsidR="005A5E20" w:rsidRDefault="005A5E20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Interruptor;</w:t>
            </w:r>
          </w:p>
          <w:p w:rsidR="005A5E20" w:rsidRDefault="005A5E20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Fios de ligação;</w:t>
            </w:r>
          </w:p>
          <w:p w:rsidR="005A5E20" w:rsidRDefault="005A5E20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Filtros;</w:t>
            </w:r>
          </w:p>
          <w:p w:rsidR="005A5E20" w:rsidRDefault="005A5E20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Régua e transferidor.</w:t>
            </w:r>
          </w:p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 xml:space="preserve">— </w:t>
            </w: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Discussão das respostas às questões da parte «Preparação da atividade laboratorial».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Trabalho em pequeno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Cada grupo tem na bancada o material necessário à montagem experimental e executa a experiência fazendo as medições que permitam preencher a tabela 1, da página 214.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— Trabalho individual: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rFonts w:ascii="Arial" w:hAnsi="Arial" w:cs="Arial"/>
                <w:sz w:val="20"/>
              </w:rPr>
              <w:t>Relatório</w:t>
            </w:r>
            <w:r>
              <w:t xml:space="preserve"> da atividade laboratorial com resposta às questões «Análise e discussão da atividade laboratorial».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ascii="Arial" w:hAnsi="Arial" w:cs="Arial"/>
                <w:sz w:val="20"/>
              </w:rPr>
              <w:t>Discussão alargada à turma: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cs="Arial"/>
              </w:rPr>
              <w:t xml:space="preserve">Na primeira parte da aula serão discutidas as respostas </w:t>
            </w:r>
            <w:r>
              <w:rPr>
                <w:rFonts w:ascii="Arial" w:hAnsi="Arial" w:cs="Arial"/>
                <w:sz w:val="20"/>
              </w:rPr>
              <w:t>da parte «Preparação da atividade laboratorial», que os alunos trabalharam em casa.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Os alunos executam a experiência planeada, fazem os registos das medições e completam as tabelas 1 da página 214. O professor acompanha o trabalho dos alunos, avaliando o desempenho destes e levantando questões. </w:t>
            </w:r>
          </w:p>
          <w:p w:rsidR="005A5E20" w:rsidRDefault="005A5E20">
            <w:pPr>
              <w:jc w:val="both"/>
              <w:rPr>
                <w:rFonts w:cs="Arial"/>
              </w:rPr>
            </w:pPr>
          </w:p>
          <w:p w:rsidR="005A5E20" w:rsidRDefault="005A5E20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Trabalho individual: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cs="Arial"/>
              </w:rPr>
              <w:t>Os alunos respondem às questões da parte «Análise e discussão da atividade laboratorial».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cs="Arial"/>
              </w:rPr>
              <w:t>Elaborar o relatório da atividade prática (registo de medições e resposta às questões «Análise e discussão da atividade laboratorial»).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b/>
                <w:color w:val="FFFFFF" w:themeColor="background1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Relatório da atividade laboratorial: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Tabelas com os registos de medições;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Resposta às questões de análise e discussão da atividade laboratorial;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Execução da atividade;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t xml:space="preserve">— </w:t>
            </w:r>
            <w:r>
              <w:rPr>
                <w:rFonts w:cs="Arial"/>
              </w:rPr>
              <w:t>Resposta às questões da parte «Análise e discussão da atividade laboratorial».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9D21C7" w:rsidRDefault="009D21C7" w:rsidP="009D21C7">
      <w:r>
        <w:br w:type="page"/>
      </w:r>
    </w:p>
    <w:p w:rsidR="00586BC3" w:rsidRDefault="00586BC3" w:rsidP="00586BC3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0207C0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586BC3" w:rsidRPr="007F0CD7" w:rsidRDefault="00586BC3" w:rsidP="00586BC3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Capacidade térmica mássica.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 Interpretar o significado de capacidade térmica mássica, aplicando-o na explicação de fenómenos do quotidiano.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Capacidade térmica mássica e capacidade térmica.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Livromédia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 xml:space="preserve">— </w:t>
            </w: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dos fenómenos e situações apresentados no manual de Física para introdução dos conceitos capacidade térmica e capacidade térmica mássica.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Trabalho em pequeno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</w:pPr>
            <w:r>
              <w:rPr>
                <w:rFonts w:ascii="Arial" w:hAnsi="Arial" w:cs="Arial"/>
                <w:sz w:val="20"/>
              </w:rPr>
              <w:t>Resolução dos exercícios do «Avaliar conhecimentos» das páginas 194-196.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Trabalho em grande grupo: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Apresentar situações do quotidiano cujos fenómenos são passíveis de serem interpretados com base na propriedade capacidade térmica mássica:</w:t>
            </w:r>
          </w:p>
          <w:p w:rsidR="005A5E20" w:rsidRDefault="005A5E20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Ao fornecer a mesma energia a quantidades iguais de água e azeite, estes sofrem diferentes variações de temperatura;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 utilização de utensílios de barro (na cozinha tradicional portuguesa) em lugar dos de metal permite um processo mais lento na cozedura dos alimentos/um processo mais lento de arrefecimento dos alimentos.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Relacionar estes fenómenos com a quantidade de energia cedida/recebida para diminuir/aumentar a temperatura.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Explorar a experiência representada na figura 40 da página 191 e discutir os parâmetros que influenciam a quantidade de energia cedida/recebida para diminuir/aumentar a temperatura.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as unidades em que cada uma das grandezas capacidade térmica e capacidade térmica mássica se exprimem. Discutir significado físico de cada uma das grandezas, apresentando exemplos de corpos do mesmo material com diferentes massas. O valor da capacidade térmica mássica do material é o mesmo, mas o da capacidade térmica não.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Analisar e discutir os fenómenos do quotidiano, apresentados no manual (figura 41 e 42 da páginas 192 e 193), aplicando o conceito de capacidade térmica mássica na sua explicação.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Analisar e discutir a resolução do exercício resolvido 8: «Aplicação do conceito de capacidade térmica mássica», da página 193. </w:t>
            </w:r>
          </w:p>
          <w:p w:rsidR="005A5E20" w:rsidRDefault="005A5E2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Trabalho em grande grupo: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dos exercícios do «Avaliar conhecimentos» propostos nas páginas 194-195.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Registo nas grelhas de observação/verificação do desempenho dos alunos na realização dos exercícios e da participação na aula na discussão alargada à turma.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Conclusão da resolução dos exercícios das páginas 196.</w:t>
            </w: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586BC3" w:rsidRDefault="00586BC3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0207C0">
        <w:rPr>
          <w:b/>
          <w:sz w:val="32"/>
          <w:szCs w:val="32"/>
        </w:rPr>
        <w:t>32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RPr="008B1A02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5A5E20" w:rsidRPr="008B1A02" w:rsidRDefault="005A5E20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>Variação de entalpia de fusão e de vaporização.</w:t>
            </w:r>
          </w:p>
        </w:tc>
      </w:tr>
      <w:tr w:rsidR="005A5E20" w:rsidRPr="008B1A02" w:rsidTr="00D91035">
        <w:tc>
          <w:tcPr>
            <w:tcW w:w="1533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463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507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2355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A5E20" w:rsidRPr="00F367E1" w:rsidRDefault="005A5E20" w:rsidP="00D91035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F367E1" w:rsidRDefault="005A5E20" w:rsidP="00D91035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Descritores (metas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curriculares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>)</w:t>
            </w:r>
          </w:p>
        </w:tc>
      </w:tr>
      <w:tr w:rsidR="005A5E20" w:rsidRPr="008B1A02" w:rsidTr="00D91035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5A5E20" w:rsidRPr="0026421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367E1"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A5E20" w:rsidRPr="00F367E1" w:rsidRDefault="005A5E20" w:rsidP="00D91035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5A5E20" w:rsidRPr="005332DF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</w:rPr>
              <w:t xml:space="preserve">3.17 </w:t>
            </w:r>
            <w:r w:rsidRPr="005332DF">
              <w:rPr>
                <w:rFonts w:ascii="Arial" w:hAnsi="Arial" w:cs="Arial"/>
                <w:sz w:val="20"/>
              </w:rPr>
              <w:t>Interpretar o conceito de variação de entalpias de fusão e de vaporização.</w:t>
            </w:r>
          </w:p>
          <w:p w:rsidR="005A5E20" w:rsidRPr="00A33C11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</w:rPr>
              <w:t xml:space="preserve">3.18 </w:t>
            </w:r>
            <w:r w:rsidRPr="005332DF">
              <w:rPr>
                <w:rFonts w:ascii="Arial" w:hAnsi="Arial" w:cs="Arial"/>
                <w:sz w:val="20"/>
              </w:rPr>
              <w:t>Determinar a variação de energia interna de um sistema num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5332DF">
              <w:rPr>
                <w:rFonts w:ascii="Arial" w:hAnsi="Arial" w:cs="Arial"/>
                <w:sz w:val="20"/>
              </w:rPr>
              <w:t>aquecimento ou arrefecimento, aplicando os conceitos de capacidade térmica mássica e de variação 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5332DF">
              <w:rPr>
                <w:rFonts w:ascii="Arial" w:hAnsi="Arial" w:cs="Arial"/>
                <w:sz w:val="20"/>
              </w:rPr>
              <w:t>entalpia (de fusão ou de vaporização), interpretando o sinal dessa variação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A5E20" w:rsidRPr="0026421D" w:rsidRDefault="005A5E20" w:rsidP="00D91035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26421D" w:rsidRDefault="005A5E20" w:rsidP="00D91035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26421D"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RPr="008B1A02" w:rsidTr="00D91035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5A5E20" w:rsidRPr="007D2DC1" w:rsidRDefault="005A5E20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Variação de entalpia de fusão e de vaporização.</w:t>
            </w:r>
          </w:p>
          <w:p w:rsidR="005A5E20" w:rsidRPr="007D2DC1" w:rsidRDefault="005A5E20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Variação e energia interna num processo de aquecimento/arrefecimento.</w:t>
            </w:r>
          </w:p>
          <w:p w:rsidR="005A5E20" w:rsidRPr="007D2DC1" w:rsidRDefault="005A5E20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A5E20" w:rsidRPr="0026421D" w:rsidRDefault="005A5E20" w:rsidP="00D91035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5A5E20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421D"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26421D">
              <w:rPr>
                <w:rFonts w:ascii="Arial" w:hAnsi="Arial" w:cs="Arial"/>
                <w:sz w:val="20"/>
                <w:szCs w:val="20"/>
              </w:rPr>
              <w:t>ivromédia</w:t>
            </w:r>
            <w:proofErr w:type="spellEnd"/>
            <w:r w:rsidRPr="0026421D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Pr="0026421D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Simulações:</w:t>
            </w:r>
          </w:p>
          <w:p w:rsidR="005A5E20" w:rsidRPr="007D2DC1" w:rsidRDefault="005A5E20" w:rsidP="00D9103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7" w:history="1">
              <w:r w:rsidRPr="009E4726">
                <w:rPr>
                  <w:rStyle w:val="Hiperligao"/>
                  <w:rFonts w:ascii="Arial" w:hAnsi="Arial" w:cs="Arial"/>
                  <w:color w:val="000000" w:themeColor="text1"/>
                  <w:sz w:val="20"/>
                  <w:szCs w:val="20"/>
                </w:rPr>
                <w:t>https://phet.colorado.edu/pt/simulation/energy-forms-and-changes</w:t>
              </w:r>
            </w:hyperlink>
          </w:p>
        </w:tc>
      </w:tr>
      <w:tr w:rsidR="005A5E20" w:rsidRPr="008B1A02" w:rsidTr="00D91035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5A5E20" w:rsidRPr="007D2DC1" w:rsidRDefault="005A5E20" w:rsidP="00D910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/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7D2DC1" w:rsidRDefault="005A5E20" w:rsidP="00D91035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D2DC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5A5E20" w:rsidRPr="007D2DC1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</w:t>
            </w:r>
            <w:r w:rsidRPr="007D2DC1">
              <w:rPr>
                <w:rFonts w:ascii="Arial" w:hAnsi="Arial" w:cs="Arial"/>
                <w:sz w:val="20"/>
                <w:szCs w:val="20"/>
              </w:rPr>
              <w:t xml:space="preserve"> Trabalho em grande grupo:</w:t>
            </w:r>
          </w:p>
          <w:p w:rsidR="005A5E20" w:rsidRPr="007D2DC1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Análise e discussão das situações/simulação apresentadas para abordagens dos conceitos.</w:t>
            </w:r>
          </w:p>
          <w:p w:rsidR="005A5E20" w:rsidRPr="007D2DC1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</w:t>
            </w:r>
            <w:r w:rsidRPr="007D2DC1">
              <w:rPr>
                <w:rFonts w:ascii="Arial" w:hAnsi="Arial" w:cs="Arial"/>
                <w:sz w:val="20"/>
                <w:szCs w:val="20"/>
              </w:rPr>
              <w:t xml:space="preserve"> Trabalho em pequeno grupo:</w:t>
            </w:r>
          </w:p>
          <w:p w:rsidR="005A5E20" w:rsidRPr="007D2DC1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Resolução de exercícios do manual.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1412">
              <w:rPr>
                <w:rFonts w:ascii="Arial" w:hAnsi="Arial" w:cs="Arial"/>
                <w:sz w:val="20"/>
                <w:szCs w:val="20"/>
              </w:rPr>
              <w:t>Trabalho em grande grupo: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Rever 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conceito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de mudança de estado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físico, temperatura de fusão e de ebulição:</w:t>
            </w:r>
          </w:p>
          <w:p w:rsidR="005A5E20" w:rsidRDefault="005A5E20" w:rsidP="00D91035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</w:t>
            </w:r>
            <w:r w:rsidRPr="007D2DC1"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  <w:proofErr w:type="gramStart"/>
            <w:r w:rsidRPr="007D2DC1">
              <w:rPr>
                <w:rFonts w:ascii="Arial" w:hAnsi="Arial" w:cs="Arial"/>
                <w:color w:val="231F20"/>
                <w:sz w:val="20"/>
                <w:szCs w:val="20"/>
              </w:rPr>
              <w:t>fazer</w:t>
            </w:r>
            <w:proofErr w:type="gramEnd"/>
            <w:r w:rsidRPr="007D2DC1">
              <w:rPr>
                <w:rFonts w:ascii="Arial" w:hAnsi="Arial" w:cs="Arial"/>
                <w:color w:val="231F20"/>
                <w:sz w:val="20"/>
                <w:szCs w:val="20"/>
              </w:rPr>
              <w:t xml:space="preserve"> um esquema  no quadro.</w:t>
            </w:r>
          </w:p>
          <w:p w:rsidR="005A5E20" w:rsidRDefault="005A5E20" w:rsidP="00D91035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</w:p>
          <w:p w:rsidR="005A5E20" w:rsidRPr="009E4726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Apresentar a situação de 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um cubo de gelo, à temperatura inicial de </w:t>
            </w:r>
            <w:r w:rsidRPr="00183DB4">
              <w:rPr>
                <w:rFonts w:ascii="Arial" w:eastAsia="MMaCentury-Regular" w:hAnsi="Arial" w:cs="Arial"/>
                <w:color w:val="231F20"/>
                <w:sz w:val="20"/>
                <w:szCs w:val="20"/>
              </w:rPr>
              <w:t>-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>6 °C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, a sofrer um processo de aquecimento 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até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atingir os 100 °C ou apresentar a simulação </w:t>
            </w:r>
            <w:hyperlink r:id="rId8" w:history="1">
              <w:r w:rsidRPr="009E4726">
                <w:rPr>
                  <w:rStyle w:val="Hiperligao"/>
                  <w:rFonts w:ascii="Arial" w:hAnsi="Arial" w:cs="Arial"/>
                  <w:color w:val="000000" w:themeColor="text1"/>
                  <w:sz w:val="20"/>
                  <w:szCs w:val="20"/>
                </w:rPr>
                <w:t>https://phet.colorado.edu/pt/simulation/energy-forms-and-changes</w:t>
              </w:r>
            </w:hyperlink>
            <w:r w:rsidRPr="009E472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5A5E20" w:rsidRDefault="005A5E20" w:rsidP="00D91035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Levantar questões que promovam a abordagem dos seguintes tópicos:</w:t>
            </w:r>
          </w:p>
          <w:p w:rsidR="005A5E20" w:rsidRDefault="005A5E20" w:rsidP="00D91035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— Absorção de energia como calor para aumentar a temperatura de -6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20"/>
              </w:rPr>
              <w:t>ºC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até aos 0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20"/>
              </w:rPr>
              <w:t>ºC</w:t>
            </w:r>
            <w:proofErr w:type="spellEnd"/>
          </w:p>
          <w:p w:rsidR="005A5E20" w:rsidRDefault="005A5E20" w:rsidP="00D91035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— Mudança de estado físico sólido para líquido. Temperatura mantém-se constante e igual a 0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20"/>
              </w:rPr>
              <w:t>ºC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20"/>
              </w:rPr>
              <w:t>. O sistema está a absorver energia. Há aumento da energia interna. Coexistem as duas fases, sólida e líquida.</w:t>
            </w:r>
          </w:p>
          <w:p w:rsidR="005A5E20" w:rsidRDefault="005A5E20" w:rsidP="00D91035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— A temperatura aumenta novamente até atingir 100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20"/>
              </w:rPr>
              <w:t>ºC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. Absorção de energia como calor para aumentar a temperatura de 0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20"/>
              </w:rPr>
              <w:t>ºC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a 100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20"/>
              </w:rPr>
              <w:t>ºC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20"/>
              </w:rPr>
              <w:t>.</w:t>
            </w:r>
          </w:p>
          <w:p w:rsidR="005A5E20" w:rsidRDefault="005A5E20" w:rsidP="00D91035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— Mudança de estado físico vaporização. A temperatura mantém-se constante e igual a 100 </w:t>
            </w:r>
            <w:proofErr w:type="spellStart"/>
            <w:r>
              <w:rPr>
                <w:rFonts w:ascii="Arial" w:hAnsi="Arial" w:cs="Arial"/>
                <w:color w:val="231F20"/>
                <w:sz w:val="20"/>
                <w:szCs w:val="20"/>
              </w:rPr>
              <w:t>ºC</w:t>
            </w:r>
            <w:proofErr w:type="spellEnd"/>
            <w:r>
              <w:rPr>
                <w:rFonts w:ascii="Arial" w:hAnsi="Arial" w:cs="Arial"/>
                <w:color w:val="231F20"/>
                <w:sz w:val="20"/>
                <w:szCs w:val="20"/>
              </w:rPr>
              <w:t>. Coexistem as fases, líquida e gasosa.</w:t>
            </w:r>
          </w:p>
          <w:p w:rsidR="005A5E20" w:rsidRPr="00501412" w:rsidRDefault="005A5E20" w:rsidP="00D91035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C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larificar que a mudança de estado físico de líquido para gasoso se designa por vaporização e distinguir o fenómeno vaporização de evaporação.</w:t>
            </w:r>
          </w:p>
          <w:p w:rsidR="005A5E20" w:rsidRPr="00183DB4" w:rsidRDefault="005A5E20" w:rsidP="00D91035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>Explicar que na mudança de fase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,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 a energia absorvida pelo sistema é utilizada na rutura de ligações, na variação de volume, e não para aumentar a energia cinética média das partículas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Referir que esta energia transferida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como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 calor se designa por variação de entalpia ou calor latente.</w:t>
            </w:r>
          </w:p>
          <w:p w:rsidR="005A5E20" w:rsidRPr="00183DB4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lastRenderedPageBreak/>
              <w:t>Apresentar as definições de entalpia de fusão e de vaporização.</w:t>
            </w:r>
          </w:p>
          <w:p w:rsidR="005A5E20" w:rsidRPr="00183DB4" w:rsidRDefault="005A5E20" w:rsidP="00D91035">
            <w:pPr>
              <w:pStyle w:val="PargrafodaLista"/>
              <w:autoSpaceDE w:val="0"/>
              <w:autoSpaceDN w:val="0"/>
              <w:adjustRightInd w:val="0"/>
              <w:ind w:left="108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5A5E20" w:rsidRPr="00501412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Explorar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o gráfico da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figura 43 da página 1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97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, evidenciando:</w:t>
            </w:r>
          </w:p>
          <w:p w:rsidR="005A5E20" w:rsidRPr="00501412" w:rsidRDefault="005A5E20" w:rsidP="00D91035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As regiões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do gráfico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que traduzem a variação da temperatura em função da energia fornecida durante a mudança de estado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5A5E20" w:rsidRPr="00501412" w:rsidRDefault="005A5E20" w:rsidP="00D91035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As regiões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do gráfico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em que ocorre 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a variação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de temperatura;</w:t>
            </w:r>
          </w:p>
          <w:p w:rsidR="005A5E20" w:rsidRPr="00501412" w:rsidRDefault="005A5E20" w:rsidP="00D91035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C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omo se calcula a quantidade de energia posta em jogo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em cada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uma das situações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5A5E20" w:rsidRPr="00501412" w:rsidRDefault="005A5E20" w:rsidP="00D91035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O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significado dos patamares (linhas horizontais) do gráfico;</w:t>
            </w: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Interpretar o modo como a temperatura </w:t>
            </w:r>
            <w:proofErr w:type="gramStart"/>
            <w:r>
              <w:rPr>
                <w:rFonts w:ascii="Arial" w:hAnsi="Arial" w:cs="Arial"/>
                <w:color w:val="231F20"/>
                <w:sz w:val="20"/>
                <w:szCs w:val="20"/>
              </w:rPr>
              <w:t>varia</w:t>
            </w:r>
            <w:proofErr w:type="gramEnd"/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com o aquecimento, diferenciando o fenómeno que ocorre numa mudança de estado físico.</w:t>
            </w:r>
          </w:p>
          <w:p w:rsidR="005A5E20" w:rsidRPr="003E5D8E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Explorar transferências e transformações de energia de um sistema:</w:t>
            </w:r>
          </w:p>
          <w:p w:rsidR="005A5E20" w:rsidRPr="003E5D8E" w:rsidRDefault="005A5E20" w:rsidP="00D91035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D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ar exemplos elucidativos de processos que ocorram com aumento da energia interna do sistema (utilizando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o exemplo do manual «processo de aquecimento de água de </w:t>
            </w:r>
            <w:r w:rsidRPr="003E5D8E">
              <w:rPr>
                <w:rFonts w:ascii="Arial" w:eastAsia="MMaCentury-Regular" w:hAnsi="Arial" w:cs="Arial"/>
                <w:color w:val="231F20"/>
                <w:sz w:val="20"/>
                <w:szCs w:val="16"/>
              </w:rPr>
              <w:t>-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25 °C até 100 °C» e de processos que ocorram com diminuição da energia interna do sistema.</w:t>
            </w:r>
          </w:p>
          <w:p w:rsidR="005A5E20" w:rsidRPr="003E5D8E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Realçar </w:t>
            </w:r>
            <w:proofErr w:type="gramStart"/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que</w:t>
            </w:r>
            <w:proofErr w:type="gramEnd"/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:</w:t>
            </w:r>
          </w:p>
          <w:p w:rsidR="005A5E20" w:rsidRPr="003E5D8E" w:rsidRDefault="005A5E20" w:rsidP="00D91035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Q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uando a energia interna do sistema diminui, a sua variação é negativa;</w:t>
            </w:r>
          </w:p>
          <w:p w:rsidR="005A5E20" w:rsidRPr="003E5D8E" w:rsidRDefault="005A5E20" w:rsidP="00D91035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Q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uando a energia interna do sistema aumenta, a sua variação é positiva;</w:t>
            </w:r>
          </w:p>
          <w:p w:rsidR="005A5E20" w:rsidRPr="003E5D8E" w:rsidRDefault="005A5E20" w:rsidP="00D91035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O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 aumento/diminuição da energia interna do sistema está associado à diminuição/aumento da energia interna da vizinhança.</w:t>
            </w:r>
          </w:p>
          <w:p w:rsidR="005A5E20" w:rsidRPr="003E5D8E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Identificar a fonte e a vizinhança do sistema em estudo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.</w:t>
            </w:r>
          </w:p>
          <w:p w:rsidR="005A5E20" w:rsidRPr="003E5D8E" w:rsidRDefault="005A5E20" w:rsidP="005A5E20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Analisar e discutir o exercício resolvido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9: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 «Aplicação dos conceitos de entalpia de fusão e de entalpia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de vaporização».</w:t>
            </w:r>
          </w:p>
          <w:p w:rsidR="005A5E20" w:rsidRPr="00A33C11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 w:rsidP="00D9103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3C11">
              <w:rPr>
                <w:rFonts w:ascii="Arial" w:hAnsi="Arial" w:cs="Arial"/>
                <w:sz w:val="20"/>
                <w:szCs w:val="20"/>
              </w:rPr>
              <w:t xml:space="preserve">Trabalho em </w:t>
            </w:r>
            <w:r>
              <w:rPr>
                <w:rFonts w:ascii="Arial" w:hAnsi="Arial" w:cs="Arial"/>
                <w:sz w:val="20"/>
                <w:szCs w:val="20"/>
              </w:rPr>
              <w:t xml:space="preserve">pequeno </w:t>
            </w:r>
            <w:r w:rsidRPr="00A33C11">
              <w:rPr>
                <w:rFonts w:ascii="Arial" w:hAnsi="Arial" w:cs="Arial"/>
                <w:sz w:val="20"/>
                <w:szCs w:val="20"/>
              </w:rPr>
              <w:t>grupo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5A5E20" w:rsidRPr="00CB51DE" w:rsidRDefault="005A5E20" w:rsidP="005A5E20">
            <w:pPr>
              <w:pStyle w:val="PargrafodaLista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 w:rsidRPr="00CB51DE">
              <w:rPr>
                <w:rFonts w:ascii="Arial" w:hAnsi="Arial" w:cs="Arial"/>
                <w:sz w:val="20"/>
                <w:szCs w:val="20"/>
              </w:rPr>
              <w:t>Resolução dos exercícios</w:t>
            </w:r>
            <w:r>
              <w:rPr>
                <w:rFonts w:ascii="Arial" w:hAnsi="Arial" w:cs="Arial"/>
                <w:sz w:val="20"/>
                <w:szCs w:val="20"/>
              </w:rPr>
              <w:t xml:space="preserve"> do «Avaliar conhecimentos»</w:t>
            </w:r>
            <w:r w:rsidRPr="00CB51DE">
              <w:rPr>
                <w:rFonts w:ascii="Arial" w:hAnsi="Arial" w:cs="Arial"/>
                <w:sz w:val="20"/>
                <w:szCs w:val="20"/>
              </w:rPr>
              <w:t xml:space="preserve"> propostos nas páginas </w:t>
            </w:r>
            <w:r>
              <w:rPr>
                <w:rFonts w:ascii="Arial" w:hAnsi="Arial" w:cs="Arial"/>
                <w:sz w:val="20"/>
                <w:szCs w:val="20"/>
              </w:rPr>
              <w:t>200</w:t>
            </w:r>
            <w:r w:rsidRPr="00CB51DE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201</w:t>
            </w:r>
            <w:r w:rsidRPr="00CB51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jc w:val="both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A5E20" w:rsidRPr="008B1A02" w:rsidRDefault="005A5E20" w:rsidP="00D91035"/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CB51DE" w:rsidRDefault="005A5E20" w:rsidP="00D91035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A5E20" w:rsidRPr="00E84BB9" w:rsidTr="00D91035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5A5E20" w:rsidRPr="00CB51DE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 w:rsidRPr="00CB51DE">
              <w:rPr>
                <w:rFonts w:ascii="Arial" w:hAnsi="Arial" w:cs="Arial"/>
                <w:sz w:val="20"/>
              </w:rPr>
              <w:t xml:space="preserve">Registo nas grelhas de observação/verificação do desempenho dos alunos na realização dos exercícios e da participação na aula na discussão alargada </w:t>
            </w:r>
            <w:r>
              <w:rPr>
                <w:rFonts w:ascii="Arial" w:hAnsi="Arial" w:cs="Arial"/>
                <w:sz w:val="20"/>
              </w:rPr>
              <w:t>à</w:t>
            </w:r>
            <w:r w:rsidRPr="00CB51DE">
              <w:rPr>
                <w:rFonts w:ascii="Arial" w:hAnsi="Arial" w:cs="Arial"/>
                <w:sz w:val="20"/>
              </w:rPr>
              <w:t xml:space="preserve"> turma.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5A5E20" w:rsidRPr="00CB51DE" w:rsidRDefault="005A5E20" w:rsidP="00D91035">
            <w:pPr>
              <w:rPr>
                <w:rFonts w:ascii="Arial" w:hAnsi="Arial" w:cs="Arial"/>
                <w:sz w:val="20"/>
                <w:szCs w:val="20"/>
              </w:rPr>
            </w:pPr>
            <w:r w:rsidRPr="00CB51DE">
              <w:rPr>
                <w:rFonts w:ascii="Arial" w:hAnsi="Arial" w:cs="Arial"/>
                <w:sz w:val="20"/>
                <w:szCs w:val="20"/>
              </w:rPr>
              <w:t>Conclusão da resolução dos exercícios</w:t>
            </w:r>
            <w:r>
              <w:rPr>
                <w:rFonts w:ascii="Arial" w:hAnsi="Arial" w:cs="Arial"/>
                <w:sz w:val="20"/>
                <w:szCs w:val="20"/>
              </w:rPr>
              <w:t xml:space="preserve"> do «Avaliar conhecimentos»</w:t>
            </w:r>
            <w:r w:rsidRPr="00CB51DE">
              <w:rPr>
                <w:rFonts w:ascii="Arial" w:hAnsi="Arial" w:cs="Arial"/>
                <w:sz w:val="20"/>
                <w:szCs w:val="20"/>
              </w:rPr>
              <w:t xml:space="preserve"> das páginas </w:t>
            </w:r>
            <w:r>
              <w:rPr>
                <w:rFonts w:ascii="Arial" w:hAnsi="Arial" w:cs="Arial"/>
                <w:sz w:val="20"/>
                <w:szCs w:val="20"/>
              </w:rPr>
              <w:t>200-201</w:t>
            </w:r>
            <w:r w:rsidRPr="00CB51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A5E20" w:rsidRPr="00E84BB9" w:rsidTr="00D91035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</w:tr>
      <w:tr w:rsidR="005A5E20" w:rsidRPr="00E84BB9" w:rsidTr="00D91035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A5E20" w:rsidRPr="00E84BB9" w:rsidRDefault="005A5E20" w:rsidP="00D91035">
            <w:pPr>
              <w:rPr>
                <w:b/>
                <w:color w:val="FFFFFF" w:themeColor="background1"/>
                <w:sz w:val="20"/>
              </w:rPr>
            </w:pPr>
            <w:r w:rsidRPr="00E84BB9"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RPr="00E84BB9" w:rsidTr="00D91035">
        <w:tc>
          <w:tcPr>
            <w:tcW w:w="8613" w:type="dxa"/>
            <w:gridSpan w:val="11"/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0207C0">
        <w:rPr>
          <w:b/>
          <w:sz w:val="32"/>
          <w:szCs w:val="32"/>
        </w:rPr>
        <w:t>33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Capacidade térmica mássica.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 w:rsidP="005A5E20">
            <w:pPr>
              <w:pStyle w:val="PargrafodaLista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Determinar a capacidade térmica mássica de um material.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Metas específicas da atividade laboratorial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Identificar transferências de energia.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Estabelecer balanços energéticos em sistemas termodinâmicos, identificando as parcelas que correspondem à energia útil e à energia dissipada.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Medir temperaturas e energias fornecidas, ao longo do tempo, num processo de aquecimento.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Construir e interpretar o gráfico da variação de temperatura de um material em função da energia fornecida, traçar a reta que melhor se ajusta aos dados experimentais e obter a sua equação.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Determinar a capacidade térmica mássica do material a partir da reta de ajuste e avaliar a exatidão do resultado a partir do erro percentual.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 3.2 Capacidade térmica mássica.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Livromédia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 necessário à realização da atividade laboratorial 3.2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Blocos calorimétricos de metais diferentes;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Resistência de aquecimento (12 V; 50 W);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Cronómetro;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Balança;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Termómetro (</w:t>
            </w:r>
            <w:r>
              <w:rPr>
                <w:rFonts w:ascii="Arial" w:eastAsia="MMaCentury-Regular" w:hAnsi="Arial" w:cs="Arial"/>
                <w:color w:val="231F2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10 °C a 110 °C) ou sensor de temperatura;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Fonte de alimentação regulável (com voltímetro e amperímetro);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Em alternativa: fonte de alimentação (0-12 V); voltímetro;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Amperímetro; 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Reóstato;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Interruptor;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Fios de ligação;</w:t>
            </w:r>
          </w:p>
          <w:p w:rsidR="005A5E20" w:rsidRDefault="005A5E20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Glicerina;</w:t>
            </w:r>
          </w:p>
          <w:p w:rsidR="005A5E20" w:rsidRDefault="005A5E20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Base isoladora.</w:t>
            </w:r>
          </w:p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 Trabalho em grande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Discussão das respostas às questões da parte «Preparação da atividade laboratorial».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Trabalho em pequeno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Cada grupo tem na bancada o material necessário à montagem experimental e executa a experiência fazendo as medições necessárias.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Trabalho individual: 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rFonts w:ascii="Arial" w:hAnsi="Arial" w:cs="Arial"/>
                <w:sz w:val="20"/>
              </w:rPr>
              <w:t>Relatório</w:t>
            </w:r>
            <w:r>
              <w:t xml:space="preserve"> da atividade laboratorial com resposta às questões «Análise e discussão da atividade laboratorial».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ascii="Arial" w:hAnsi="Arial" w:cs="Arial"/>
                <w:sz w:val="20"/>
              </w:rPr>
              <w:t>Discussão alargada à turma: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cs="Arial"/>
              </w:rPr>
              <w:t xml:space="preserve">Na primeira parte da aula serão discutidas as respostas </w:t>
            </w:r>
            <w:r>
              <w:rPr>
                <w:rFonts w:ascii="Arial" w:hAnsi="Arial" w:cs="Arial"/>
                <w:sz w:val="20"/>
              </w:rPr>
              <w:t>da parte «Preparação da atividade laboratorial», que os alunos trabalharam em casa.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Os alunos executam a experiência planeada, fazem os registos das medições. O professor acompanha o trabalho dos alunos, avaliando o desempenho destes e levantando questões. </w:t>
            </w:r>
          </w:p>
          <w:p w:rsidR="005A5E20" w:rsidRDefault="005A5E20">
            <w:pPr>
              <w:jc w:val="both"/>
              <w:rPr>
                <w:rFonts w:cs="Arial"/>
              </w:rPr>
            </w:pPr>
          </w:p>
          <w:p w:rsidR="005A5E20" w:rsidRDefault="005A5E20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Trabalho individual: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cs="Arial"/>
              </w:rPr>
              <w:t>Os alunos respondem às questões da parte «Análise e discussão da atividade laboratorial».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cs="Arial"/>
              </w:rPr>
              <w:t>Elaborar o relatório da atividade prática (registo de medições e resposta às questões «Análise e discussão da atividade laboratorial»).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Relatório da atividade laboratorial: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Tabelas com os registos de medições;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Resposta às questões de análise e discussão da atividade laboratorial;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Execução da atividade;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 xml:space="preserve">— </w:t>
            </w:r>
            <w:r>
              <w:rPr>
                <w:rFonts w:cs="Arial"/>
              </w:rPr>
              <w:t>Resposta às questões da parte «Análise e discussão da atividade laboratorial».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0207C0">
        <w:rPr>
          <w:b/>
          <w:sz w:val="32"/>
          <w:szCs w:val="32"/>
        </w:rPr>
        <w:t>34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Coletores solares.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Mecanismos de transferência de energia como calor.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Determinar a capacidade térmica mássica de um material.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3.19 Interpretar o funcionamento de um coletor solar, a partir de informação selecionada, e identificar as suas aplicações.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Funcionamento dos coletores solares.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Livromédia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Vídeos/simulações.</w:t>
            </w:r>
          </w:p>
          <w:p w:rsidR="005A5E20" w:rsidRDefault="005A5E20">
            <w:pPr>
              <w:jc w:val="both"/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 Trabalho em grande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de situações apresentadas no manual de Física ou vídeos/simulações para interpretar o funcionamento de coletores solares.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Trabalho em pequeno grupo: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Resolução de exercícios do «Avaliar conhecimentos» da página 204.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Trabalho em grande grupo: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3"/>
                <w:numId w:val="34"/>
              </w:num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Correção dos exercícios do «Avaliar conhecimentos», das páginas 200-201.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as figuras 45 e 46, explicando os constituintes e o funcionamento de um coletor solar.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Discutir a importância </w:t>
            </w:r>
            <w:proofErr w:type="gramStart"/>
            <w:r>
              <w:rPr>
                <w:rFonts w:ascii="Arial" w:hAnsi="Arial" w:cs="Arial"/>
                <w:color w:val="231F20"/>
                <w:sz w:val="20"/>
                <w:szCs w:val="20"/>
              </w:rPr>
              <w:t>de</w:t>
            </w:r>
            <w:proofErr w:type="gramEnd"/>
            <w:r>
              <w:rPr>
                <w:rFonts w:ascii="Arial" w:hAnsi="Arial" w:cs="Arial"/>
                <w:color w:val="231F20"/>
                <w:sz w:val="20"/>
                <w:szCs w:val="20"/>
              </w:rPr>
              <w:t>: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O revestimento ser preto;</w:t>
            </w:r>
          </w:p>
          <w:p w:rsidR="005A5E20" w:rsidRDefault="005A5E20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Os tubos serem metálicos.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Prever o que sucederia à temperatura da água de 3 garrafas expostas ao sol (preta, branca e forrada a papel de alumínio).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o compromisso a ter entre as propriedades térmicas (condutividade térmica e capacidade térmica), as propriedades mecânicas (deformação), as propriedades químicas (reatividade com o meio ambiente) e o custo de produção.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Explorar (propondo como trabalho de grupo a apresentar oralmente) diversos tipos de coletores solares que são utilizados no </w:t>
            </w:r>
            <w:proofErr w:type="gramStart"/>
            <w:r>
              <w:rPr>
                <w:rFonts w:ascii="Arial" w:hAnsi="Arial" w:cs="Arial"/>
                <w:color w:val="231F20"/>
                <w:sz w:val="20"/>
                <w:szCs w:val="20"/>
              </w:rPr>
              <w:t>dia a dia</w:t>
            </w:r>
            <w:proofErr w:type="gramEnd"/>
            <w:r>
              <w:rPr>
                <w:rFonts w:ascii="Arial" w:hAnsi="Arial" w:cs="Arial"/>
                <w:color w:val="231F20"/>
                <w:sz w:val="20"/>
                <w:szCs w:val="20"/>
              </w:rPr>
              <w:t>, explicando as suas diferenças em termos de funcionamento e rendimento no processo de aquecimento de águas sanitárias:</w:t>
            </w:r>
          </w:p>
          <w:p w:rsidR="005A5E20" w:rsidRDefault="005A5E20">
            <w:pPr>
              <w:autoSpaceDE w:val="0"/>
              <w:autoSpaceDN w:val="0"/>
              <w:adjustRightInd w:val="0"/>
              <w:ind w:left="851" w:hanging="142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Coletores de tubo de vácuo;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51" w:hanging="142"/>
              <w:jc w:val="both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Coletores planos com e sem cobertura</w:t>
            </w:r>
            <w:r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  <w:t>;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Referir qual é a função do coletor solar e identificar os mecanismos de transferência de energia: condução, convecção e radiação.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Referir aplicações dos coletores solares.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Analisar e discutir o exercício resolvido 10: «Funcionamento de um coletor solar», da página 203.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Resolver os exercícios propostos na página 204.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 nas grelhas de observação/verificação do desempenho dos alunos na realização dos exercícios e da participação na aula na discussão alargada à turma.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711DB7" w:rsidRDefault="00711DB7" w:rsidP="008B5BC0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0207C0">
        <w:rPr>
          <w:b/>
          <w:sz w:val="32"/>
          <w:szCs w:val="32"/>
        </w:rPr>
        <w:t>35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RPr="008B1A02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 de energia e conservação e energia.</w:t>
            </w: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Segunda Lei da Termodinâmica: degradação da energia e rendimento.</w:t>
            </w:r>
          </w:p>
          <w:p w:rsidR="005A5E20" w:rsidRPr="009F0ECB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Degradação da energia e rendimento.</w:t>
            </w:r>
          </w:p>
        </w:tc>
      </w:tr>
      <w:tr w:rsidR="005A5E20" w:rsidRPr="008B1A02" w:rsidTr="00D91035">
        <w:tc>
          <w:tcPr>
            <w:tcW w:w="1533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463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507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2355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Objetivo geral </w:t>
            </w:r>
            <w:r w:rsidRPr="008B1A02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A5E20" w:rsidRPr="00F367E1" w:rsidRDefault="005A5E20" w:rsidP="00D91035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F367E1" w:rsidRDefault="005A5E20" w:rsidP="00D91035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Descritores 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(metas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curriculares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>)</w:t>
            </w:r>
          </w:p>
        </w:tc>
      </w:tr>
      <w:tr w:rsidR="005A5E20" w:rsidRPr="008B1A02" w:rsidTr="00D91035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5A5E20" w:rsidRPr="0026421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367E1"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A5E20" w:rsidRPr="00F367E1" w:rsidRDefault="005A5E20" w:rsidP="00D91035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5A5E20" w:rsidRDefault="005A5E20" w:rsidP="00D9103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3.20 Interpretar e aplicar a Primeira Lei da Termodinâmica.</w:t>
            </w:r>
          </w:p>
          <w:p w:rsidR="005A5E20" w:rsidRPr="00AE3E8B" w:rsidRDefault="005A5E20" w:rsidP="00D9103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3.21 </w:t>
            </w:r>
            <w:r w:rsidRPr="00AE3E8B">
              <w:rPr>
                <w:rFonts w:ascii="Arial" w:hAnsi="Arial" w:cs="Arial"/>
                <w:sz w:val="20"/>
                <w:szCs w:val="20"/>
              </w:rPr>
              <w:t>Associar a Segunda Lei da Termodinâmica ao sentido em que os processos ocorrem espontaneamente, diminuindo a energia útil.</w:t>
            </w:r>
          </w:p>
          <w:p w:rsidR="005A5E20" w:rsidRPr="00AE3E8B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3.22 </w:t>
            </w:r>
            <w:r w:rsidRPr="00AE3E8B">
              <w:rPr>
                <w:rFonts w:ascii="Arial" w:hAnsi="Arial" w:cs="Arial"/>
                <w:sz w:val="20"/>
                <w:szCs w:val="20"/>
              </w:rPr>
              <w:t>Efetuar balan</w:t>
            </w:r>
            <w:r>
              <w:rPr>
                <w:rFonts w:ascii="Arial" w:hAnsi="Arial" w:cs="Arial"/>
                <w:sz w:val="20"/>
                <w:szCs w:val="20"/>
              </w:rPr>
              <w:t>ç</w:t>
            </w:r>
            <w:r w:rsidRPr="00AE3E8B">
              <w:rPr>
                <w:rFonts w:ascii="Arial" w:hAnsi="Arial" w:cs="Arial"/>
                <w:sz w:val="20"/>
                <w:szCs w:val="20"/>
              </w:rPr>
              <w:t xml:space="preserve">os energéticos e </w:t>
            </w:r>
            <w:proofErr w:type="gramStart"/>
            <w:r w:rsidRPr="00AE3E8B">
              <w:rPr>
                <w:rFonts w:ascii="Arial" w:hAnsi="Arial" w:cs="Arial"/>
                <w:sz w:val="20"/>
                <w:szCs w:val="20"/>
              </w:rPr>
              <w:t>calcular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3E8B">
              <w:rPr>
                <w:rFonts w:ascii="Arial" w:hAnsi="Arial" w:cs="Arial"/>
                <w:sz w:val="20"/>
                <w:szCs w:val="20"/>
              </w:rPr>
              <w:t>rendimentos</w:t>
            </w:r>
            <w:proofErr w:type="gramEnd"/>
            <w:r w:rsidRPr="00AE3E8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A5E20" w:rsidRPr="0026421D" w:rsidRDefault="005A5E20" w:rsidP="00D91035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26421D" w:rsidRDefault="005A5E20" w:rsidP="00D91035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26421D"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RPr="008B1A02" w:rsidTr="00D91035">
        <w:trPr>
          <w:trHeight w:val="77"/>
        </w:trPr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 de energia e conservação e energia.</w:t>
            </w: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Segunda Lei da Termodinâmica: degradação da energia e rendimento.</w:t>
            </w:r>
          </w:p>
          <w:p w:rsidR="005A5E20" w:rsidRPr="00846F6F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Degradação da energia e rendimento.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A5E20" w:rsidRPr="0026421D" w:rsidRDefault="005A5E20" w:rsidP="00D91035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5A5E20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421D"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26421D">
              <w:rPr>
                <w:rFonts w:ascii="Arial" w:hAnsi="Arial" w:cs="Arial"/>
                <w:sz w:val="20"/>
                <w:szCs w:val="20"/>
              </w:rPr>
              <w:t>ivromédia</w:t>
            </w:r>
            <w:proofErr w:type="spellEnd"/>
            <w:r w:rsidRPr="0026421D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Vídeos/simulações.</w:t>
            </w:r>
          </w:p>
          <w:p w:rsidR="005A5E20" w:rsidRPr="0026421D" w:rsidRDefault="005A5E20" w:rsidP="00D91035">
            <w:pPr>
              <w:jc w:val="both"/>
              <w:rPr>
                <w:sz w:val="20"/>
                <w:szCs w:val="20"/>
              </w:rPr>
            </w:pPr>
          </w:p>
        </w:tc>
      </w:tr>
      <w:tr w:rsidR="005A5E20" w:rsidRPr="008B1A02" w:rsidTr="00D91035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 Trabalho em grande grupo:</w:t>
            </w: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de situações apresentados no manual de Física ou vídeos/simulações para interpretar a 1.ª e 2.ª Leis da Termodinâmica.</w:t>
            </w: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 Trabalho em pequeno grupo:</w:t>
            </w:r>
          </w:p>
          <w:p w:rsidR="005A5E20" w:rsidRPr="00846F6F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Resolução de exercícios do «Avaliar conhecimentos», da página 201.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5A5E20" w:rsidRPr="006D45D5" w:rsidRDefault="005A5E20" w:rsidP="005A5E20">
            <w:pPr>
              <w:pStyle w:val="PargrafodaLista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4172">
              <w:rPr>
                <w:rFonts w:ascii="Arial" w:hAnsi="Arial" w:cs="Arial"/>
                <w:sz w:val="20"/>
                <w:szCs w:val="20"/>
              </w:rPr>
              <w:t xml:space="preserve">Apresentar a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F84172">
              <w:rPr>
                <w:rFonts w:ascii="Arial" w:hAnsi="Arial" w:cs="Arial"/>
                <w:sz w:val="20"/>
                <w:szCs w:val="20"/>
              </w:rPr>
              <w:t xml:space="preserve">rimeira 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F84172">
              <w:rPr>
                <w:rFonts w:ascii="Arial" w:hAnsi="Arial" w:cs="Arial"/>
                <w:sz w:val="20"/>
                <w:szCs w:val="20"/>
              </w:rPr>
              <w:t xml:space="preserve">ei da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F84172">
              <w:rPr>
                <w:rFonts w:ascii="Arial" w:hAnsi="Arial" w:cs="Arial"/>
                <w:sz w:val="20"/>
                <w:szCs w:val="20"/>
              </w:rPr>
              <w:t xml:space="preserve">ermodinâmica </w:t>
            </w:r>
            <w:r>
              <w:rPr>
                <w:rFonts w:ascii="Arial" w:hAnsi="Arial" w:cs="Arial"/>
                <w:sz w:val="20"/>
                <w:szCs w:val="20"/>
              </w:rPr>
              <w:t>como</w:t>
            </w:r>
            <w:r w:rsidRPr="006D45D5">
              <w:rPr>
                <w:rFonts w:ascii="Arial" w:hAnsi="Arial" w:cs="Arial"/>
                <w:sz w:val="20"/>
                <w:szCs w:val="20"/>
              </w:rPr>
              <w:t xml:space="preserve"> a Lei da Conservação de Energia aplicada a sistemas onde apenas se verifica a variação de energia interna. </w:t>
            </w:r>
          </w:p>
          <w:p w:rsidR="005A5E20" w:rsidRPr="00F84172" w:rsidRDefault="005A5E20" w:rsidP="005A5E20">
            <w:pPr>
              <w:pStyle w:val="PargrafodaLista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Discutir com os alunos o significado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44"/>
            </w:r>
            <w:proofErr w:type="spellStart"/>
            <w:r w:rsidRPr="00293092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F84172">
              <w:rPr>
                <w:rFonts w:ascii="Arial" w:hAnsi="Arial" w:cs="Arial"/>
                <w:sz w:val="20"/>
                <w:szCs w:val="20"/>
                <w:vertAlign w:val="subscript"/>
              </w:rPr>
              <w:t>universo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= 0, recordando o conceito de sistema e vizinhança.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84172">
              <w:rPr>
                <w:rFonts w:ascii="Arial" w:hAnsi="Arial" w:cs="Arial"/>
                <w:color w:val="231F20"/>
                <w:sz w:val="20"/>
                <w:szCs w:val="20"/>
              </w:rPr>
              <w:t xml:space="preserve">Explorar a figura 48 da página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205:</w:t>
            </w:r>
          </w:p>
          <w:p w:rsidR="005A5E20" w:rsidRPr="00F84172" w:rsidRDefault="005A5E20" w:rsidP="005A5E20">
            <w:pPr>
              <w:pStyle w:val="PargrafodaLista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84172">
              <w:rPr>
                <w:rFonts w:ascii="Arial" w:hAnsi="Arial" w:cs="Arial"/>
                <w:color w:val="231F20"/>
                <w:sz w:val="20"/>
                <w:szCs w:val="20"/>
              </w:rPr>
              <w:t>Exemplos de sistemas físicos: identificação do sistema, da fronteira e da vizinhança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5A5E20" w:rsidRPr="00F84172" w:rsidRDefault="005A5E20" w:rsidP="005A5E20">
            <w:pPr>
              <w:pStyle w:val="PargrafodaLista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84172">
              <w:rPr>
                <w:rFonts w:ascii="Arial" w:hAnsi="Arial" w:cs="Arial"/>
                <w:color w:val="231F20"/>
                <w:sz w:val="20"/>
                <w:szCs w:val="20"/>
              </w:rPr>
              <w:t>Sistemas em que ocorram variações de energia interna por transferência de energia por calor ou pela realização de trabalho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5A5E20" w:rsidRPr="00F84172" w:rsidRDefault="005A5E20" w:rsidP="005A5E20">
            <w:pPr>
              <w:pStyle w:val="PargrafodaLista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4172">
              <w:rPr>
                <w:rFonts w:ascii="Arial" w:hAnsi="Arial" w:cs="Arial"/>
                <w:color w:val="231F20"/>
                <w:sz w:val="20"/>
                <w:szCs w:val="20"/>
              </w:rPr>
              <w:t>Justificar a atribuição do sinal (positivo ou negativo)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5A5E20" w:rsidRPr="00F84172" w:rsidRDefault="005A5E20" w:rsidP="005A5E20">
            <w:pPr>
              <w:pStyle w:val="PargrafodaLista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como varia a energia interna do sistema quando há trocas de energia entre o sistema e vizinhança;</w:t>
            </w:r>
          </w:p>
          <w:p w:rsidR="005A5E20" w:rsidRPr="00FC6666" w:rsidRDefault="005A5E20" w:rsidP="005A5E20">
            <w:pPr>
              <w:pStyle w:val="PargrafodaLista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Reforçar que a energia interna do sistema pode variar, quer por transferência de calor, quer pela realização e trabalho;</w:t>
            </w:r>
          </w:p>
          <w:p w:rsidR="005A5E20" w:rsidRPr="00F84172" w:rsidRDefault="005A5E20" w:rsidP="005A5E20">
            <w:pPr>
              <w:pStyle w:val="PargrafodaLista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Reforçar que há conservação de energia.</w:t>
            </w:r>
          </w:p>
          <w:p w:rsidR="005A5E20" w:rsidRPr="00FC6666" w:rsidRDefault="005A5E20" w:rsidP="005A5E20">
            <w:pPr>
              <w:pStyle w:val="Pargrafoda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C6666">
              <w:rPr>
                <w:rFonts w:ascii="Arial" w:hAnsi="Arial" w:cs="Arial"/>
                <w:sz w:val="20"/>
              </w:rPr>
              <w:t xml:space="preserve">Estabelecer a expressão que traduz a </w:t>
            </w:r>
            <w:r>
              <w:rPr>
                <w:rFonts w:ascii="Arial" w:hAnsi="Arial" w:cs="Arial"/>
                <w:sz w:val="20"/>
              </w:rPr>
              <w:t>P</w:t>
            </w:r>
            <w:r w:rsidRPr="00FC6666">
              <w:rPr>
                <w:rFonts w:ascii="Arial" w:hAnsi="Arial" w:cs="Arial"/>
                <w:sz w:val="20"/>
              </w:rPr>
              <w:t xml:space="preserve">rimeira </w:t>
            </w:r>
            <w:r>
              <w:rPr>
                <w:rFonts w:ascii="Arial" w:hAnsi="Arial" w:cs="Arial"/>
                <w:sz w:val="20"/>
              </w:rPr>
              <w:t>L</w:t>
            </w:r>
            <w:r w:rsidRPr="00FC6666">
              <w:rPr>
                <w:rFonts w:ascii="Arial" w:hAnsi="Arial" w:cs="Arial"/>
                <w:sz w:val="20"/>
              </w:rPr>
              <w:t xml:space="preserve">ei da </w:t>
            </w:r>
            <w:r>
              <w:rPr>
                <w:rFonts w:ascii="Arial" w:hAnsi="Arial" w:cs="Arial"/>
                <w:sz w:val="20"/>
              </w:rPr>
              <w:t>T</w:t>
            </w:r>
            <w:r w:rsidRPr="00FC6666">
              <w:rPr>
                <w:rFonts w:ascii="Arial" w:hAnsi="Arial" w:cs="Arial"/>
                <w:sz w:val="20"/>
              </w:rPr>
              <w:t xml:space="preserve">ermodinâmica </w:t>
            </w:r>
            <w:r>
              <w:rPr>
                <w:rFonts w:ascii="Arial" w:hAnsi="Arial" w:cs="Arial"/>
                <w:sz w:val="20"/>
              </w:rPr>
              <w:t>e interpretar o seu significado.</w:t>
            </w:r>
          </w:p>
          <w:p w:rsidR="005A5E20" w:rsidRPr="00FC6666" w:rsidRDefault="005A5E20" w:rsidP="005A5E20">
            <w:pPr>
              <w:pStyle w:val="Pargrafoda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M</w:t>
            </w:r>
            <w:r w:rsidRPr="00FC6666">
              <w:rPr>
                <w:rFonts w:ascii="Arial" w:hAnsi="Arial" w:cs="Arial"/>
                <w:sz w:val="20"/>
              </w:rPr>
              <w:t xml:space="preserve">ostrar </w:t>
            </w:r>
            <w:r>
              <w:rPr>
                <w:rFonts w:ascii="Arial" w:hAnsi="Arial" w:cs="Arial"/>
                <w:sz w:val="20"/>
              </w:rPr>
              <w:t>que é</w:t>
            </w:r>
            <w:r w:rsidRPr="00FC6666">
              <w:rPr>
                <w:rFonts w:ascii="Arial" w:hAnsi="Arial" w:cs="Arial"/>
                <w:sz w:val="20"/>
              </w:rPr>
              <w:t xml:space="preserve"> possível</w:t>
            </w:r>
            <w:r>
              <w:rPr>
                <w:rFonts w:ascii="Arial" w:hAnsi="Arial" w:cs="Arial"/>
                <w:sz w:val="20"/>
              </w:rPr>
              <w:t>,</w:t>
            </w:r>
            <w:r w:rsidRPr="00FC6666">
              <w:rPr>
                <w:rFonts w:ascii="Arial" w:hAnsi="Arial" w:cs="Arial"/>
                <w:sz w:val="20"/>
              </w:rPr>
              <w:t xml:space="preserve"> com esta lei</w:t>
            </w:r>
            <w:r>
              <w:rPr>
                <w:rFonts w:ascii="Arial" w:hAnsi="Arial" w:cs="Arial"/>
                <w:sz w:val="20"/>
              </w:rPr>
              <w:t>,</w:t>
            </w:r>
            <w:r w:rsidRPr="00FC6666">
              <w:rPr>
                <w:rFonts w:ascii="Arial" w:hAnsi="Arial" w:cs="Arial"/>
                <w:sz w:val="20"/>
              </w:rPr>
              <w:t xml:space="preserve"> descrever balanços energético</w:t>
            </w:r>
            <w:r>
              <w:rPr>
                <w:rFonts w:ascii="Arial" w:hAnsi="Arial" w:cs="Arial"/>
                <w:sz w:val="20"/>
              </w:rPr>
              <w:t>s</w:t>
            </w:r>
            <w:r w:rsidRPr="00FC6666">
              <w:rPr>
                <w:rFonts w:ascii="Arial" w:hAnsi="Arial" w:cs="Arial"/>
                <w:sz w:val="20"/>
              </w:rPr>
              <w:t xml:space="preserve"> de processo termodinâmicos</w:t>
            </w:r>
            <w:r>
              <w:rPr>
                <w:rFonts w:ascii="Arial" w:hAnsi="Arial" w:cs="Arial"/>
                <w:sz w:val="20"/>
              </w:rPr>
              <w:t>. Apresentar exemplos.</w:t>
            </w:r>
          </w:p>
          <w:p w:rsidR="005A5E20" w:rsidRPr="00FC6666" w:rsidRDefault="005A5E20" w:rsidP="005A5E20">
            <w:pPr>
              <w:pStyle w:val="PargrafodaLista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lastRenderedPageBreak/>
              <w:t xml:space="preserve">Explorar a tabela das páginas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206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e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207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>, na qual são discutidas quatro situações, I, II, III e IV, em que a variação da energia interna do sistema gás é obtida por diferentes processos.</w:t>
            </w:r>
          </w:p>
          <w:p w:rsidR="005A5E20" w:rsidRPr="00FC6666" w:rsidRDefault="005A5E20" w:rsidP="005A5E20">
            <w:pPr>
              <w:pStyle w:val="PargrafodaLista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>Estabelecer o balanço energético para cada uma das situações, aplicando a 1.ª Lei da Termodinâmica.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Explicitar os sinais (positivo ou negativo) atribuídos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 </w:t>
            </w:r>
            <w:r w:rsidRPr="00AB6BCE">
              <w:rPr>
                <w:rFonts w:ascii="Arial" w:hAnsi="Arial" w:cs="Arial"/>
                <w:i/>
                <w:color w:val="231F20"/>
                <w:sz w:val="20"/>
                <w:szCs w:val="20"/>
              </w:rPr>
              <w:t>W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e a </w:t>
            </w:r>
            <w:r w:rsidRPr="00AB6BCE">
              <w:rPr>
                <w:rFonts w:ascii="Arial" w:hAnsi="Arial" w:cs="Arial"/>
                <w:i/>
                <w:color w:val="231F20"/>
                <w:sz w:val="20"/>
                <w:szCs w:val="20"/>
              </w:rPr>
              <w:t>Q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>.</w:t>
            </w:r>
          </w:p>
          <w:p w:rsidR="005A5E20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>ntroduzir os conceitos de reversibilidade e irreversibilidade, apresenta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ndo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vídeos que mostr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em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filmes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,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projetados do início para o fim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, onde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seja possível distinguir a ordem dos acontecimentos e outros em que tal não seja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possível.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Introduzir o conceito de degradação de energia, apresentando e discutindo o funcionamento da máquina térmica (figura 50, da página 209).</w:t>
            </w:r>
          </w:p>
          <w:p w:rsidR="005A5E20" w:rsidRPr="00646E3E" w:rsidRDefault="005A5E20" w:rsidP="00D91035">
            <w:pPr>
              <w:pStyle w:val="PargrafodaLista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5A5E20" w:rsidRDefault="005A5E20" w:rsidP="005A5E20">
            <w:pPr>
              <w:pStyle w:val="PargrafodaLista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Associar a degradação e energia à diminuição da capacidade de um sistema a realizar trabalho à custa da variação da sua energia interna. Referir que para cada transformação há um máximo de energia interna convertível em trabalho, sendo assim definido o rendimento da máquina.</w:t>
            </w:r>
          </w:p>
          <w:p w:rsidR="005A5E20" w:rsidRPr="00646E3E" w:rsidRDefault="005A5E20" w:rsidP="005A5E20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646E3E">
              <w:rPr>
                <w:rFonts w:ascii="Arial" w:hAnsi="Arial" w:cs="Arial"/>
                <w:color w:val="231F20"/>
                <w:sz w:val="20"/>
                <w:szCs w:val="16"/>
              </w:rPr>
              <w:t>Explorar a figura 51 para explicitar a noção de entropia: grandeza física cuja variação indica o sentido da evolução de um processo.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646E3E">
              <w:rPr>
                <w:rFonts w:ascii="Arial" w:hAnsi="Arial" w:cs="Arial"/>
                <w:color w:val="231F20"/>
                <w:sz w:val="20"/>
                <w:szCs w:val="16"/>
              </w:rPr>
              <w:t>Explicitar que os processos que ocorrem espontaneamente na Natureza ocorrem sempre num determinado sentido — o da diminuição da energia útil do Universo.</w:t>
            </w:r>
          </w:p>
          <w:p w:rsidR="005A5E20" w:rsidRPr="00646E3E" w:rsidRDefault="005A5E20" w:rsidP="005A5E20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Apresentar o enunciado da Segunda Lei da Termodinâmica.</w:t>
            </w:r>
          </w:p>
          <w:p w:rsidR="005A5E20" w:rsidRPr="00646E3E" w:rsidRDefault="005A5E20" w:rsidP="005A5E20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4"/>
                <w:szCs w:val="20"/>
              </w:rPr>
            </w:pPr>
            <w:r w:rsidRPr="00646E3E">
              <w:rPr>
                <w:rFonts w:ascii="Arial" w:hAnsi="Arial" w:cs="Arial"/>
                <w:color w:val="231F20"/>
                <w:sz w:val="20"/>
                <w:szCs w:val="16"/>
              </w:rPr>
              <w:t>Analisar e discutir o exercício resolvido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11:</w:t>
            </w:r>
            <w:r w:rsidRPr="00646E3E">
              <w:rPr>
                <w:rFonts w:ascii="Arial" w:hAnsi="Arial" w:cs="Arial"/>
                <w:color w:val="231F20"/>
                <w:sz w:val="20"/>
                <w:szCs w:val="16"/>
              </w:rPr>
              <w:t xml:space="preserve"> «Balanço energético num sistema termodinâmico»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.</w:t>
            </w:r>
          </w:p>
          <w:p w:rsidR="005A5E20" w:rsidRDefault="005A5E20" w:rsidP="00D91035">
            <w:pPr>
              <w:pStyle w:val="PargrafodaLista"/>
              <w:widowControl w:val="0"/>
              <w:autoSpaceDE w:val="0"/>
              <w:autoSpaceDN w:val="0"/>
              <w:adjustRightInd w:val="0"/>
              <w:jc w:val="both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5A5E20" w:rsidRPr="00846F6F" w:rsidRDefault="005A5E20" w:rsidP="005A5E20">
            <w:pPr>
              <w:pStyle w:val="PargrafodaLista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646E3E">
              <w:rPr>
                <w:rFonts w:ascii="Arial" w:hAnsi="Arial" w:cs="Arial"/>
                <w:sz w:val="20"/>
              </w:rPr>
              <w:t>Resolução de exercícios</w:t>
            </w:r>
            <w:r>
              <w:rPr>
                <w:rFonts w:ascii="Arial" w:hAnsi="Arial" w:cs="Arial"/>
                <w:sz w:val="20"/>
              </w:rPr>
              <w:t xml:space="preserve"> do «Avaliar conhecimentos», da </w:t>
            </w:r>
            <w:r w:rsidRPr="00646E3E">
              <w:rPr>
                <w:rFonts w:ascii="Arial" w:hAnsi="Arial" w:cs="Arial"/>
                <w:sz w:val="20"/>
              </w:rPr>
              <w:t xml:space="preserve">página </w:t>
            </w:r>
            <w:r>
              <w:rPr>
                <w:rFonts w:ascii="Arial" w:hAnsi="Arial" w:cs="Arial"/>
                <w:sz w:val="20"/>
              </w:rPr>
              <w:t>211.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jc w:val="both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A5E20" w:rsidRPr="008B1A02" w:rsidRDefault="005A5E20" w:rsidP="00D91035"/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CB51DE" w:rsidRDefault="005A5E20" w:rsidP="00D91035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A5E20" w:rsidRPr="00E84BB9" w:rsidTr="00D91035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5A5E20" w:rsidRPr="00CB51DE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 w:rsidRPr="00CB51DE">
              <w:rPr>
                <w:rFonts w:ascii="Arial" w:hAnsi="Arial" w:cs="Arial"/>
                <w:sz w:val="20"/>
              </w:rPr>
              <w:t xml:space="preserve">Registo nas grelhas de observação/verificação do desempenho dos alunos na realização dos exercícios e da participação na aula na discussão alargada </w:t>
            </w:r>
            <w:r>
              <w:rPr>
                <w:rFonts w:ascii="Arial" w:hAnsi="Arial" w:cs="Arial"/>
                <w:sz w:val="20"/>
              </w:rPr>
              <w:t>à</w:t>
            </w:r>
            <w:r w:rsidRPr="00CB51DE">
              <w:rPr>
                <w:rFonts w:ascii="Arial" w:hAnsi="Arial" w:cs="Arial"/>
                <w:sz w:val="20"/>
              </w:rPr>
              <w:t xml:space="preserve"> turma.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5A5E20" w:rsidRPr="00646E3E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</w:t>
            </w:r>
            <w:r w:rsidRPr="00646E3E">
              <w:rPr>
                <w:rFonts w:ascii="Arial" w:hAnsi="Arial" w:cs="Arial"/>
                <w:sz w:val="20"/>
              </w:rPr>
              <w:t>Conclusão da resolução de exercícios</w:t>
            </w:r>
            <w:r>
              <w:rPr>
                <w:rFonts w:ascii="Arial" w:hAnsi="Arial" w:cs="Arial"/>
                <w:sz w:val="20"/>
              </w:rPr>
              <w:t xml:space="preserve"> do «Avaliar conhecimentos», da </w:t>
            </w:r>
            <w:r w:rsidRPr="00646E3E">
              <w:rPr>
                <w:rFonts w:ascii="Arial" w:hAnsi="Arial" w:cs="Arial"/>
                <w:sz w:val="20"/>
              </w:rPr>
              <w:t xml:space="preserve">página </w:t>
            </w:r>
            <w:r>
              <w:rPr>
                <w:rFonts w:ascii="Arial" w:hAnsi="Arial" w:cs="Arial"/>
                <w:sz w:val="20"/>
              </w:rPr>
              <w:t>211.</w:t>
            </w:r>
          </w:p>
          <w:p w:rsidR="005A5E20" w:rsidRPr="00CB51DE" w:rsidRDefault="005A5E20" w:rsidP="00D910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RPr="00E84BB9" w:rsidTr="00D91035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</w:tr>
      <w:tr w:rsidR="005A5E20" w:rsidRPr="00E84BB9" w:rsidTr="00D91035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A5E20" w:rsidRPr="00E84BB9" w:rsidRDefault="005A5E20" w:rsidP="00D91035">
            <w:pPr>
              <w:rPr>
                <w:b/>
                <w:color w:val="FFFFFF" w:themeColor="background1"/>
                <w:sz w:val="20"/>
              </w:rPr>
            </w:pPr>
            <w:r w:rsidRPr="00E84BB9"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RPr="00E84BB9" w:rsidTr="00D91035">
        <w:tc>
          <w:tcPr>
            <w:tcW w:w="8613" w:type="dxa"/>
            <w:gridSpan w:val="11"/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0207C0">
        <w:rPr>
          <w:b/>
          <w:sz w:val="32"/>
          <w:szCs w:val="32"/>
        </w:rPr>
        <w:t>36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RPr="008B1A02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Balanço energético num sistema termodinâmico.</w:t>
            </w: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 de energia e conservação de energia.</w:t>
            </w: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Calor;</w:t>
            </w:r>
          </w:p>
          <w:p w:rsidR="005A5E20" w:rsidRPr="009F0ECB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Variação de entalpia de fusão e de vaporização.</w:t>
            </w:r>
          </w:p>
        </w:tc>
      </w:tr>
      <w:tr w:rsidR="005A5E20" w:rsidRPr="008B1A02" w:rsidTr="00D91035">
        <w:tc>
          <w:tcPr>
            <w:tcW w:w="1533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463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507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2355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A5E20" w:rsidRPr="00F367E1" w:rsidRDefault="005A5E20" w:rsidP="00D91035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F367E1" w:rsidRDefault="005A5E20" w:rsidP="00D91035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 (metas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curriculares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>)</w:t>
            </w:r>
          </w:p>
        </w:tc>
      </w:tr>
      <w:tr w:rsidR="005A5E20" w:rsidRPr="008B1A02" w:rsidTr="00D91035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5A5E20" w:rsidRPr="0026421D" w:rsidRDefault="005A5E20" w:rsidP="005A5E20">
            <w:pPr>
              <w:pStyle w:val="Pargrafoda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Arial" w:hAnsi="Arial" w:cs="Arial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Estabelecer balanços energéticos e determinar a entalpia de fusão do gelo.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A5E20" w:rsidRPr="00F367E1" w:rsidRDefault="005A5E20" w:rsidP="00D91035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5A5E20" w:rsidRPr="0087717E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7717E">
              <w:rPr>
                <w:rFonts w:ascii="Arial" w:hAnsi="Arial" w:cs="Arial"/>
                <w:b/>
                <w:sz w:val="20"/>
                <w:szCs w:val="20"/>
              </w:rPr>
              <w:t xml:space="preserve">Metas 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87717E">
              <w:rPr>
                <w:rFonts w:ascii="Arial" w:hAnsi="Arial" w:cs="Arial"/>
                <w:b/>
                <w:sz w:val="20"/>
                <w:szCs w:val="20"/>
              </w:rPr>
              <w:t>spec</w:t>
            </w:r>
            <w:r>
              <w:rPr>
                <w:rFonts w:ascii="Arial" w:hAnsi="Arial" w:cs="Arial"/>
                <w:b/>
                <w:sz w:val="20"/>
                <w:szCs w:val="20"/>
              </w:rPr>
              <w:t>í</w:t>
            </w:r>
            <w:r w:rsidRPr="0087717E">
              <w:rPr>
                <w:rFonts w:ascii="Arial" w:hAnsi="Arial" w:cs="Arial"/>
                <w:b/>
                <w:sz w:val="20"/>
                <w:szCs w:val="20"/>
              </w:rPr>
              <w:t>ficas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da atividade laboratorial</w:t>
            </w:r>
          </w:p>
          <w:p w:rsidR="005A5E20" w:rsidRPr="00F91CAB" w:rsidRDefault="005A5E20" w:rsidP="005A5E20">
            <w:pPr>
              <w:pStyle w:val="Pargrafoda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Prever a temperatura final da mistura de duas massas de água a temperaturas diferentes e comparar com o valor obtido experimentalmente.</w:t>
            </w:r>
          </w:p>
          <w:p w:rsidR="005A5E20" w:rsidRPr="00F91CAB" w:rsidRDefault="005A5E20" w:rsidP="005A5E20">
            <w:pPr>
              <w:pStyle w:val="Pargrafoda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Medir massas e temperaturas.</w:t>
            </w:r>
          </w:p>
          <w:p w:rsidR="005A5E20" w:rsidRPr="00F91CAB" w:rsidRDefault="005A5E20" w:rsidP="005A5E20">
            <w:pPr>
              <w:pStyle w:val="Pargrafoda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Estabelecer balanços energéticos em sistemas termodinâmicos aplicando a Lei da Conservação da Energia, interpretando o sinal positivo ou negativo da variação da energia interna do sistema.</w:t>
            </w:r>
          </w:p>
          <w:p w:rsidR="005A5E20" w:rsidRPr="00F91CAB" w:rsidRDefault="005A5E20" w:rsidP="005A5E20">
            <w:pPr>
              <w:pStyle w:val="PargrafodaLista"/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Calibri" w:hAnsi="Calibri" w:cs="Calibri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Medir a entalpia de fusão do gelo e avaliar a exatidão do resultado a partir do erro percentual.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7717E" w:rsidRDefault="005A5E20" w:rsidP="00D91035">
            <w:pPr>
              <w:rPr>
                <w:rFonts w:ascii="Arial" w:hAnsi="Arial" w:cs="Arial"/>
                <w:color w:val="FFFFFF" w:themeColor="background1"/>
                <w:sz w:val="20"/>
              </w:rPr>
            </w:pPr>
            <w:r w:rsidRPr="0087717E">
              <w:rPr>
                <w:rFonts w:ascii="Arial" w:hAnsi="Arial" w:cs="Arial"/>
                <w:color w:val="FFFFFF" w:themeColor="background1"/>
                <w:sz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A5E20" w:rsidRPr="0026421D" w:rsidRDefault="005A5E20" w:rsidP="00D91035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26421D" w:rsidRDefault="005A5E20" w:rsidP="00D91035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26421D"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RPr="008B1A02" w:rsidTr="00D91035">
        <w:trPr>
          <w:trHeight w:val="77"/>
        </w:trPr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5A5E20" w:rsidRPr="0087717E" w:rsidRDefault="005A5E20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AL 3.3</w:t>
            </w:r>
            <w:r w:rsidRPr="0087717E">
              <w:rPr>
                <w:rFonts w:ascii="Arial" w:hAnsi="Arial" w:cs="Arial"/>
                <w:bCs/>
                <w:sz w:val="20"/>
              </w:rPr>
              <w:t xml:space="preserve"> Balanço energético num sistema termodinâmico</w:t>
            </w:r>
            <w:r>
              <w:rPr>
                <w:rFonts w:ascii="Arial" w:hAnsi="Arial" w:cs="Arial"/>
                <w:bCs/>
                <w:sz w:val="20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A5E20" w:rsidRPr="0026421D" w:rsidRDefault="005A5E20" w:rsidP="00D91035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5A5E20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421D"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26421D">
              <w:rPr>
                <w:rFonts w:ascii="Arial" w:hAnsi="Arial" w:cs="Arial"/>
                <w:sz w:val="20"/>
                <w:szCs w:val="20"/>
              </w:rPr>
              <w:t>ivromédia</w:t>
            </w:r>
            <w:proofErr w:type="spellEnd"/>
            <w:r w:rsidRPr="0026421D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Default="005A5E20" w:rsidP="00D91035">
            <w:pPr>
              <w:jc w:val="both"/>
              <w:rPr>
                <w:sz w:val="20"/>
                <w:szCs w:val="20"/>
              </w:rPr>
            </w:pPr>
          </w:p>
          <w:p w:rsidR="005A5E20" w:rsidRPr="00E9496D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Material/equipamento para 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E9496D">
              <w:rPr>
                <w:rFonts w:ascii="Arial" w:hAnsi="Arial" w:cs="Arial"/>
                <w:sz w:val="20"/>
                <w:szCs w:val="20"/>
              </w:rPr>
              <w:t>atividade laboratorial:</w:t>
            </w:r>
          </w:p>
          <w:p w:rsidR="005A5E20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Balança eletrónica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</w:t>
            </w:r>
          </w:p>
          <w:p w:rsidR="005A5E20" w:rsidRPr="00E9496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Água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5A5E20" w:rsidRPr="00E9496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Termómetro (</w:t>
            </w:r>
            <w:r w:rsidRPr="00E9496D">
              <w:rPr>
                <w:rFonts w:ascii="Arial" w:eastAsia="MMaCentury-Regular" w:hAnsi="Arial" w:cs="Arial"/>
                <w:color w:val="231F20"/>
                <w:sz w:val="20"/>
                <w:szCs w:val="19"/>
              </w:rPr>
              <w:t>-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10 °C a 110 °C)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</w:t>
            </w:r>
          </w:p>
          <w:p w:rsidR="005A5E20" w:rsidRPr="00E9496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Papel absorvente ou sensor de temperatura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5A5E20" w:rsidRPr="00E9496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• Tina de vidro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5A5E20" w:rsidRPr="00E9496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Copos de vidro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</w:t>
            </w:r>
          </w:p>
          <w:p w:rsidR="005A5E20" w:rsidRPr="00E9496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Vareta de vidro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5A5E20" w:rsidRPr="00E9496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Recipientes de isolamento térmico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</w:t>
            </w:r>
          </w:p>
          <w:p w:rsidR="005A5E20" w:rsidRPr="00E9496D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Pinça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5A5E20" w:rsidRPr="00E9496D" w:rsidRDefault="005A5E20" w:rsidP="00D91035">
            <w:pPr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Cubos de gelo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5A5E20" w:rsidRPr="0026421D" w:rsidRDefault="005A5E20" w:rsidP="00D91035">
            <w:pPr>
              <w:jc w:val="both"/>
              <w:rPr>
                <w:sz w:val="20"/>
                <w:szCs w:val="20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• Material para medição e transferência de volumes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.</w:t>
            </w:r>
          </w:p>
        </w:tc>
      </w:tr>
      <w:tr w:rsidR="005A5E20" w:rsidRPr="008B1A02" w:rsidTr="00D91035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Discussão das respostas às questões da parte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9496D">
              <w:rPr>
                <w:rFonts w:ascii="Arial" w:hAnsi="Arial" w:cs="Arial"/>
                <w:sz w:val="20"/>
                <w:szCs w:val="20"/>
              </w:rPr>
              <w:t>Preparação da atividade laboratorial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- Trabalho em pequeno grupo:</w:t>
            </w: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Cada grupo tem na bancada o material necessário à montagem experimental e executa a experiência fazendo as medições que permitam preencher a tabela 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 da página 200.</w:t>
            </w: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</w:p>
          <w:p w:rsidR="005A5E20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- Trabalho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ndividual: </w:t>
            </w: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Relatório da atividade laboratorial com resposta às questões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9496D">
              <w:rPr>
                <w:rFonts w:ascii="Arial" w:hAnsi="Arial" w:cs="Arial"/>
                <w:sz w:val="20"/>
                <w:szCs w:val="20"/>
              </w:rPr>
              <w:t>Análise e discussão da atividade laboratorial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E949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5A5E20" w:rsidRPr="00E9496D" w:rsidRDefault="005A5E20" w:rsidP="00D910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RPr="008B1A02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5A5E20" w:rsidRPr="00E9496D" w:rsidRDefault="005A5E20" w:rsidP="00D910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9496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Desenvolvimento da aula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Discussão alargada à turma:</w:t>
            </w:r>
          </w:p>
          <w:p w:rsidR="005A5E20" w:rsidRPr="00E9496D" w:rsidRDefault="005A5E20" w:rsidP="005A5E20">
            <w:pPr>
              <w:pStyle w:val="PargrafodaLista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Na primeira parte da aula serão discutidas as respostas da parte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9496D">
              <w:rPr>
                <w:rFonts w:ascii="Arial" w:hAnsi="Arial" w:cs="Arial"/>
                <w:sz w:val="20"/>
                <w:szCs w:val="20"/>
              </w:rPr>
              <w:t>Prepa</w:t>
            </w:r>
            <w:r>
              <w:rPr>
                <w:rFonts w:ascii="Arial" w:hAnsi="Arial" w:cs="Arial"/>
                <w:sz w:val="20"/>
                <w:szCs w:val="20"/>
              </w:rPr>
              <w:t>ração da atividade laboratorial»</w:t>
            </w:r>
            <w:r w:rsidRPr="00E9496D">
              <w:rPr>
                <w:rFonts w:ascii="Arial" w:hAnsi="Arial" w:cs="Arial"/>
                <w:sz w:val="20"/>
                <w:szCs w:val="20"/>
              </w:rPr>
              <w:t>, que os alunos trabalharam em casa.</w:t>
            </w: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Trabalho em pequeno grupo</w:t>
            </w:r>
          </w:p>
          <w:p w:rsidR="005A5E20" w:rsidRPr="00E9496D" w:rsidRDefault="005A5E20" w:rsidP="005A5E20">
            <w:pPr>
              <w:pStyle w:val="PargrafodaLista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lastRenderedPageBreak/>
              <w:t>Os alunos executam a experiência planeada, fazem os registos das medições e completam as tabelas 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 página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219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. O professor acompanha o trabalho dos alunos, avaliando o desempenho destes e levantando questões. </w:t>
            </w:r>
          </w:p>
          <w:p w:rsidR="005A5E20" w:rsidRPr="00E9496D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5E20" w:rsidRPr="00E9496D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Trabalho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E9496D">
              <w:rPr>
                <w:rFonts w:ascii="Arial" w:hAnsi="Arial" w:cs="Arial"/>
                <w:sz w:val="20"/>
                <w:szCs w:val="20"/>
              </w:rPr>
              <w:t>ndividual:</w:t>
            </w:r>
          </w:p>
          <w:p w:rsidR="005A5E20" w:rsidRPr="00E9496D" w:rsidRDefault="005A5E20" w:rsidP="005A5E20">
            <w:pPr>
              <w:pStyle w:val="PargrafodaList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Os alunos respondem às questões da parte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9496D">
              <w:rPr>
                <w:rFonts w:ascii="Arial" w:hAnsi="Arial" w:cs="Arial"/>
                <w:sz w:val="20"/>
                <w:szCs w:val="20"/>
              </w:rPr>
              <w:t>Análise e discussão da atividade laboratorial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E949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5E20" w:rsidRPr="00E9496D" w:rsidRDefault="005A5E20" w:rsidP="005A5E20">
            <w:pPr>
              <w:pStyle w:val="PargrafodaLista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Elaborar o relatório da atividade prática (registo de m</w:t>
            </w:r>
            <w:r>
              <w:rPr>
                <w:rFonts w:ascii="Arial" w:hAnsi="Arial" w:cs="Arial"/>
                <w:sz w:val="20"/>
                <w:szCs w:val="20"/>
              </w:rPr>
              <w:t>edições e resposta às questões «</w:t>
            </w:r>
            <w:r w:rsidRPr="00E9496D">
              <w:rPr>
                <w:rFonts w:ascii="Arial" w:hAnsi="Arial" w:cs="Arial"/>
                <w:sz w:val="20"/>
                <w:szCs w:val="20"/>
              </w:rPr>
              <w:t>Análise e discussão da atividade laboratorial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E9496D"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jc w:val="both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A5E20" w:rsidRPr="008B1A02" w:rsidRDefault="005A5E20" w:rsidP="00D91035"/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CB51DE" w:rsidRDefault="005A5E20" w:rsidP="00D91035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A5E20" w:rsidRPr="00E84BB9" w:rsidTr="00D91035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 w:rsidRPr="00E9496D">
              <w:rPr>
                <w:rFonts w:ascii="Arial" w:hAnsi="Arial" w:cs="Arial"/>
                <w:sz w:val="20"/>
              </w:rPr>
              <w:t>Relatório da atividade laboratorial:</w:t>
            </w: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</w:t>
            </w:r>
            <w:r w:rsidRPr="00E9496D">
              <w:rPr>
                <w:rFonts w:ascii="Arial" w:hAnsi="Arial" w:cs="Arial"/>
                <w:sz w:val="20"/>
              </w:rPr>
              <w:t xml:space="preserve"> Tabelas com os registos de medições</w:t>
            </w:r>
            <w:r>
              <w:rPr>
                <w:rFonts w:ascii="Arial" w:hAnsi="Arial" w:cs="Arial"/>
                <w:sz w:val="20"/>
              </w:rPr>
              <w:t>;</w:t>
            </w: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</w:t>
            </w:r>
            <w:r w:rsidRPr="00E9496D">
              <w:rPr>
                <w:rFonts w:ascii="Arial" w:hAnsi="Arial" w:cs="Arial"/>
                <w:sz w:val="20"/>
              </w:rPr>
              <w:t xml:space="preserve"> Resposta às questões de análise e discussão da atividade laboratorial</w:t>
            </w:r>
            <w:r>
              <w:rPr>
                <w:rFonts w:ascii="Arial" w:hAnsi="Arial" w:cs="Arial"/>
                <w:sz w:val="20"/>
              </w:rPr>
              <w:t>;</w:t>
            </w:r>
          </w:p>
          <w:p w:rsidR="005A5E20" w:rsidRPr="00E9496D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</w:t>
            </w:r>
            <w:r w:rsidRPr="00E9496D">
              <w:rPr>
                <w:rFonts w:ascii="Arial" w:hAnsi="Arial" w:cs="Arial"/>
                <w:sz w:val="20"/>
              </w:rPr>
              <w:t xml:space="preserve"> Execução da atividade</w:t>
            </w:r>
            <w:r>
              <w:rPr>
                <w:rFonts w:ascii="Arial" w:hAnsi="Arial" w:cs="Arial"/>
                <w:sz w:val="20"/>
              </w:rPr>
              <w:t>;</w:t>
            </w:r>
          </w:p>
          <w:p w:rsidR="005A5E20" w:rsidRPr="00CB51DE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</w:t>
            </w:r>
            <w:r w:rsidRPr="00E9496D">
              <w:rPr>
                <w:rFonts w:ascii="Arial" w:hAnsi="Arial" w:cs="Arial"/>
                <w:sz w:val="20"/>
              </w:rPr>
              <w:t xml:space="preserve"> Resposta às questões da parte </w:t>
            </w:r>
            <w:r>
              <w:rPr>
                <w:rFonts w:ascii="Arial" w:hAnsi="Arial" w:cs="Arial"/>
                <w:sz w:val="20"/>
              </w:rPr>
              <w:t>«</w:t>
            </w:r>
            <w:r w:rsidRPr="00E9496D">
              <w:rPr>
                <w:rFonts w:ascii="Arial" w:hAnsi="Arial" w:cs="Arial"/>
                <w:sz w:val="20"/>
              </w:rPr>
              <w:t>Análise e disc</w:t>
            </w:r>
            <w:r>
              <w:rPr>
                <w:rFonts w:ascii="Arial" w:hAnsi="Arial" w:cs="Arial"/>
                <w:sz w:val="20"/>
              </w:rPr>
              <w:t>ussão da atividade laboratorial»</w:t>
            </w:r>
            <w:r w:rsidRPr="00E9496D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5A5E20" w:rsidRPr="00CB51DE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RPr="00E84BB9" w:rsidTr="00D91035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</w:tr>
      <w:tr w:rsidR="005A5E20" w:rsidRPr="00E84BB9" w:rsidTr="00D91035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A5E20" w:rsidRPr="00E84BB9" w:rsidRDefault="005A5E20" w:rsidP="00D91035">
            <w:pPr>
              <w:rPr>
                <w:b/>
                <w:color w:val="FFFFFF" w:themeColor="background1"/>
                <w:sz w:val="20"/>
              </w:rPr>
            </w:pPr>
            <w:r w:rsidRPr="00E84BB9"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RPr="00E84BB9" w:rsidTr="00D91035">
        <w:tc>
          <w:tcPr>
            <w:tcW w:w="8613" w:type="dxa"/>
            <w:gridSpan w:val="11"/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0207C0">
        <w:rPr>
          <w:b/>
          <w:sz w:val="32"/>
          <w:szCs w:val="32"/>
        </w:rPr>
        <w:t>37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 w:rsidP="005A5E20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Sistema, fronteira e vizinhança; sistema isolado; sistema termodinâmico.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Temperatura, equilíbrio térmico e escalas de temperatura.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 calor como medida da energia transferida espontaneamente entre sistemas a diferentes temperaturas.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Radiação e </w:t>
            </w:r>
            <w:proofErr w:type="spellStart"/>
            <w:r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Mecanismos de transferência de energia por calor em sólidos e fluidos: condução e convecção.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Condução térmica e condutividade térmica.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Capacidade térmica mássica.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Variação de entalpia de fusão e de vaporização.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transferências de energia e conservação da energia.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Segunda Lei da Termodinâmica: degradação da energia e rendimento.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Aplicar os conceitos na resolução de problemas.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Tr="005A5E20">
        <w:trPr>
          <w:trHeight w:val="77"/>
        </w:trPr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t>Resolução de exercícios do manual + Física.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Livromédia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o grupo: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Resolução de exercícios do manual das Atividades globais (páginas 222-231).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— Correção dos exercícios no quadro. 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Analisar a síntese apresentada no final do subdomínio3 Ideias-chave (páginas 220-2217), solicitando aos alunos a construção de um mapa de conceitos que relacione os conceitos abordados na unidade.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Clarificar eventuais dúvidas que surjam durante a construção desse mapa de conceitos.</w:t>
            </w: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dos exercícios propostos nas Atividades Globais.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professor acompanha a resolução, identificando as dificuldades dos alunos e esclarecendo dúvidas.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apresentem tipologias diferentes, realização de cálculos ou produção de texto, trabalhar com os alunos metodologias de resolução.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envolvem cálculos, identificar dados problema, expressões a utilizar e cálculos a apresentar.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envolvem produção do texto, avaliar se apresentam o texto bem estruturado, se identificaram corretamente a teoria/lei a aplicar e se a resposta está contextualizada com a situação apresentada no problema.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Sempre que seja necessário, deve ser feita a correção no quadro.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lastRenderedPageBreak/>
              <w:t>Registo em grelhas de observação/verificação do desempenho dos alunos na participação na aula.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Conclusão da resolução de exercícios. </w:t>
            </w: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0207C0">
        <w:rPr>
          <w:b/>
          <w:sz w:val="32"/>
          <w:szCs w:val="32"/>
        </w:rPr>
        <w:t>38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 w:rsidP="005A5E20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Sistema, fronteira e vizinhança; sistema isolado; sistema termodinâmico.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Temperatura, equilíbrio térmico e escalas de temperatura.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 calor como medida da energia transferida espontaneamente entre sistemas a diferentes temperaturas.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714" w:hanging="357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Radiação e </w:t>
            </w:r>
            <w:proofErr w:type="spellStart"/>
            <w:r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Mecanismos de transferência de energia por calor em sólidos e fluidos: condução e convecção.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Condução térmica e condutividade térmica.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Capacidade térmica mássica.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Variação de entalpia de fusão e de vaporização.</w:t>
            </w:r>
          </w:p>
          <w:p w:rsidR="005A5E20" w:rsidRDefault="005A5E20" w:rsidP="005A5E20">
            <w:pPr>
              <w:pStyle w:val="PargrafodaLista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transferências de energia e conservação da energia.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Segunda Lei da Termodinâmica: degradação da energia e rendimento.</w:t>
            </w:r>
          </w:p>
        </w:tc>
      </w:tr>
      <w:tr w:rsidR="005A5E20" w:rsidTr="005A5E20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5A5E20" w:rsidTr="005A5E20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Aplicar os conceitos na resolução de problemas.</w:t>
            </w:r>
          </w:p>
          <w:p w:rsidR="005A5E20" w:rsidRDefault="005A5E2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Tr="005A5E20">
        <w:trPr>
          <w:trHeight w:val="77"/>
        </w:trPr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t>Resolução de exercícios do manual + Física.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Livromédia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  <w:p w:rsidR="005A5E20" w:rsidRDefault="005A5E20">
            <w:pPr>
              <w:jc w:val="both"/>
              <w:rPr>
                <w:sz w:val="20"/>
                <w:szCs w:val="20"/>
              </w:rPr>
            </w:pPr>
          </w:p>
          <w:p w:rsidR="005A5E20" w:rsidRDefault="005A5E20">
            <w:pPr>
              <w:jc w:val="both"/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o grupo: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Resolução de exercícios do manual das Atividades Globais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(páginas 222-231).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</w:rPr>
            </w:pPr>
          </w:p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5A5E20" w:rsidRDefault="005A5E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— Correção dos exercícios no quadro. 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>
            <w:pPr>
              <w:rPr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Desenvolvimento da aula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dos exercícios propostos nas Atividades Globais.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professor acompanha a resolução, identificando as dificuldades dos alunos e esclarecendo dúvidas.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apresentem tipologias diferentes, realização de cálculos ou produção de texto, trabalhar com os alunos metodologias de resolução.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envolvem cálculos, identificar dados problema, expressões a utilizar e cálculos a apresentar.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envolvem produção do texto, avaliar se apresentam o texto bem estruturado, se identificaram corretamente a teoria/lei a aplicar e se a resposta está contextualizada com a situação apresentada no problema.</w:t>
            </w:r>
          </w:p>
          <w:p w:rsidR="005A5E20" w:rsidRDefault="005A5E20" w:rsidP="005A5E20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Sempre que seja necessário, deve ser feita a correção no quadro.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/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5A5E20" w:rsidRDefault="005A5E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>Registo em grelhas de observação/verificação do desempenho dos alunos na participação na aula.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Conclusão da resolução de exercícios.</w:t>
            </w:r>
          </w:p>
          <w:p w:rsidR="005A5E20" w:rsidRDefault="005A5E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Tr="005A5E20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E20" w:rsidRDefault="005A5E20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5A5E20" w:rsidRDefault="005A5E20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Tr="005A5E20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E20" w:rsidRDefault="005A5E20">
            <w:pPr>
              <w:rPr>
                <w:sz w:val="20"/>
              </w:rPr>
            </w:pPr>
          </w:p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 xml:space="preserve">º </w:t>
      </w:r>
      <w:r w:rsidR="000207C0">
        <w:rPr>
          <w:b/>
          <w:sz w:val="32"/>
          <w:szCs w:val="32"/>
        </w:rPr>
        <w:t>39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5A5E20" w:rsidRPr="008B1A02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A5E20" w:rsidRPr="00B976E3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5A5E20" w:rsidRPr="00B976E3" w:rsidRDefault="005A5E20" w:rsidP="005A5E20">
            <w:pPr>
              <w:pStyle w:val="PargrafodaLista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Sistema, fronteira e vizinhança; sistema isolado; sistema termodinâmico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5A5E20" w:rsidRPr="00B976E3" w:rsidRDefault="005A5E20" w:rsidP="005A5E20">
            <w:pPr>
              <w:pStyle w:val="PargrafodaLista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Temperatura, equilíbrio térmico e escalas de temperatura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5A5E20" w:rsidRPr="00B976E3" w:rsidRDefault="005A5E20" w:rsidP="005A5E20">
            <w:pPr>
              <w:pStyle w:val="PargrafodaLista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O calor como medida da energia transferida espontaneamente entre sistemas a diferentes temperaturas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5A5E20" w:rsidRPr="00B976E3" w:rsidRDefault="005A5E20" w:rsidP="005A5E20">
            <w:pPr>
              <w:pStyle w:val="PargrafodaLista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ind w:left="714" w:hanging="357"/>
              <w:jc w:val="both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 xml:space="preserve">Radiação e </w:t>
            </w:r>
            <w:proofErr w:type="spellStart"/>
            <w:r w:rsidRPr="00B976E3">
              <w:rPr>
                <w:rFonts w:ascii="Arial" w:hAnsi="Arial" w:cs="Arial"/>
                <w:sz w:val="20"/>
              </w:rPr>
              <w:t>irradiância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  <w:p w:rsidR="005A5E20" w:rsidRPr="00D021DF" w:rsidRDefault="005A5E20" w:rsidP="005A5E20">
            <w:pPr>
              <w:pStyle w:val="PargrafodaLista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Mecanismos de transferência de energia por calor em sólidos e fluidos: condução 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D021DF">
              <w:rPr>
                <w:rFonts w:ascii="Arial" w:hAnsi="Arial" w:cs="Arial"/>
                <w:sz w:val="20"/>
              </w:rPr>
              <w:t>convecção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5A5E20" w:rsidRPr="00B976E3" w:rsidRDefault="005A5E20" w:rsidP="005A5E20">
            <w:pPr>
              <w:pStyle w:val="PargrafodaLista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Condução térmica e condutividade térmica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5A5E20" w:rsidRPr="00B976E3" w:rsidRDefault="005A5E20" w:rsidP="005A5E20">
            <w:pPr>
              <w:pStyle w:val="PargrafodaLista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Capacidade térmica mássica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5A5E20" w:rsidRPr="00B976E3" w:rsidRDefault="005A5E20" w:rsidP="005A5E20">
            <w:pPr>
              <w:pStyle w:val="PargrafodaLista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Variação de entalpia de fusão e de vaporização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5A5E20" w:rsidRPr="00B976E3" w:rsidRDefault="005A5E20" w:rsidP="005A5E20">
            <w:pPr>
              <w:pStyle w:val="PargrafodaLista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Primeira Lei da Termodinâmica: transferências de energia e conservação da energia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5A5E20" w:rsidRPr="00B976E3" w:rsidRDefault="005A5E20" w:rsidP="005A5E20">
            <w:pPr>
              <w:pStyle w:val="PargrafodaLista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Segunda Lei da Termodinâmica: degradação da energia e rendimento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A5E20" w:rsidRPr="008B1A02" w:rsidTr="00D91035">
        <w:tc>
          <w:tcPr>
            <w:tcW w:w="1533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463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507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A5E20" w:rsidRPr="008B1A02" w:rsidRDefault="005A5E20" w:rsidP="00D91035"/>
        </w:tc>
        <w:tc>
          <w:tcPr>
            <w:tcW w:w="2355" w:type="dxa"/>
            <w:tcBorders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F367E1" w:rsidTr="00D91035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A5E20" w:rsidRPr="00F367E1" w:rsidRDefault="005A5E20" w:rsidP="00D91035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F367E1" w:rsidRDefault="005A5E20" w:rsidP="00D91035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Descritores (metas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curriculares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>)</w:t>
            </w:r>
          </w:p>
        </w:tc>
      </w:tr>
      <w:tr w:rsidR="005A5E20" w:rsidRPr="0087717E" w:rsidTr="00D91035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5A5E20" w:rsidRPr="00B976E3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976E3"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A5E20" w:rsidRPr="00F367E1" w:rsidRDefault="005A5E20" w:rsidP="00D91035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5A5E20" w:rsidRPr="00473322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473322">
              <w:rPr>
                <w:rFonts w:ascii="Arial" w:hAnsi="Arial" w:cs="Arial"/>
                <w:sz w:val="20"/>
              </w:rPr>
              <w:t>Aplicar o</w:t>
            </w:r>
            <w:r>
              <w:rPr>
                <w:rFonts w:ascii="Arial" w:hAnsi="Arial" w:cs="Arial"/>
                <w:sz w:val="20"/>
              </w:rPr>
              <w:t>s</w:t>
            </w:r>
            <w:r w:rsidRPr="00473322">
              <w:rPr>
                <w:rFonts w:ascii="Arial" w:hAnsi="Arial" w:cs="Arial"/>
                <w:sz w:val="20"/>
              </w:rPr>
              <w:t xml:space="preserve"> conceito</w:t>
            </w:r>
            <w:r>
              <w:rPr>
                <w:rFonts w:ascii="Arial" w:hAnsi="Arial" w:cs="Arial"/>
                <w:sz w:val="20"/>
              </w:rPr>
              <w:t>s</w:t>
            </w:r>
            <w:r w:rsidRPr="00473322">
              <w:rPr>
                <w:rFonts w:ascii="Arial" w:hAnsi="Arial" w:cs="Arial"/>
                <w:sz w:val="20"/>
              </w:rPr>
              <w:t xml:space="preserve"> na resolução de problemas.</w:t>
            </w:r>
          </w:p>
          <w:p w:rsidR="005A5E20" w:rsidRPr="0087717E" w:rsidRDefault="005A5E20" w:rsidP="00D9103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Pr="008B1A02" w:rsidRDefault="005A5E20" w:rsidP="00D91035"/>
        </w:tc>
      </w:tr>
      <w:tr w:rsidR="005A5E20" w:rsidRPr="0026421D" w:rsidTr="00D91035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7717E" w:rsidRDefault="005A5E20" w:rsidP="00D91035">
            <w:pPr>
              <w:rPr>
                <w:rFonts w:ascii="Arial" w:hAnsi="Arial" w:cs="Arial"/>
                <w:color w:val="FFFFFF" w:themeColor="background1"/>
                <w:sz w:val="20"/>
              </w:rPr>
            </w:pPr>
            <w:r w:rsidRPr="0087717E">
              <w:rPr>
                <w:rFonts w:ascii="Arial" w:hAnsi="Arial" w:cs="Arial"/>
                <w:color w:val="FFFFFF" w:themeColor="background1"/>
                <w:sz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A5E20" w:rsidRPr="0026421D" w:rsidRDefault="005A5E20" w:rsidP="00D91035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26421D" w:rsidRDefault="005A5E20" w:rsidP="00D91035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26421D"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5A5E20" w:rsidRPr="0026421D" w:rsidTr="00D91035">
        <w:trPr>
          <w:trHeight w:val="77"/>
        </w:trPr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5A5E20" w:rsidRPr="00615181" w:rsidRDefault="005A5E20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Ficha</w:t>
            </w:r>
            <w:r w:rsidRPr="00615181">
              <w:rPr>
                <w:rFonts w:ascii="Arial" w:hAnsi="Arial" w:cs="Arial"/>
                <w:sz w:val="20"/>
              </w:rPr>
              <w:t xml:space="preserve"> de </w:t>
            </w:r>
            <w:r>
              <w:rPr>
                <w:rFonts w:ascii="Arial" w:hAnsi="Arial" w:cs="Arial"/>
                <w:sz w:val="20"/>
              </w:rPr>
              <w:t>a</w:t>
            </w:r>
            <w:r w:rsidRPr="00615181">
              <w:rPr>
                <w:rFonts w:ascii="Arial" w:hAnsi="Arial" w:cs="Arial"/>
                <w:sz w:val="20"/>
              </w:rPr>
              <w:t xml:space="preserve">valiação </w:t>
            </w:r>
            <w:r>
              <w:rPr>
                <w:rFonts w:ascii="Arial" w:hAnsi="Arial" w:cs="Arial"/>
                <w:sz w:val="20"/>
              </w:rPr>
              <w:t>sumativa</w:t>
            </w:r>
            <w:r w:rsidRPr="0061518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A5E20" w:rsidRPr="0026421D" w:rsidRDefault="005A5E20" w:rsidP="00D91035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5A5E20" w:rsidRDefault="005A5E20" w:rsidP="00D9103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5176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Ficha de avaliação sumativa.</w:t>
            </w:r>
          </w:p>
          <w:p w:rsidR="005A5E20" w:rsidRPr="0026421D" w:rsidRDefault="005A5E20" w:rsidP="00D91035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Máquina de calcular gráfica.</w:t>
            </w:r>
          </w:p>
        </w:tc>
      </w:tr>
      <w:tr w:rsidR="005A5E20" w:rsidRPr="008B1A02" w:rsidTr="00D91035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5A5E20" w:rsidRPr="008B1A02" w:rsidRDefault="005A5E20" w:rsidP="00D91035"/>
        </w:tc>
      </w:tr>
      <w:tr w:rsidR="005A5E20" w:rsidRPr="008B1A02" w:rsidTr="00D91035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5A5E20" w:rsidRDefault="005A5E20" w:rsidP="00D91035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individual:</w:t>
            </w:r>
          </w:p>
          <w:p w:rsidR="005A5E20" w:rsidRPr="008B2D6C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Resolução dos exercícios propostos na ficha de avaliação sumativa (</w:t>
            </w:r>
            <w:proofErr w:type="spellStart"/>
            <w:r>
              <w:rPr>
                <w:rFonts w:ascii="Arial" w:hAnsi="Arial" w:cs="Arial"/>
                <w:sz w:val="20"/>
              </w:rPr>
              <w:t>Educateca</w:t>
            </w:r>
            <w:proofErr w:type="spellEnd"/>
            <w:r>
              <w:rPr>
                <w:rFonts w:ascii="Arial" w:hAnsi="Arial" w:cs="Arial"/>
                <w:sz w:val="20"/>
              </w:rPr>
              <w:t>).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A5E20" w:rsidRPr="008B1A02" w:rsidRDefault="005A5E20" w:rsidP="00D91035"/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A5E20" w:rsidRPr="008B1A02" w:rsidRDefault="005A5E20" w:rsidP="00D91035"/>
        </w:tc>
      </w:tr>
      <w:tr w:rsidR="005A5E20" w:rsidRPr="00E9496D" w:rsidTr="00D91035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5A5E20" w:rsidRPr="00E9496D" w:rsidRDefault="005A5E20" w:rsidP="00D910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RPr="00E9496D" w:rsidTr="00D91035">
        <w:tc>
          <w:tcPr>
            <w:tcW w:w="8613" w:type="dxa"/>
            <w:gridSpan w:val="11"/>
            <w:shd w:val="clear" w:color="auto" w:fill="808080" w:themeFill="background1" w:themeFillShade="80"/>
          </w:tcPr>
          <w:p w:rsidR="005A5E20" w:rsidRPr="00E9496D" w:rsidRDefault="005A5E20" w:rsidP="00D9103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9496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Desenvolvimento da aula</w:t>
            </w:r>
          </w:p>
        </w:tc>
      </w:tr>
      <w:tr w:rsidR="005A5E20" w:rsidRPr="008B2D6C" w:rsidTr="00D91035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5A5E20" w:rsidRPr="008B2D6C" w:rsidRDefault="005A5E20" w:rsidP="005A5E20">
            <w:pPr>
              <w:pStyle w:val="PargrafodaLista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Realização da ficha de avaliação sumativa.</w:t>
            </w:r>
          </w:p>
        </w:tc>
      </w:tr>
      <w:tr w:rsidR="005A5E20" w:rsidRPr="008B1A02" w:rsidTr="00D91035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5A5E20" w:rsidRPr="008B1A02" w:rsidRDefault="005A5E20" w:rsidP="00D91035"/>
        </w:tc>
      </w:tr>
      <w:tr w:rsidR="005A5E20" w:rsidRPr="00CB51DE" w:rsidTr="00D91035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8B1A02" w:rsidRDefault="005A5E20" w:rsidP="00D91035">
            <w:pPr>
              <w:jc w:val="both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A5E20" w:rsidRPr="008B1A02" w:rsidRDefault="005A5E20" w:rsidP="00D91035"/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A5E20" w:rsidRPr="00CB51DE" w:rsidRDefault="005A5E20" w:rsidP="00D91035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5A5E20" w:rsidRPr="00CB51DE" w:rsidTr="00D91035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5A5E20" w:rsidRPr="00CB51DE" w:rsidRDefault="005A5E20" w:rsidP="00D91035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>Ficha de avaliação sumativa.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5A5E20" w:rsidRPr="00646E3E" w:rsidRDefault="005A5E20" w:rsidP="00D910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  <w:p w:rsidR="005A5E20" w:rsidRPr="00CB51DE" w:rsidRDefault="005A5E20" w:rsidP="00D910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5E20" w:rsidRPr="00E84BB9" w:rsidTr="00D91035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</w:tr>
      <w:tr w:rsidR="005A5E20" w:rsidRPr="00E84BB9" w:rsidTr="00D91035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A5E20" w:rsidRPr="00E84BB9" w:rsidRDefault="005A5E20" w:rsidP="00D91035">
            <w:pPr>
              <w:rPr>
                <w:b/>
                <w:color w:val="FFFFFF" w:themeColor="background1"/>
                <w:sz w:val="20"/>
              </w:rPr>
            </w:pPr>
            <w:r w:rsidRPr="00E84BB9"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5A5E20" w:rsidRPr="00E84BB9" w:rsidTr="00D91035">
        <w:tc>
          <w:tcPr>
            <w:tcW w:w="8613" w:type="dxa"/>
            <w:gridSpan w:val="11"/>
          </w:tcPr>
          <w:p w:rsidR="005A5E20" w:rsidRPr="00E84BB9" w:rsidRDefault="005A5E20" w:rsidP="00D91035">
            <w:pPr>
              <w:rPr>
                <w:sz w:val="20"/>
              </w:rPr>
            </w:pPr>
          </w:p>
        </w:tc>
      </w:tr>
    </w:tbl>
    <w:p w:rsidR="008B5BC0" w:rsidRDefault="008B5BC0" w:rsidP="00B60247">
      <w:bookmarkStart w:id="0" w:name="_GoBack"/>
      <w:bookmarkEnd w:id="0"/>
    </w:p>
    <w:sectPr w:rsidR="008B5BC0" w:rsidSect="00F71903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69B" w:rsidRDefault="005E269B" w:rsidP="006C4BD2">
      <w:pPr>
        <w:spacing w:after="0" w:line="240" w:lineRule="auto"/>
      </w:pPr>
      <w:r>
        <w:separator/>
      </w:r>
    </w:p>
  </w:endnote>
  <w:endnote w:type="continuationSeparator" w:id="0">
    <w:p w:rsidR="005E269B" w:rsidRDefault="005E269B" w:rsidP="006C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NeueLTStd-Lt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MaCentury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69B" w:rsidRPr="007360ED" w:rsidRDefault="005E269B">
    <w:pPr>
      <w:pStyle w:val="Rodap"/>
      <w:rPr>
        <w:sz w:val="18"/>
        <w:szCs w:val="18"/>
      </w:rPr>
    </w:pPr>
    <w:r w:rsidRPr="007360ED">
      <w:rPr>
        <w:sz w:val="18"/>
        <w:szCs w:val="18"/>
      </w:rPr>
      <w:t>+ Física • Física A • 10.</w:t>
    </w:r>
    <w:r w:rsidRPr="007360ED">
      <w:rPr>
        <w:sz w:val="18"/>
        <w:szCs w:val="18"/>
        <w:vertAlign w:val="superscript"/>
      </w:rPr>
      <w:t>o</w:t>
    </w:r>
    <w:r w:rsidRPr="007360ED">
      <w:rPr>
        <w:sz w:val="18"/>
        <w:szCs w:val="18"/>
      </w:rPr>
      <w:t xml:space="preserve"> ano • © </w:t>
    </w:r>
    <w:proofErr w:type="spellStart"/>
    <w:r w:rsidRPr="007360ED">
      <w:rPr>
        <w:sz w:val="18"/>
        <w:szCs w:val="18"/>
      </w:rPr>
      <w:t>Santillana</w:t>
    </w:r>
    <w:proofErr w:type="spellEnd"/>
    <w:r w:rsidRPr="007360ED">
      <w:rPr>
        <w:sz w:val="18"/>
        <w:szCs w:val="18"/>
      </w:rPr>
      <w:tab/>
    </w:r>
    <w:r w:rsidRPr="007360ED">
      <w:rPr>
        <w:sz w:val="18"/>
        <w:szCs w:val="18"/>
      </w:rPr>
      <w:tab/>
    </w:r>
    <w:r w:rsidRPr="007360ED">
      <w:rPr>
        <w:sz w:val="18"/>
        <w:szCs w:val="18"/>
      </w:rPr>
      <w:fldChar w:fldCharType="begin"/>
    </w:r>
    <w:r w:rsidRPr="007360ED">
      <w:rPr>
        <w:sz w:val="18"/>
        <w:szCs w:val="18"/>
      </w:rPr>
      <w:instrText>PAGE   \* MERGEFORMAT</w:instrText>
    </w:r>
    <w:r w:rsidRPr="007360ED">
      <w:rPr>
        <w:sz w:val="18"/>
        <w:szCs w:val="18"/>
      </w:rPr>
      <w:fldChar w:fldCharType="separate"/>
    </w:r>
    <w:r w:rsidR="005A5E20">
      <w:rPr>
        <w:noProof/>
        <w:sz w:val="18"/>
        <w:szCs w:val="18"/>
      </w:rPr>
      <w:t>27</w:t>
    </w:r>
    <w:r w:rsidRPr="007360ED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69B" w:rsidRDefault="005E269B" w:rsidP="006C4BD2">
      <w:pPr>
        <w:spacing w:after="0" w:line="240" w:lineRule="auto"/>
      </w:pPr>
      <w:r>
        <w:separator/>
      </w:r>
    </w:p>
  </w:footnote>
  <w:footnote w:type="continuationSeparator" w:id="0">
    <w:p w:rsidR="005E269B" w:rsidRDefault="005E269B" w:rsidP="006C4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E7AC9"/>
    <w:multiLevelType w:val="hybridMultilevel"/>
    <w:tmpl w:val="AA28715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415992"/>
    <w:multiLevelType w:val="hybridMultilevel"/>
    <w:tmpl w:val="5BAEAB4A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87760A"/>
    <w:multiLevelType w:val="hybridMultilevel"/>
    <w:tmpl w:val="71485F0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B675F3"/>
    <w:multiLevelType w:val="hybridMultilevel"/>
    <w:tmpl w:val="1284AA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90624"/>
    <w:multiLevelType w:val="hybridMultilevel"/>
    <w:tmpl w:val="90D855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824CB"/>
    <w:multiLevelType w:val="hybridMultilevel"/>
    <w:tmpl w:val="568A5CD0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11849"/>
    <w:multiLevelType w:val="hybridMultilevel"/>
    <w:tmpl w:val="390E5B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F20CB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  <w:color w:val="231F20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27829"/>
    <w:multiLevelType w:val="hybridMultilevel"/>
    <w:tmpl w:val="23EA3D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61DCD"/>
    <w:multiLevelType w:val="hybridMultilevel"/>
    <w:tmpl w:val="EB0E05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378E6"/>
    <w:multiLevelType w:val="hybridMultilevel"/>
    <w:tmpl w:val="CF8E118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A0243"/>
    <w:multiLevelType w:val="hybridMultilevel"/>
    <w:tmpl w:val="D41836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32F97"/>
    <w:multiLevelType w:val="hybridMultilevel"/>
    <w:tmpl w:val="8A08E4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5168F"/>
    <w:multiLevelType w:val="hybridMultilevel"/>
    <w:tmpl w:val="3EDABC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819F5"/>
    <w:multiLevelType w:val="hybridMultilevel"/>
    <w:tmpl w:val="236A03AE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06D095E"/>
    <w:multiLevelType w:val="hybridMultilevel"/>
    <w:tmpl w:val="2300257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008A5"/>
    <w:multiLevelType w:val="hybridMultilevel"/>
    <w:tmpl w:val="F95834D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CF5DD3"/>
    <w:multiLevelType w:val="hybridMultilevel"/>
    <w:tmpl w:val="E8E67710"/>
    <w:lvl w:ilvl="0" w:tplc="0816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DF7C3A"/>
    <w:multiLevelType w:val="hybridMultilevel"/>
    <w:tmpl w:val="097899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E2841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B72DA"/>
    <w:multiLevelType w:val="hybridMultilevel"/>
    <w:tmpl w:val="0BFABA9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F0F60"/>
    <w:multiLevelType w:val="hybridMultilevel"/>
    <w:tmpl w:val="471A4302"/>
    <w:lvl w:ilvl="0" w:tplc="0816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F8C219C"/>
    <w:multiLevelType w:val="hybridMultilevel"/>
    <w:tmpl w:val="D61804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5B24FA"/>
    <w:multiLevelType w:val="hybridMultilevel"/>
    <w:tmpl w:val="0C36EB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72268B"/>
    <w:multiLevelType w:val="hybridMultilevel"/>
    <w:tmpl w:val="C02291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245F9D"/>
    <w:multiLevelType w:val="hybridMultilevel"/>
    <w:tmpl w:val="D02E1E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D44FE6"/>
    <w:multiLevelType w:val="hybridMultilevel"/>
    <w:tmpl w:val="7F124F52"/>
    <w:lvl w:ilvl="0" w:tplc="0816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F5E0C84"/>
    <w:multiLevelType w:val="hybridMultilevel"/>
    <w:tmpl w:val="1F401CB4"/>
    <w:lvl w:ilvl="0" w:tplc="0816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26" w15:restartNumberingAfterBreak="0">
    <w:nsid w:val="4F756EB7"/>
    <w:multiLevelType w:val="hybridMultilevel"/>
    <w:tmpl w:val="9AECCACE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7" w15:restartNumberingAfterBreak="0">
    <w:nsid w:val="50853925"/>
    <w:multiLevelType w:val="hybridMultilevel"/>
    <w:tmpl w:val="194AB2E0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8" w15:restartNumberingAfterBreak="0">
    <w:nsid w:val="50993186"/>
    <w:multiLevelType w:val="hybridMultilevel"/>
    <w:tmpl w:val="F39A02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737C85"/>
    <w:multiLevelType w:val="hybridMultilevel"/>
    <w:tmpl w:val="C83E8786"/>
    <w:lvl w:ilvl="0" w:tplc="0816000F">
      <w:start w:val="1"/>
      <w:numFmt w:val="decimal"/>
      <w:lvlText w:val="%1."/>
      <w:lvlJc w:val="left"/>
      <w:pPr>
        <w:ind w:left="770" w:hanging="360"/>
      </w:pPr>
    </w:lvl>
    <w:lvl w:ilvl="1" w:tplc="08160017">
      <w:start w:val="1"/>
      <w:numFmt w:val="lowerLetter"/>
      <w:lvlText w:val="%2)"/>
      <w:lvlJc w:val="left"/>
      <w:pPr>
        <w:ind w:left="1490" w:hanging="360"/>
      </w:pPr>
    </w:lvl>
    <w:lvl w:ilvl="2" w:tplc="C4AA4DD2">
      <w:start w:val="3"/>
      <w:numFmt w:val="lowerLetter"/>
      <w:lvlText w:val="%3)"/>
      <w:lvlJc w:val="left"/>
      <w:pPr>
        <w:ind w:left="2390" w:hanging="360"/>
      </w:pPr>
    </w:lvl>
    <w:lvl w:ilvl="3" w:tplc="0816000F">
      <w:start w:val="1"/>
      <w:numFmt w:val="decimal"/>
      <w:lvlText w:val="%4."/>
      <w:lvlJc w:val="left"/>
      <w:pPr>
        <w:ind w:left="2930" w:hanging="360"/>
      </w:pPr>
    </w:lvl>
    <w:lvl w:ilvl="4" w:tplc="08160019">
      <w:start w:val="1"/>
      <w:numFmt w:val="lowerLetter"/>
      <w:lvlText w:val="%5."/>
      <w:lvlJc w:val="left"/>
      <w:pPr>
        <w:ind w:left="3650" w:hanging="360"/>
      </w:pPr>
    </w:lvl>
    <w:lvl w:ilvl="5" w:tplc="0816001B">
      <w:start w:val="1"/>
      <w:numFmt w:val="lowerRoman"/>
      <w:lvlText w:val="%6."/>
      <w:lvlJc w:val="right"/>
      <w:pPr>
        <w:ind w:left="4370" w:hanging="180"/>
      </w:pPr>
    </w:lvl>
    <w:lvl w:ilvl="6" w:tplc="0816000F">
      <w:start w:val="1"/>
      <w:numFmt w:val="decimal"/>
      <w:lvlText w:val="%7."/>
      <w:lvlJc w:val="left"/>
      <w:pPr>
        <w:ind w:left="5090" w:hanging="360"/>
      </w:pPr>
    </w:lvl>
    <w:lvl w:ilvl="7" w:tplc="08160019">
      <w:start w:val="1"/>
      <w:numFmt w:val="lowerLetter"/>
      <w:lvlText w:val="%8."/>
      <w:lvlJc w:val="left"/>
      <w:pPr>
        <w:ind w:left="5810" w:hanging="360"/>
      </w:pPr>
    </w:lvl>
    <w:lvl w:ilvl="8" w:tplc="0816001B">
      <w:start w:val="1"/>
      <w:numFmt w:val="lowerRoman"/>
      <w:lvlText w:val="%9."/>
      <w:lvlJc w:val="right"/>
      <w:pPr>
        <w:ind w:left="6530" w:hanging="180"/>
      </w:pPr>
    </w:lvl>
  </w:abstractNum>
  <w:abstractNum w:abstractNumId="30" w15:restartNumberingAfterBreak="0">
    <w:nsid w:val="57010C85"/>
    <w:multiLevelType w:val="hybridMultilevel"/>
    <w:tmpl w:val="06DC65D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157B36"/>
    <w:multiLevelType w:val="hybridMultilevel"/>
    <w:tmpl w:val="3E30098C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7C4555F"/>
    <w:multiLevelType w:val="hybridMultilevel"/>
    <w:tmpl w:val="A5AE82B0"/>
    <w:lvl w:ilvl="0" w:tplc="0816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33" w15:restartNumberingAfterBreak="0">
    <w:nsid w:val="58B72677"/>
    <w:multiLevelType w:val="hybridMultilevel"/>
    <w:tmpl w:val="9DF2E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DC2C70"/>
    <w:multiLevelType w:val="hybridMultilevel"/>
    <w:tmpl w:val="F98C32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CA3CAC"/>
    <w:multiLevelType w:val="hybridMultilevel"/>
    <w:tmpl w:val="78142F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03099"/>
    <w:multiLevelType w:val="hybridMultilevel"/>
    <w:tmpl w:val="92E60254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22EC1"/>
    <w:multiLevelType w:val="hybridMultilevel"/>
    <w:tmpl w:val="DAA227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54BB8"/>
    <w:multiLevelType w:val="hybridMultilevel"/>
    <w:tmpl w:val="15A6C73E"/>
    <w:lvl w:ilvl="0" w:tplc="0816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9" w15:restartNumberingAfterBreak="0">
    <w:nsid w:val="75E51AB2"/>
    <w:multiLevelType w:val="hybridMultilevel"/>
    <w:tmpl w:val="7C3C84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FC4D67"/>
    <w:multiLevelType w:val="hybridMultilevel"/>
    <w:tmpl w:val="78445B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F45C40"/>
    <w:multiLevelType w:val="hybridMultilevel"/>
    <w:tmpl w:val="083E72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77FA7"/>
    <w:multiLevelType w:val="hybridMultilevel"/>
    <w:tmpl w:val="BECC0C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92A34"/>
    <w:multiLevelType w:val="hybridMultilevel"/>
    <w:tmpl w:val="D30269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310458"/>
    <w:multiLevelType w:val="hybridMultilevel"/>
    <w:tmpl w:val="731EC8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3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2"/>
  </w:num>
  <w:num w:numId="32">
    <w:abstractNumId w:val="20"/>
  </w:num>
  <w:num w:numId="33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4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4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21"/>
  </w:num>
  <w:num w:numId="39">
    <w:abstractNumId w:val="3"/>
  </w:num>
  <w:num w:numId="40">
    <w:abstractNumId w:val="25"/>
  </w:num>
  <w:num w:numId="41">
    <w:abstractNumId w:val="17"/>
  </w:num>
  <w:num w:numId="42">
    <w:abstractNumId w:val="38"/>
  </w:num>
  <w:num w:numId="43">
    <w:abstractNumId w:val="11"/>
  </w:num>
  <w:num w:numId="44">
    <w:abstractNumId w:val="7"/>
  </w:num>
  <w:num w:numId="45">
    <w:abstractNumId w:val="4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4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2"/>
  </w:num>
  <w:num w:numId="50">
    <w:abstractNumId w:val="44"/>
  </w:num>
  <w:num w:numId="51">
    <w:abstractNumId w:val="4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2"/>
    <w:rsid w:val="000207C0"/>
    <w:rsid w:val="00030878"/>
    <w:rsid w:val="00035776"/>
    <w:rsid w:val="0007423C"/>
    <w:rsid w:val="00075209"/>
    <w:rsid w:val="00105FBD"/>
    <w:rsid w:val="00137F04"/>
    <w:rsid w:val="001461C3"/>
    <w:rsid w:val="00177BA1"/>
    <w:rsid w:val="00254D7E"/>
    <w:rsid w:val="00272652"/>
    <w:rsid w:val="002C4183"/>
    <w:rsid w:val="002C7729"/>
    <w:rsid w:val="003232CB"/>
    <w:rsid w:val="00341499"/>
    <w:rsid w:val="00355B9C"/>
    <w:rsid w:val="00384DD0"/>
    <w:rsid w:val="003C76FC"/>
    <w:rsid w:val="003E5B6E"/>
    <w:rsid w:val="003F2DE3"/>
    <w:rsid w:val="004044A6"/>
    <w:rsid w:val="00412C81"/>
    <w:rsid w:val="00426ACC"/>
    <w:rsid w:val="004412A3"/>
    <w:rsid w:val="004C2112"/>
    <w:rsid w:val="004D56A9"/>
    <w:rsid w:val="00586BC3"/>
    <w:rsid w:val="005A5E20"/>
    <w:rsid w:val="005D4B34"/>
    <w:rsid w:val="005E269B"/>
    <w:rsid w:val="00642A88"/>
    <w:rsid w:val="006A0B99"/>
    <w:rsid w:val="006C4BD2"/>
    <w:rsid w:val="006F7457"/>
    <w:rsid w:val="006F7FC4"/>
    <w:rsid w:val="00711DB7"/>
    <w:rsid w:val="007360ED"/>
    <w:rsid w:val="007B41F6"/>
    <w:rsid w:val="007F0CD7"/>
    <w:rsid w:val="008465D7"/>
    <w:rsid w:val="00882E39"/>
    <w:rsid w:val="008B5BC0"/>
    <w:rsid w:val="008B5F1B"/>
    <w:rsid w:val="00912AC5"/>
    <w:rsid w:val="00920346"/>
    <w:rsid w:val="0097560C"/>
    <w:rsid w:val="009A2199"/>
    <w:rsid w:val="009B5B31"/>
    <w:rsid w:val="009D21C7"/>
    <w:rsid w:val="009E3DED"/>
    <w:rsid w:val="009F150A"/>
    <w:rsid w:val="00A00208"/>
    <w:rsid w:val="00A41967"/>
    <w:rsid w:val="00A550F4"/>
    <w:rsid w:val="00B60247"/>
    <w:rsid w:val="00B83029"/>
    <w:rsid w:val="00C52300"/>
    <w:rsid w:val="00C660C0"/>
    <w:rsid w:val="00C670A0"/>
    <w:rsid w:val="00CA4B45"/>
    <w:rsid w:val="00D85878"/>
    <w:rsid w:val="00DB755F"/>
    <w:rsid w:val="00DE0A26"/>
    <w:rsid w:val="00E551F7"/>
    <w:rsid w:val="00E91726"/>
    <w:rsid w:val="00E95B82"/>
    <w:rsid w:val="00ED3088"/>
    <w:rsid w:val="00EF35D1"/>
    <w:rsid w:val="00F263F3"/>
    <w:rsid w:val="00F6024C"/>
    <w:rsid w:val="00F71903"/>
    <w:rsid w:val="00F7193E"/>
    <w:rsid w:val="00F7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85C8DD1-BECD-4A51-9E4C-4DB448D6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C4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BD2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C4BD2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C4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4BD2"/>
  </w:style>
  <w:style w:type="paragraph" w:styleId="Rodap">
    <w:name w:val="footer"/>
    <w:basedOn w:val="Normal"/>
    <w:link w:val="RodapCarter"/>
    <w:uiPriority w:val="99"/>
    <w:unhideWhenUsed/>
    <w:rsid w:val="006C4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4BD2"/>
  </w:style>
  <w:style w:type="paragraph" w:styleId="Textodebalo">
    <w:name w:val="Balloon Text"/>
    <w:basedOn w:val="Normal"/>
    <w:link w:val="TextodebaloCarter"/>
    <w:uiPriority w:val="99"/>
    <w:semiHidden/>
    <w:unhideWhenUsed/>
    <w:rsid w:val="00035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5776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D4B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pt/simulation/energy-forms-and-chang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het.colorado.edu/pt/simulation/energy-forms-and-chang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29</Pages>
  <Words>8398</Words>
  <Characters>45353</Characters>
  <Application>Microsoft Office Word</Application>
  <DocSecurity>0</DocSecurity>
  <Lines>377</Lines>
  <Paragraphs>107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Inácio</dc:creator>
  <cp:lastModifiedBy>Maria Amélia Dória</cp:lastModifiedBy>
  <cp:revision>5</cp:revision>
  <dcterms:created xsi:type="dcterms:W3CDTF">2015-07-08T11:28:00Z</dcterms:created>
  <dcterms:modified xsi:type="dcterms:W3CDTF">2015-07-08T11:38:00Z</dcterms:modified>
</cp:coreProperties>
</file>