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1F1" w:rsidRPr="00B94D99" w:rsidRDefault="00EC51F1" w:rsidP="00EC51F1">
      <w:pPr>
        <w:widowControl w:val="0"/>
        <w:autoSpaceDE w:val="0"/>
        <w:autoSpaceDN w:val="0"/>
        <w:adjustRightInd w:val="0"/>
        <w:spacing w:after="0" w:line="420" w:lineRule="exact"/>
        <w:ind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bookmarkStart w:id="0" w:name="_GoBack"/>
      <w:bookmarkEnd w:id="0"/>
      <w:r w:rsidRPr="00B94D99">
        <w:rPr>
          <w:rFonts w:asciiTheme="minorHAnsi" w:hAnsiTheme="minorHAnsi"/>
          <w:sz w:val="38"/>
          <w:szCs w:val="38"/>
        </w:rPr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 w:rsidRPr="00B94D99">
        <w:rPr>
          <w:rFonts w:asciiTheme="minorHAnsi" w:hAnsiTheme="minorHAnsi"/>
          <w:color w:val="000000"/>
          <w:sz w:val="38"/>
          <w:szCs w:val="38"/>
        </w:rPr>
        <w:t xml:space="preserve">N.º </w:t>
      </w:r>
      <w:r w:rsidRPr="001158BF">
        <w:rPr>
          <w:rFonts w:asciiTheme="minorHAnsi" w:hAnsiTheme="minorHAnsi"/>
          <w:color w:val="000000"/>
          <w:sz w:val="38"/>
          <w:szCs w:val="38"/>
        </w:rPr>
        <w:t>14</w:t>
      </w:r>
      <w:r w:rsidRPr="001158BF">
        <w:rPr>
          <w:rFonts w:asciiTheme="minorHAnsi" w:hAnsiTheme="minorHAnsi"/>
          <w:b/>
          <w:color w:val="000000"/>
          <w:sz w:val="38"/>
          <w:szCs w:val="38"/>
        </w:rPr>
        <w:t xml:space="preserve"> Química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A 10.º ano</w:t>
      </w:r>
    </w:p>
    <w:p w:rsidR="009C11CC" w:rsidRPr="00165749" w:rsidRDefault="009C11CC" w:rsidP="009C11CC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A6CBC01" wp14:editId="087534E8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34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11CC" w:rsidRPr="00B94D99" w:rsidRDefault="009C11CC" w:rsidP="009C11CC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9C11CC" w:rsidRDefault="009C11CC" w:rsidP="009C11CC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9C11CC" w:rsidRPr="00B94D99" w:rsidRDefault="009C11CC" w:rsidP="009C11CC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9C11CC" w:rsidRDefault="009C11CC" w:rsidP="009C11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CBC01" id="_x0000_s1039" type="#_x0000_t202" style="position:absolute;margin-left:372.4pt;margin-top:4.7pt;width:423.6pt;height:50pt;z-index:251718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" fillcolor="white [3201]" strokeweight=".5pt">
                <v:path arrowok="t"/>
                <v:textbox>
                  <w:txbxContent>
                    <w:p w:rsidR="009C11CC" w:rsidRPr="00B94D99" w:rsidRDefault="009C11CC" w:rsidP="009C11CC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9C11CC" w:rsidRDefault="009C11CC" w:rsidP="009C11CC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9C11CC" w:rsidRPr="00B94D99" w:rsidRDefault="009C11CC" w:rsidP="009C11CC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9C11CC" w:rsidRDefault="009C11CC" w:rsidP="009C11CC"/>
                  </w:txbxContent>
                </v:textbox>
                <w10:wrap anchorx="margin"/>
              </v:shape>
            </w:pict>
          </mc:Fallback>
        </mc:AlternateContent>
      </w:r>
    </w:p>
    <w:p w:rsidR="00EC51F1" w:rsidRDefault="00EC51F1" w:rsidP="00EC51F1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EC51F1" w:rsidRPr="00EC4CC7" w:rsidRDefault="00EC51F1" w:rsidP="00EC51F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EC51F1" w:rsidRPr="00613034" w:rsidTr="00EC51F1">
        <w:trPr>
          <w:trHeight w:hRule="exact" w:val="876"/>
        </w:trPr>
        <w:tc>
          <w:tcPr>
            <w:tcW w:w="9750" w:type="dxa"/>
            <w:shd w:val="clear" w:color="auto" w:fill="auto"/>
          </w:tcPr>
          <w:p w:rsidR="00EC51F1" w:rsidRPr="00897EBA" w:rsidRDefault="00EC51F1" w:rsidP="00EC51F1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 w:rsidRPr="00897EBA">
              <w:rPr>
                <w:rFonts w:ascii="Calibri" w:hAnsi="Calibri" w:cs="Calibri"/>
                <w:sz w:val="20"/>
              </w:rPr>
              <w:t>Reconhecer na Tabela Periódica um meio organizador de informação sobre elementos químicos e respetivas substâncias elementares e compreender que a estrutura eletrónica dos átomos determina as propriedades dos elementos.</w:t>
            </w:r>
          </w:p>
        </w:tc>
      </w:tr>
    </w:tbl>
    <w:p w:rsidR="00EC51F1" w:rsidRDefault="00EC51F1" w:rsidP="00EC51F1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EC51F1" w:rsidRPr="00613034" w:rsidTr="00EC51F1">
        <w:trPr>
          <w:trHeight w:hRule="exact" w:val="613"/>
        </w:trPr>
        <w:tc>
          <w:tcPr>
            <w:tcW w:w="9750" w:type="dxa"/>
            <w:shd w:val="clear" w:color="auto" w:fill="auto"/>
          </w:tcPr>
          <w:p w:rsidR="00EC51F1" w:rsidRPr="00613034" w:rsidRDefault="00EC51F1" w:rsidP="00EC51F1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Evolução histórica da Tabela Periódica. Estrutura da Tabela Periódica: grupos, períodos e blocos. Elementos representativos e de transição. Famílias de metais e de não metais.</w:t>
            </w:r>
          </w:p>
        </w:tc>
      </w:tr>
    </w:tbl>
    <w:p w:rsidR="00EC51F1" w:rsidRPr="00613034" w:rsidRDefault="00EC51F1" w:rsidP="00EC51F1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EC51F1" w:rsidRPr="00613034" w:rsidTr="00EC51F1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EC51F1" w:rsidRPr="00ED1730" w:rsidRDefault="00EC51F1" w:rsidP="00EC51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ED1730">
              <w:rPr>
                <w:rFonts w:cs="Calibri"/>
                <w:sz w:val="20"/>
                <w:szCs w:val="20"/>
              </w:rPr>
              <w:t>3.1 Identificar marcos históricos relevantes no estabelecimento da Tabela Periódica atual.</w:t>
            </w:r>
          </w:p>
          <w:p w:rsidR="00EC51F1" w:rsidRPr="00ED1730" w:rsidRDefault="00EC51F1" w:rsidP="00EC51F1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ED1730">
              <w:rPr>
                <w:rFonts w:cs="Calibri"/>
                <w:sz w:val="20"/>
                <w:szCs w:val="20"/>
              </w:rPr>
              <w:t>3.2 Interpretar a organização da Tabela Periódica com base em períodos, grupos e blocos e relacionar a configuração eletrónica dos átomos dos elementos com a sua posição relativa na Tabela Periódica.</w:t>
            </w:r>
          </w:p>
          <w:p w:rsidR="00EC51F1" w:rsidRPr="001158BF" w:rsidRDefault="00EC51F1" w:rsidP="00EC51F1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158BF">
              <w:rPr>
                <w:rFonts w:cs="Calibri"/>
                <w:sz w:val="20"/>
                <w:szCs w:val="20"/>
              </w:rPr>
              <w:t>3.9 Justificar a baixa reatividade dos gases nobres.</w:t>
            </w:r>
          </w:p>
          <w:p w:rsidR="00EC51F1" w:rsidRPr="00ED1730" w:rsidRDefault="00EC51F1" w:rsidP="00EC51F1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158BF">
              <w:rPr>
                <w:rFonts w:cs="Calibri"/>
                <w:sz w:val="20"/>
                <w:szCs w:val="20"/>
              </w:rPr>
              <w:t>3.8</w:t>
            </w:r>
            <w:r w:rsidRPr="00ED1730">
              <w:rPr>
                <w:rFonts w:cs="Calibri"/>
                <w:sz w:val="20"/>
                <w:szCs w:val="20"/>
              </w:rPr>
              <w:t xml:space="preserve"> Explicar a formação dos iões mais estáveis de metais e de não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ED1730">
              <w:rPr>
                <w:rFonts w:cs="Calibri"/>
                <w:sz w:val="20"/>
                <w:szCs w:val="20"/>
              </w:rPr>
              <w:t>metais.</w:t>
            </w: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4"/>
        <w:gridCol w:w="281"/>
        <w:gridCol w:w="3969"/>
      </w:tblGrid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Estratégias</w:t>
            </w:r>
          </w:p>
        </w:tc>
      </w:tr>
      <w:tr w:rsidR="00EC51F1" w:rsidRPr="00C63982" w:rsidTr="00EC51F1"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Correção do trabalho de casa.</w:t>
            </w:r>
          </w:p>
          <w:p w:rsidR="00EC51F1" w:rsidRDefault="00EC51F1" w:rsidP="00EC51F1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Evolução da Tabela Periódica.</w:t>
            </w:r>
          </w:p>
          <w:p w:rsidR="00EC51F1" w:rsidRPr="00C63982" w:rsidRDefault="00EC51F1" w:rsidP="00EC51F1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Estrutura da Tabela Periódica atual.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C51F1" w:rsidRDefault="00EC51F1" w:rsidP="00EC51F1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 w:rsidRPr="007C3A73">
              <w:rPr>
                <w:sz w:val="20"/>
                <w:szCs w:val="20"/>
              </w:rPr>
              <w:t>Diálogo de classe</w:t>
            </w:r>
            <w:r w:rsidR="0018398D">
              <w:rPr>
                <w:sz w:val="20"/>
                <w:szCs w:val="20"/>
              </w:rPr>
              <w:t xml:space="preserve"> no grupo/turma.</w:t>
            </w:r>
          </w:p>
          <w:p w:rsidR="00EC51F1" w:rsidRPr="007C3A73" w:rsidRDefault="00EC51F1" w:rsidP="00EC51F1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Exposição oral.</w:t>
            </w:r>
          </w:p>
          <w:p w:rsidR="00EC51F1" w:rsidRPr="00CA566A" w:rsidRDefault="00EC51F1" w:rsidP="00EC51F1">
            <w:pPr>
              <w:tabs>
                <w:tab w:val="left" w:pos="290"/>
              </w:tabs>
              <w:spacing w:after="0"/>
              <w:rPr>
                <w:color w:val="FF0000"/>
                <w:sz w:val="20"/>
                <w:szCs w:val="20"/>
              </w:rPr>
            </w:pPr>
          </w:p>
        </w:tc>
      </w:tr>
      <w:tr w:rsidR="00EC51F1" w:rsidRPr="00C63982" w:rsidTr="00EC51F1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EC51F1" w:rsidRPr="00C63982" w:rsidTr="00EC51F1">
        <w:trPr>
          <w:trHeight w:val="70"/>
        </w:trPr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Quadro.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Computador e </w:t>
            </w:r>
            <w:proofErr w:type="spellStart"/>
            <w:r>
              <w:rPr>
                <w:sz w:val="20"/>
                <w:szCs w:val="20"/>
              </w:rPr>
              <w:t>videoprojetor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18398D" w:rsidRDefault="0018398D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Livromédia.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500"/>
      </w:tblGrid>
      <w:tr w:rsidR="00EC51F1" w:rsidRPr="00613034" w:rsidTr="004163AC">
        <w:trPr>
          <w:trHeight w:hRule="exact" w:val="396"/>
        </w:trPr>
        <w:tc>
          <w:tcPr>
            <w:tcW w:w="8500" w:type="dxa"/>
            <w:shd w:val="clear" w:color="auto" w:fill="BFBFBF" w:themeFill="background1" w:themeFillShade="BF"/>
            <w:vAlign w:val="bottom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EC51F1" w:rsidRPr="00613034" w:rsidTr="004163AC">
        <w:trPr>
          <w:trHeight w:hRule="exact" w:val="3673"/>
        </w:trPr>
        <w:tc>
          <w:tcPr>
            <w:tcW w:w="8500" w:type="dxa"/>
            <w:shd w:val="clear" w:color="auto" w:fill="auto"/>
          </w:tcPr>
          <w:p w:rsidR="00EC51F1" w:rsidRDefault="00EC51F1" w:rsidP="00EC51F1">
            <w:pPr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Corrigir o trabalho de casa.</w:t>
            </w:r>
          </w:p>
          <w:p w:rsidR="00EC51F1" w:rsidRPr="00265885" w:rsidRDefault="00EC51F1" w:rsidP="00EC51F1">
            <w:pPr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Solicitar a cada grupo que apresente os resultados da pesquisa efetuada sobre a contribuição de um químico para a organização dos elementos. </w:t>
            </w:r>
          </w:p>
          <w:p w:rsidR="00EC51F1" w:rsidRDefault="00EC51F1" w:rsidP="00EC51F1">
            <w:pPr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265885">
              <w:rPr>
                <w:rFonts w:asciiTheme="minorHAnsi" w:hAnsiTheme="minorHAnsi" w:cs="Tahoma"/>
                <w:sz w:val="20"/>
                <w:szCs w:val="20"/>
              </w:rPr>
              <w:t xml:space="preserve">Sistematizar </w:t>
            </w:r>
            <w:r>
              <w:rPr>
                <w:rFonts w:asciiTheme="minorHAnsi" w:hAnsiTheme="minorHAnsi" w:cs="Tahoma"/>
                <w:sz w:val="20"/>
                <w:szCs w:val="20"/>
              </w:rPr>
              <w:t>as informações obtidas pelos alunos, de forma a reconstituir a história da evolução da organização dos elementos químicos</w:t>
            </w:r>
            <w:r w:rsidRPr="00265885">
              <w:rPr>
                <w:rFonts w:asciiTheme="minorHAnsi" w:hAnsiTheme="minorHAnsi" w:cs="Tahoma"/>
                <w:sz w:val="20"/>
                <w:szCs w:val="20"/>
              </w:rPr>
              <w:t xml:space="preserve">, realçando </w:t>
            </w:r>
            <w:r>
              <w:rPr>
                <w:rFonts w:asciiTheme="minorHAnsi" w:hAnsiTheme="minorHAnsi" w:cs="Tahoma"/>
                <w:sz w:val="20"/>
                <w:szCs w:val="20"/>
              </w:rPr>
              <w:t xml:space="preserve">o papel de </w:t>
            </w:r>
            <w:proofErr w:type="spellStart"/>
            <w:r>
              <w:rPr>
                <w:rFonts w:asciiTheme="minorHAnsi" w:hAnsiTheme="minorHAnsi" w:cs="Tahoma"/>
                <w:sz w:val="20"/>
                <w:szCs w:val="20"/>
              </w:rPr>
              <w:t>Mendeleev</w:t>
            </w:r>
            <w:proofErr w:type="spellEnd"/>
            <w:r>
              <w:rPr>
                <w:rFonts w:asciiTheme="minorHAnsi" w:hAnsiTheme="minorHAnsi" w:cs="Tahoma"/>
                <w:sz w:val="20"/>
                <w:szCs w:val="20"/>
              </w:rPr>
              <w:t xml:space="preserve"> na construção da sua tabela e a sua enorme capacidade de previsão, deixando </w:t>
            </w:r>
            <w:r w:rsidR="0018398D">
              <w:rPr>
                <w:rFonts w:asciiTheme="minorHAnsi" w:hAnsiTheme="minorHAnsi" w:cs="Tahoma"/>
                <w:sz w:val="20"/>
                <w:szCs w:val="20"/>
              </w:rPr>
              <w:t>espaços vazios</w:t>
            </w:r>
            <w:r w:rsidRPr="00265885">
              <w:rPr>
                <w:rFonts w:asciiTheme="minorHAnsi" w:hAnsiTheme="minorHAnsi" w:cs="Tahoma"/>
                <w:sz w:val="20"/>
                <w:szCs w:val="20"/>
              </w:rPr>
              <w:t xml:space="preserve"> para novos elementos que </w:t>
            </w:r>
            <w:r>
              <w:rPr>
                <w:rFonts w:asciiTheme="minorHAnsi" w:hAnsiTheme="minorHAnsi" w:cs="Tahoma"/>
                <w:sz w:val="20"/>
                <w:szCs w:val="20"/>
              </w:rPr>
              <w:t>ainda não eram conhecidos à época, mas que este químico já previa que deviam existir.</w:t>
            </w:r>
          </w:p>
          <w:p w:rsidR="00134602" w:rsidRDefault="00134602" w:rsidP="00EC51F1">
            <w:pPr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Mostrar a apresentação em PowerPoint «Evolução histórica da Tabela Periódica».</w:t>
            </w:r>
          </w:p>
          <w:p w:rsidR="00EC51F1" w:rsidRPr="00265885" w:rsidRDefault="00EC51F1" w:rsidP="00EC51F1">
            <w:pPr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Apresentar e interpretar a Tabela Periódica atual: </w:t>
            </w:r>
            <w:r w:rsidRPr="00265885">
              <w:rPr>
                <w:rFonts w:asciiTheme="minorHAnsi" w:hAnsiTheme="minorHAnsi" w:cs="Tahoma"/>
                <w:sz w:val="20"/>
                <w:szCs w:val="20"/>
              </w:rPr>
              <w:t>colunas, linhas, blocos, famílias, metais, não metais, …</w:t>
            </w:r>
          </w:p>
          <w:p w:rsidR="00EC51F1" w:rsidRPr="00265885" w:rsidRDefault="00EC51F1" w:rsidP="00EC51F1">
            <w:pPr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265885">
              <w:rPr>
                <w:rFonts w:asciiTheme="minorHAnsi" w:hAnsiTheme="minorHAnsi" w:cs="Tahoma"/>
                <w:sz w:val="20"/>
                <w:szCs w:val="20"/>
              </w:rPr>
              <w:t xml:space="preserve">Explorar </w:t>
            </w:r>
            <w:r w:rsidRPr="001158BF">
              <w:rPr>
                <w:rFonts w:asciiTheme="minorHAnsi" w:hAnsiTheme="minorHAnsi" w:cs="Tahoma"/>
                <w:sz w:val="20"/>
                <w:szCs w:val="20"/>
              </w:rPr>
              <w:t>a figura 9</w:t>
            </w:r>
            <w:r w:rsidRPr="00265885">
              <w:rPr>
                <w:rFonts w:asciiTheme="minorHAnsi" w:hAnsiTheme="minorHAnsi" w:cs="Tahoma"/>
                <w:sz w:val="20"/>
                <w:szCs w:val="20"/>
              </w:rPr>
              <w:t xml:space="preserve"> da pág.</w:t>
            </w:r>
            <w:r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 w:rsidRPr="00265885">
              <w:rPr>
                <w:rFonts w:asciiTheme="minorHAnsi" w:hAnsiTheme="minorHAnsi" w:cs="Tahoma"/>
                <w:sz w:val="20"/>
                <w:szCs w:val="20"/>
              </w:rPr>
              <w:t>74.</w:t>
            </w:r>
          </w:p>
        </w:tc>
      </w:tr>
    </w:tbl>
    <w:p w:rsidR="00EC51F1" w:rsidRPr="002C2818" w:rsidRDefault="00EC51F1" w:rsidP="00EC51F1">
      <w:pPr>
        <w:spacing w:after="120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8"/>
        <w:gridCol w:w="280"/>
        <w:gridCol w:w="3966"/>
      </w:tblGrid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EC51F1" w:rsidRPr="00613034" w:rsidTr="00EC51F1">
        <w:trPr>
          <w:trHeight w:val="1361"/>
        </w:trPr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Grelhas de observação de atitudes e comportamentos;</w:t>
            </w:r>
          </w:p>
          <w:p w:rsidR="00EC51F1" w:rsidRPr="0085055F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Nível de envolvimento dos alunos nas atividades.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Avaliar conhecimentos da pág. 73.</w:t>
            </w:r>
          </w:p>
          <w:p w:rsidR="00EC51F1" w:rsidRPr="00C63982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Avaliar conhecimentos da pág. 75.</w:t>
            </w: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A50766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A50766" w:rsidRPr="00613034" w:rsidTr="00A50766">
        <w:trPr>
          <w:trHeight w:hRule="exact" w:val="1615"/>
        </w:trPr>
        <w:tc>
          <w:tcPr>
            <w:tcW w:w="8494" w:type="dxa"/>
            <w:shd w:val="clear" w:color="auto" w:fill="auto"/>
          </w:tcPr>
          <w:p w:rsidR="00A50766" w:rsidRDefault="00A50766" w:rsidP="00134602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Estão disponíveis, no </w:t>
            </w:r>
            <w:r w:rsidR="00AD6373">
              <w:rPr>
                <w:sz w:val="20"/>
                <w:szCs w:val="20"/>
              </w:rPr>
              <w:t>Caderno de atividades e avaliação contínua</w:t>
            </w:r>
            <w:r>
              <w:rPr>
                <w:sz w:val="20"/>
                <w:szCs w:val="20"/>
              </w:rPr>
              <w:t>, instrumentos para trabalho autónomo dos alunos (Ficha de trabalho do subdomínio 3 — Ficha de trabalho 5).</w:t>
            </w:r>
          </w:p>
          <w:p w:rsidR="00A50766" w:rsidRDefault="00A50766" w:rsidP="00134602"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sempre que necessário.</w:t>
            </w:r>
          </w:p>
          <w:p w:rsidR="00A50766" w:rsidRPr="00C63982" w:rsidRDefault="00A50766" w:rsidP="00134602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</w:tc>
      </w:tr>
    </w:tbl>
    <w:p w:rsidR="00EC51F1" w:rsidRDefault="00EC51F1" w:rsidP="00EC51F1">
      <w:pPr>
        <w:rPr>
          <w:rFonts w:ascii="Times New Roman" w:hAnsi="Times New Roman"/>
          <w:sz w:val="20"/>
          <w:szCs w:val="20"/>
        </w:rPr>
      </w:pPr>
    </w:p>
    <w:p w:rsidR="00EC51F1" w:rsidRDefault="00EC51F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EC51F1" w:rsidRPr="00B94D99" w:rsidRDefault="00EC51F1" w:rsidP="00EC51F1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 w:rsidRPr="00B94D99">
        <w:rPr>
          <w:rFonts w:asciiTheme="minorHAnsi" w:hAnsiTheme="minorHAnsi"/>
          <w:color w:val="000000"/>
          <w:sz w:val="38"/>
          <w:szCs w:val="38"/>
        </w:rPr>
        <w:t xml:space="preserve">N.º </w:t>
      </w:r>
      <w:r w:rsidRPr="00D256FE">
        <w:rPr>
          <w:rFonts w:asciiTheme="minorHAnsi" w:hAnsiTheme="minorHAnsi"/>
          <w:color w:val="000000"/>
          <w:sz w:val="38"/>
          <w:szCs w:val="38"/>
        </w:rPr>
        <w:t>15</w:t>
      </w:r>
      <w:r w:rsidRPr="00D256FE">
        <w:rPr>
          <w:rFonts w:asciiTheme="minorHAnsi" w:hAnsiTheme="minorHAnsi"/>
          <w:b/>
          <w:color w:val="000000"/>
          <w:sz w:val="38"/>
          <w:szCs w:val="38"/>
        </w:rPr>
        <w:t xml:space="preserve"> Química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A 10.º ano</w:t>
      </w:r>
    </w:p>
    <w:p w:rsidR="009C11CC" w:rsidRPr="00165749" w:rsidRDefault="009C11CC" w:rsidP="009C11CC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37B57C8" wp14:editId="7DE33E04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35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11CC" w:rsidRPr="00B94D99" w:rsidRDefault="009C11CC" w:rsidP="009C11CC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9C11CC" w:rsidRDefault="009C11CC" w:rsidP="009C11CC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9C11CC" w:rsidRPr="00B94D99" w:rsidRDefault="009C11CC" w:rsidP="009C11CC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3 TEMPOS</w:t>
                            </w:r>
                          </w:p>
                          <w:p w:rsidR="009C11CC" w:rsidRDefault="009C11CC" w:rsidP="009C11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B57C8" id="_x0000_s1040" type="#_x0000_t202" style="position:absolute;margin-left:372.4pt;margin-top:4.7pt;width:423.6pt;height:50pt;z-index:251720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" fillcolor="white [3201]" strokeweight=".5pt">
                <v:path arrowok="t"/>
                <v:textbox>
                  <w:txbxContent>
                    <w:p w:rsidR="009C11CC" w:rsidRPr="00B94D99" w:rsidRDefault="009C11CC" w:rsidP="009C11CC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9C11CC" w:rsidRDefault="009C11CC" w:rsidP="009C11CC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9C11CC" w:rsidRPr="00B94D99" w:rsidRDefault="009C11CC" w:rsidP="009C11CC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3 TEMPOS</w:t>
                      </w:r>
                    </w:p>
                    <w:p w:rsidR="009C11CC" w:rsidRDefault="009C11CC" w:rsidP="009C11CC"/>
                  </w:txbxContent>
                </v:textbox>
                <w10:wrap anchorx="margin"/>
              </v:shape>
            </w:pict>
          </mc:Fallback>
        </mc:AlternateContent>
      </w:r>
    </w:p>
    <w:p w:rsidR="00EC51F1" w:rsidRDefault="00EC51F1" w:rsidP="00EC51F1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EC51F1" w:rsidRPr="00EC4CC7" w:rsidRDefault="00EC51F1" w:rsidP="00EC51F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EC51F1" w:rsidRPr="00613034" w:rsidTr="00EC51F1">
        <w:trPr>
          <w:trHeight w:hRule="exact" w:val="876"/>
        </w:trPr>
        <w:tc>
          <w:tcPr>
            <w:tcW w:w="9750" w:type="dxa"/>
            <w:shd w:val="clear" w:color="auto" w:fill="auto"/>
          </w:tcPr>
          <w:p w:rsidR="00EC51F1" w:rsidRPr="00897EBA" w:rsidRDefault="00EC51F1" w:rsidP="00EC51F1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 w:rsidRPr="00595CE3">
              <w:rPr>
                <w:rFonts w:ascii="Calibri" w:hAnsi="Calibri" w:cs="Calibri"/>
                <w:sz w:val="20"/>
              </w:rPr>
              <w:t>Determinar a densidade relativa de metais por picnometria</w:t>
            </w:r>
            <w:r>
              <w:rPr>
                <w:rFonts w:ascii="Calibri" w:hAnsi="Calibri" w:cs="Calibri"/>
                <w:sz w:val="20"/>
              </w:rPr>
              <w:t>.</w:t>
            </w:r>
          </w:p>
        </w:tc>
      </w:tr>
    </w:tbl>
    <w:p w:rsidR="00EC51F1" w:rsidRDefault="00EC51F1" w:rsidP="00EC51F1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EC51F1" w:rsidRPr="00613034" w:rsidTr="00EC51F1">
        <w:trPr>
          <w:trHeight w:hRule="exact" w:val="613"/>
        </w:trPr>
        <w:tc>
          <w:tcPr>
            <w:tcW w:w="8720" w:type="dxa"/>
            <w:shd w:val="clear" w:color="auto" w:fill="auto"/>
          </w:tcPr>
          <w:p w:rsidR="00EC51F1" w:rsidRPr="00897EBA" w:rsidRDefault="00EC51F1" w:rsidP="00EC51F1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</w:rPr>
              <w:t>Densidade relativa de metais.</w:t>
            </w:r>
          </w:p>
        </w:tc>
      </w:tr>
    </w:tbl>
    <w:p w:rsidR="00EC51F1" w:rsidRPr="00613034" w:rsidRDefault="00EC51F1" w:rsidP="00EC51F1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específicas e transversais das atividades laboratoriais</w:t>
            </w:r>
          </w:p>
        </w:tc>
      </w:tr>
      <w:tr w:rsidR="00EC51F1" w:rsidRPr="00613034" w:rsidTr="00EC51F1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EC51F1" w:rsidRPr="00536E35" w:rsidRDefault="00EC51F1" w:rsidP="00EC51F1">
            <w:pPr>
              <w:spacing w:after="0" w:line="240" w:lineRule="auto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 xml:space="preserve">1. </w:t>
            </w:r>
            <w:r w:rsidRPr="00536E35">
              <w:rPr>
                <w:rFonts w:asciiTheme="minorHAnsi" w:hAnsiTheme="minorHAnsi" w:cs="Calibri"/>
                <w:sz w:val="20"/>
                <w:szCs w:val="20"/>
              </w:rPr>
              <w:t>Definir densidade relativa e relacioná-la com a massa volúmica.</w:t>
            </w:r>
          </w:p>
          <w:p w:rsidR="00EC51F1" w:rsidRPr="00536E35" w:rsidRDefault="00EC51F1" w:rsidP="00EC51F1">
            <w:pPr>
              <w:spacing w:after="0" w:line="240" w:lineRule="auto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536E35">
              <w:rPr>
                <w:rFonts w:asciiTheme="minorHAnsi" w:hAnsiTheme="minorHAnsi" w:cs="Calibri"/>
                <w:sz w:val="20"/>
                <w:szCs w:val="20"/>
              </w:rPr>
              <w:t>2. Identificar a densidade relativa como uma propriedade física de substâncias.</w:t>
            </w:r>
          </w:p>
          <w:p w:rsidR="00EC51F1" w:rsidRPr="00536E35" w:rsidRDefault="00EC51F1" w:rsidP="00EC51F1">
            <w:pPr>
              <w:spacing w:after="0" w:line="240" w:lineRule="auto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536E35">
              <w:rPr>
                <w:rFonts w:asciiTheme="minorHAnsi" w:hAnsiTheme="minorHAnsi" w:cs="Calibri"/>
                <w:sz w:val="20"/>
                <w:szCs w:val="20"/>
              </w:rPr>
              <w:t>3. Interpretar e utilizar um procedimento que permita determinar a densidade relativa de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r w:rsidRPr="00536E35">
              <w:rPr>
                <w:rFonts w:asciiTheme="minorHAnsi" w:hAnsiTheme="minorHAnsi" w:cs="Calibri"/>
                <w:sz w:val="20"/>
                <w:szCs w:val="20"/>
              </w:rPr>
              <w:t>um metal por picnometria.</w:t>
            </w:r>
          </w:p>
          <w:p w:rsidR="00EC51F1" w:rsidRPr="00536E35" w:rsidRDefault="00EC51F1" w:rsidP="00EC51F1">
            <w:pPr>
              <w:spacing w:after="0" w:line="240" w:lineRule="auto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536E35">
              <w:rPr>
                <w:rFonts w:asciiTheme="minorHAnsi" w:hAnsiTheme="minorHAnsi" w:cs="Calibri"/>
                <w:sz w:val="20"/>
                <w:szCs w:val="20"/>
              </w:rPr>
              <w:t>4. Determinar a densidade relativa do metal.</w:t>
            </w:r>
          </w:p>
          <w:p w:rsidR="00EC51F1" w:rsidRPr="00536E35" w:rsidRDefault="00EC51F1" w:rsidP="00EC51F1">
            <w:pPr>
              <w:spacing w:after="0" w:line="240" w:lineRule="auto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536E35">
              <w:rPr>
                <w:rFonts w:asciiTheme="minorHAnsi" w:hAnsiTheme="minorHAnsi" w:cs="Calibri"/>
                <w:sz w:val="20"/>
                <w:szCs w:val="20"/>
              </w:rPr>
              <w:t>5. Indicar o significado do valor obtido para a densidade relativa do metal.</w:t>
            </w:r>
          </w:p>
          <w:p w:rsidR="00EC51F1" w:rsidRPr="00536E35" w:rsidRDefault="00EC51F1" w:rsidP="00EC51F1">
            <w:pPr>
              <w:spacing w:after="0" w:line="240" w:lineRule="auto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536E35">
              <w:rPr>
                <w:rFonts w:asciiTheme="minorHAnsi" w:hAnsiTheme="minorHAnsi" w:cs="Calibri"/>
                <w:sz w:val="20"/>
                <w:szCs w:val="20"/>
              </w:rPr>
              <w:t>6. Determinar o erro percentual do resultado obtido para a densidade relativa do metal e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r w:rsidRPr="00536E35">
              <w:rPr>
                <w:rFonts w:asciiTheme="minorHAnsi" w:hAnsiTheme="minorHAnsi" w:cs="Calibri"/>
                <w:sz w:val="20"/>
                <w:szCs w:val="20"/>
              </w:rPr>
              <w:t>relacioná-lo com a exatidão desse resultado.</w:t>
            </w:r>
          </w:p>
          <w:p w:rsidR="00EC51F1" w:rsidRPr="0096244F" w:rsidRDefault="00EC51F1" w:rsidP="00EC51F1">
            <w:pPr>
              <w:spacing w:after="0" w:line="240" w:lineRule="auto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536E35">
              <w:rPr>
                <w:rFonts w:asciiTheme="minorHAnsi" w:hAnsiTheme="minorHAnsi" w:cs="Calibri"/>
                <w:sz w:val="20"/>
                <w:szCs w:val="20"/>
              </w:rPr>
              <w:t>7. Indicar erros que possam ter afetado o resultado obtido.</w:t>
            </w: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5"/>
        <w:gridCol w:w="281"/>
        <w:gridCol w:w="3968"/>
      </w:tblGrid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Estratégias</w:t>
            </w:r>
          </w:p>
        </w:tc>
      </w:tr>
      <w:tr w:rsidR="00EC51F1" w:rsidRPr="00C63982" w:rsidTr="00EC51F1"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 w:rsidRPr="00D256FE">
              <w:rPr>
                <w:sz w:val="20"/>
                <w:szCs w:val="20"/>
              </w:rPr>
              <w:t>Atividade experimental AL 1</w:t>
            </w:r>
            <w:r w:rsidRPr="00595CE3">
              <w:rPr>
                <w:sz w:val="20"/>
                <w:szCs w:val="20"/>
              </w:rPr>
              <w:t>.3</w:t>
            </w:r>
            <w:r>
              <w:rPr>
                <w:sz w:val="20"/>
                <w:szCs w:val="20"/>
              </w:rPr>
              <w:t xml:space="preserve"> —</w:t>
            </w:r>
            <w:r w:rsidRPr="00595CE3">
              <w:rPr>
                <w:sz w:val="20"/>
                <w:szCs w:val="20"/>
              </w:rPr>
              <w:t xml:space="preserve"> Densidade relativa de metais</w:t>
            </w:r>
            <w:r>
              <w:rPr>
                <w:sz w:val="20"/>
                <w:szCs w:val="20"/>
              </w:rPr>
              <w:t>.</w:t>
            </w:r>
          </w:p>
          <w:p w:rsidR="00EC51F1" w:rsidRPr="00C63982" w:rsidRDefault="00EC51F1" w:rsidP="00EC51F1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Questões pós-laboratoriais.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C51F1" w:rsidRPr="00143A5E" w:rsidRDefault="00EC51F1" w:rsidP="00EC51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143A5E">
              <w:rPr>
                <w:rFonts w:asciiTheme="minorHAnsi" w:hAnsiTheme="minorHAnsi" w:cs="Tahoma"/>
                <w:sz w:val="20"/>
                <w:szCs w:val="20"/>
              </w:rPr>
              <w:t>Diálogo de classe.</w:t>
            </w:r>
          </w:p>
          <w:p w:rsidR="00EC51F1" w:rsidRPr="00143A5E" w:rsidRDefault="00EC51F1" w:rsidP="00EC51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Realização de uma a</w:t>
            </w:r>
            <w:r w:rsidRPr="00143A5E">
              <w:rPr>
                <w:rFonts w:asciiTheme="minorHAnsi" w:hAnsiTheme="minorHAnsi" w:cs="Tahoma"/>
                <w:sz w:val="20"/>
                <w:szCs w:val="20"/>
              </w:rPr>
              <w:t xml:space="preserve">tividade </w:t>
            </w:r>
            <w:r>
              <w:rPr>
                <w:rFonts w:asciiTheme="minorHAnsi" w:hAnsiTheme="minorHAnsi" w:cs="Tahoma"/>
                <w:sz w:val="20"/>
                <w:szCs w:val="20"/>
              </w:rPr>
              <w:t xml:space="preserve">experimental </w:t>
            </w:r>
            <w:r w:rsidRPr="00143A5E">
              <w:rPr>
                <w:rFonts w:asciiTheme="minorHAnsi" w:hAnsiTheme="minorHAnsi" w:cs="Tahoma"/>
                <w:sz w:val="20"/>
                <w:szCs w:val="20"/>
              </w:rPr>
              <w:t>em grupos de trabalho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</w:p>
        </w:tc>
      </w:tr>
      <w:tr w:rsidR="00EC51F1" w:rsidRPr="00C63982" w:rsidTr="00EC51F1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EC51F1" w:rsidRPr="00C63982" w:rsidTr="00EC51F1">
        <w:trPr>
          <w:trHeight w:val="70"/>
        </w:trPr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 e reagentes.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Computador e </w:t>
            </w:r>
            <w:proofErr w:type="spellStart"/>
            <w:r>
              <w:rPr>
                <w:sz w:val="20"/>
                <w:szCs w:val="20"/>
              </w:rPr>
              <w:t>videoprojetor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18398D" w:rsidRDefault="0018398D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Livromédia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EC51F1" w:rsidRPr="00613034" w:rsidTr="00EC51F1">
        <w:trPr>
          <w:trHeight w:hRule="exact" w:val="2042"/>
        </w:trPr>
        <w:tc>
          <w:tcPr>
            <w:tcW w:w="8720" w:type="dxa"/>
            <w:shd w:val="clear" w:color="auto" w:fill="auto"/>
          </w:tcPr>
          <w:p w:rsidR="00EC51F1" w:rsidRPr="00143A5E" w:rsidRDefault="00EC51F1" w:rsidP="00EC51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143A5E">
              <w:rPr>
                <w:rFonts w:asciiTheme="minorHAnsi" w:hAnsiTheme="minorHAnsi" w:cs="Tahoma"/>
                <w:sz w:val="20"/>
                <w:szCs w:val="20"/>
              </w:rPr>
              <w:t xml:space="preserve">Referir algumas propriedades físicas das substâncias realçando a massa volúmica. </w:t>
            </w:r>
          </w:p>
          <w:p w:rsidR="00EC51F1" w:rsidRPr="00143A5E" w:rsidRDefault="00EC51F1" w:rsidP="00EC51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Apresentar</w:t>
            </w:r>
            <w:r w:rsidRPr="00143A5E">
              <w:rPr>
                <w:rFonts w:asciiTheme="minorHAnsi" w:hAnsiTheme="minorHAnsi" w:cs="Tahoma"/>
                <w:sz w:val="20"/>
                <w:szCs w:val="20"/>
              </w:rPr>
              <w:t xml:space="preserve"> a atividade e interpretar o procedimento para que os alunos realizem a atividade experimental</w:t>
            </w:r>
            <w:r>
              <w:rPr>
                <w:rFonts w:asciiTheme="minorHAnsi" w:hAnsiTheme="minorHAnsi" w:cs="Tahoma"/>
                <w:sz w:val="20"/>
                <w:szCs w:val="20"/>
              </w:rPr>
              <w:t>; utilizar um metal diferente por grupo</w:t>
            </w:r>
            <w:r w:rsidRPr="00143A5E">
              <w:rPr>
                <w:rFonts w:asciiTheme="minorHAnsi" w:hAnsiTheme="minorHAnsi" w:cs="Tahoma"/>
                <w:sz w:val="20"/>
                <w:szCs w:val="20"/>
              </w:rPr>
              <w:t>,</w:t>
            </w:r>
            <w:r>
              <w:rPr>
                <w:rFonts w:asciiTheme="minorHAnsi" w:hAnsiTheme="minorHAnsi" w:cs="Tahoma"/>
                <w:sz w:val="20"/>
                <w:szCs w:val="20"/>
              </w:rPr>
              <w:t xml:space="preserve"> partilhar e sistematizar</w:t>
            </w:r>
            <w:r w:rsidRPr="00143A5E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Tahoma"/>
                <w:sz w:val="20"/>
                <w:szCs w:val="20"/>
              </w:rPr>
              <w:t>os resultados</w:t>
            </w:r>
            <w:r w:rsidRPr="00143A5E">
              <w:rPr>
                <w:rFonts w:asciiTheme="minorHAnsi" w:hAnsiTheme="minorHAnsi" w:cs="Tahoma"/>
                <w:sz w:val="20"/>
                <w:szCs w:val="20"/>
              </w:rPr>
              <w:t>,</w:t>
            </w:r>
            <w:r>
              <w:rPr>
                <w:rFonts w:asciiTheme="minorHAnsi" w:hAnsiTheme="minorHAnsi" w:cs="Tahoma"/>
                <w:sz w:val="20"/>
                <w:szCs w:val="20"/>
              </w:rPr>
              <w:t xml:space="preserve"> para os alunos responderem às questões pós-laboratoriais, de acordo com </w:t>
            </w:r>
            <w:r w:rsidRPr="00D256FE">
              <w:rPr>
                <w:rFonts w:asciiTheme="minorHAnsi" w:hAnsiTheme="minorHAnsi" w:cs="Tahoma"/>
                <w:sz w:val="20"/>
                <w:szCs w:val="20"/>
              </w:rPr>
              <w:t>a</w:t>
            </w:r>
            <w:r>
              <w:rPr>
                <w:rFonts w:asciiTheme="minorHAnsi" w:hAnsiTheme="minorHAnsi" w:cs="Tahoma"/>
                <w:sz w:val="20"/>
                <w:szCs w:val="20"/>
              </w:rPr>
              <w:t xml:space="preserve"> atividade experimental</w:t>
            </w:r>
            <w:r w:rsidRPr="00D256FE">
              <w:rPr>
                <w:rFonts w:asciiTheme="minorHAnsi" w:hAnsiTheme="minorHAnsi" w:cs="Tahoma"/>
                <w:sz w:val="20"/>
                <w:szCs w:val="20"/>
              </w:rPr>
              <w:t xml:space="preserve"> AL</w:t>
            </w:r>
            <w:r>
              <w:rPr>
                <w:rFonts w:asciiTheme="minorHAnsi" w:hAnsiTheme="minorHAnsi" w:cs="Tahoma"/>
                <w:sz w:val="20"/>
                <w:szCs w:val="20"/>
              </w:rPr>
              <w:t xml:space="preserve"> 1.3 das págs. 110 e 111 do manual.</w:t>
            </w:r>
            <w:r w:rsidRPr="00143A5E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</w:p>
        </w:tc>
      </w:tr>
    </w:tbl>
    <w:p w:rsidR="00EC51F1" w:rsidRDefault="00EC51F1" w:rsidP="00EC51F1">
      <w:pPr>
        <w:spacing w:after="120"/>
        <w:rPr>
          <w:rFonts w:asciiTheme="minorHAnsi" w:hAnsiTheme="minorHAnsi"/>
          <w:sz w:val="16"/>
          <w:szCs w:val="16"/>
        </w:rPr>
      </w:pPr>
    </w:p>
    <w:p w:rsidR="00EC51F1" w:rsidRDefault="00EC51F1" w:rsidP="00EC51F1">
      <w:pPr>
        <w:spacing w:after="120"/>
        <w:rPr>
          <w:rFonts w:asciiTheme="minorHAnsi" w:hAnsiTheme="minorHAnsi"/>
          <w:sz w:val="16"/>
          <w:szCs w:val="16"/>
        </w:rPr>
      </w:pPr>
    </w:p>
    <w:p w:rsidR="00EC51F1" w:rsidRDefault="00EC51F1" w:rsidP="00EC51F1">
      <w:pPr>
        <w:spacing w:after="120"/>
        <w:rPr>
          <w:rFonts w:asciiTheme="minorHAnsi" w:hAnsiTheme="minorHAnsi"/>
          <w:sz w:val="16"/>
          <w:szCs w:val="16"/>
        </w:rPr>
      </w:pPr>
    </w:p>
    <w:p w:rsidR="00EC51F1" w:rsidRDefault="00EC51F1" w:rsidP="00EC51F1">
      <w:pPr>
        <w:spacing w:after="120"/>
        <w:rPr>
          <w:rFonts w:asciiTheme="minorHAnsi" w:hAnsiTheme="minorHAnsi"/>
          <w:sz w:val="16"/>
          <w:szCs w:val="16"/>
        </w:rPr>
      </w:pPr>
    </w:p>
    <w:p w:rsidR="00EC51F1" w:rsidRDefault="00EC51F1" w:rsidP="00EC51F1">
      <w:pPr>
        <w:spacing w:after="120"/>
        <w:rPr>
          <w:rFonts w:asciiTheme="minorHAnsi" w:hAnsiTheme="minorHAnsi"/>
          <w:sz w:val="16"/>
          <w:szCs w:val="16"/>
        </w:rPr>
      </w:pPr>
    </w:p>
    <w:p w:rsidR="00EC51F1" w:rsidRPr="00722536" w:rsidRDefault="00EC51F1" w:rsidP="00EC51F1">
      <w:pPr>
        <w:spacing w:after="120"/>
        <w:rPr>
          <w:rFonts w:asciiTheme="minorHAnsi" w:hAnsiTheme="min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64"/>
        <w:gridCol w:w="281"/>
        <w:gridCol w:w="3949"/>
      </w:tblGrid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EC51F1" w:rsidRPr="00613034" w:rsidTr="00EC51F1">
        <w:trPr>
          <w:trHeight w:val="1361"/>
        </w:trPr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Grelhas de observação de atitudes e comportamentos;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Grelhas de observação do trabalho laboratorial.</w:t>
            </w:r>
          </w:p>
          <w:p w:rsidR="00EC51F1" w:rsidRPr="0085055F" w:rsidRDefault="00EC51F1" w:rsidP="00EC51F1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EC51F1" w:rsidRPr="00C63982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A50766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A50766" w:rsidRPr="00613034" w:rsidTr="00A50766">
        <w:trPr>
          <w:trHeight w:hRule="exact" w:val="1101"/>
        </w:trPr>
        <w:tc>
          <w:tcPr>
            <w:tcW w:w="8494" w:type="dxa"/>
            <w:shd w:val="clear" w:color="auto" w:fill="auto"/>
          </w:tcPr>
          <w:p w:rsidR="00A50766" w:rsidRPr="00755B4E" w:rsidRDefault="00A50766" w:rsidP="00134602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caso </w:t>
            </w:r>
            <w:r w:rsidR="00064E7E">
              <w:rPr>
                <w:sz w:val="20"/>
                <w:szCs w:val="20"/>
              </w:rPr>
              <w:t xml:space="preserve">de não ser possível realizar a </w:t>
            </w:r>
            <w:r>
              <w:rPr>
                <w:sz w:val="20"/>
                <w:szCs w:val="20"/>
              </w:rPr>
              <w:t xml:space="preserve">atividade laboratorial, recorrer ao Livromédia para visualização do vídeo </w:t>
            </w:r>
            <w:proofErr w:type="gramStart"/>
            <w:r>
              <w:rPr>
                <w:sz w:val="20"/>
                <w:szCs w:val="20"/>
              </w:rPr>
              <w:t>da AL</w:t>
            </w:r>
            <w:proofErr w:type="gramEnd"/>
            <w:r>
              <w:rPr>
                <w:sz w:val="20"/>
                <w:szCs w:val="20"/>
              </w:rPr>
              <w:t xml:space="preserve"> 1.3 — «Densidade relativa de metais».</w:t>
            </w:r>
          </w:p>
        </w:tc>
      </w:tr>
    </w:tbl>
    <w:p w:rsidR="00EC51F1" w:rsidRDefault="00EC51F1" w:rsidP="00EC51F1">
      <w:pPr>
        <w:rPr>
          <w:rFonts w:ascii="Times New Roman" w:hAnsi="Times New Roman"/>
          <w:sz w:val="20"/>
          <w:szCs w:val="20"/>
        </w:rPr>
      </w:pPr>
    </w:p>
    <w:p w:rsidR="00EC51F1" w:rsidRDefault="00EC51F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EC51F1" w:rsidRPr="00B94D99" w:rsidRDefault="00EC51F1" w:rsidP="00EC51F1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 w:rsidRPr="00B94D99">
        <w:rPr>
          <w:rFonts w:asciiTheme="minorHAnsi" w:hAnsiTheme="minorHAnsi"/>
          <w:color w:val="000000"/>
          <w:sz w:val="38"/>
          <w:szCs w:val="38"/>
        </w:rPr>
        <w:t>N.º 1</w:t>
      </w:r>
      <w:r>
        <w:rPr>
          <w:rFonts w:asciiTheme="minorHAnsi" w:hAnsiTheme="minorHAnsi"/>
          <w:color w:val="000000"/>
          <w:sz w:val="38"/>
          <w:szCs w:val="38"/>
        </w:rPr>
        <w:t>6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9C11CC" w:rsidRPr="00165749" w:rsidRDefault="009C11CC" w:rsidP="009C11CC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1CF18C4" wp14:editId="50F5CDAD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36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11CC" w:rsidRPr="00B94D99" w:rsidRDefault="009C11CC" w:rsidP="009C11CC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9C11CC" w:rsidRDefault="009C11CC" w:rsidP="009C11CC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9C11CC" w:rsidRPr="00B94D99" w:rsidRDefault="009C11CC" w:rsidP="009C11CC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9C11CC" w:rsidRDefault="009C11CC" w:rsidP="009C11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F18C4" id="_x0000_s1041" type="#_x0000_t202" style="position:absolute;margin-left:372.4pt;margin-top:4.7pt;width:423.6pt;height:50pt;z-index:251722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" fillcolor="white [3201]" strokeweight=".5pt">
                <v:path arrowok="t"/>
                <v:textbox>
                  <w:txbxContent>
                    <w:p w:rsidR="009C11CC" w:rsidRPr="00B94D99" w:rsidRDefault="009C11CC" w:rsidP="009C11CC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9C11CC" w:rsidRDefault="009C11CC" w:rsidP="009C11CC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9C11CC" w:rsidRPr="00B94D99" w:rsidRDefault="009C11CC" w:rsidP="009C11CC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9C11CC" w:rsidRDefault="009C11CC" w:rsidP="009C11CC"/>
                  </w:txbxContent>
                </v:textbox>
                <w10:wrap anchorx="margin"/>
              </v:shape>
            </w:pict>
          </mc:Fallback>
        </mc:AlternateContent>
      </w:r>
    </w:p>
    <w:p w:rsidR="00EC51F1" w:rsidRDefault="00EC51F1" w:rsidP="00EC51F1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EC51F1" w:rsidRPr="00EC4CC7" w:rsidRDefault="00EC51F1" w:rsidP="00EC51F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EC51F1" w:rsidRPr="00613034" w:rsidTr="00EC51F1">
        <w:trPr>
          <w:trHeight w:hRule="exact" w:val="876"/>
        </w:trPr>
        <w:tc>
          <w:tcPr>
            <w:tcW w:w="9750" w:type="dxa"/>
            <w:shd w:val="clear" w:color="auto" w:fill="auto"/>
          </w:tcPr>
          <w:p w:rsidR="00EC51F1" w:rsidRPr="00897EBA" w:rsidRDefault="00EC51F1" w:rsidP="00EC51F1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 w:rsidRPr="00897EBA">
              <w:rPr>
                <w:rFonts w:ascii="Calibri" w:hAnsi="Calibri" w:cs="Calibri"/>
                <w:sz w:val="20"/>
              </w:rPr>
              <w:t>Reconhecer na Tabela Periódica um meio organizador de informação sobre elementos químicos e respetivas substâncias elementares e compreender que a estrutura eletrónica dos átomos determina as propriedades dos elementos.</w:t>
            </w:r>
          </w:p>
        </w:tc>
      </w:tr>
    </w:tbl>
    <w:p w:rsidR="00EC51F1" w:rsidRDefault="00EC51F1" w:rsidP="00EC51F1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EC51F1" w:rsidRPr="00613034" w:rsidTr="00EC51F1">
        <w:trPr>
          <w:trHeight w:hRule="exact" w:val="613"/>
        </w:trPr>
        <w:tc>
          <w:tcPr>
            <w:tcW w:w="8720" w:type="dxa"/>
            <w:shd w:val="clear" w:color="auto" w:fill="auto"/>
          </w:tcPr>
          <w:p w:rsidR="00EC51F1" w:rsidRPr="00897EBA" w:rsidRDefault="00EC51F1" w:rsidP="00EC51F1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</w:rPr>
              <w:t>P</w:t>
            </w:r>
            <w:r w:rsidRPr="00897EBA">
              <w:rPr>
                <w:rFonts w:ascii="Calibri" w:hAnsi="Calibri" w:cs="Calibri"/>
                <w:sz w:val="20"/>
              </w:rPr>
              <w:t>ropriedades</w:t>
            </w:r>
            <w:r>
              <w:rPr>
                <w:rFonts w:ascii="Calibri" w:hAnsi="Calibri" w:cs="Calibri"/>
                <w:sz w:val="20"/>
              </w:rPr>
              <w:t xml:space="preserve"> periódicas</w:t>
            </w:r>
            <w:r w:rsidRPr="00897EBA">
              <w:rPr>
                <w:rFonts w:ascii="Calibri" w:hAnsi="Calibri" w:cs="Calibri"/>
                <w:sz w:val="20"/>
              </w:rPr>
              <w:t xml:space="preserve"> dos elementos</w:t>
            </w:r>
            <w:r>
              <w:rPr>
                <w:rFonts w:ascii="Calibri" w:hAnsi="Calibri" w:cs="Calibri"/>
                <w:sz w:val="20"/>
              </w:rPr>
              <w:t xml:space="preserve"> representativos: raio atómico e energia de ionização.</w:t>
            </w:r>
          </w:p>
        </w:tc>
      </w:tr>
    </w:tbl>
    <w:p w:rsidR="00EC51F1" w:rsidRPr="00613034" w:rsidRDefault="00EC51F1" w:rsidP="00EC51F1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EC51F1" w:rsidRPr="00613034" w:rsidTr="00EC51F1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EC51F1" w:rsidRPr="00CE1116" w:rsidRDefault="00EC51F1" w:rsidP="00EC51F1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CE1116">
              <w:rPr>
                <w:rFonts w:cs="Calibri"/>
                <w:sz w:val="20"/>
                <w:szCs w:val="20"/>
              </w:rPr>
              <w:t xml:space="preserve">3.3 Identificar a energia de ionização e o raio atómico como propriedades periódicas dos elementos.  </w:t>
            </w:r>
          </w:p>
          <w:p w:rsidR="00EC51F1" w:rsidRPr="00CE1116" w:rsidRDefault="00EC51F1" w:rsidP="00EC51F1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CE1116">
              <w:rPr>
                <w:rFonts w:cs="Calibri"/>
                <w:sz w:val="20"/>
                <w:szCs w:val="20"/>
              </w:rPr>
              <w:t>3.5 Comparar raios atómicos e energias de ionização de diferentes elementos químicos com base nas suas posições relativas na Tabela Periódica.</w:t>
            </w:r>
          </w:p>
          <w:p w:rsidR="00EC51F1" w:rsidRPr="00CE1116" w:rsidRDefault="00EC51F1" w:rsidP="00EC51F1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CE1116">
              <w:rPr>
                <w:rFonts w:cs="Calibri"/>
                <w:sz w:val="20"/>
                <w:szCs w:val="20"/>
              </w:rPr>
              <w:t xml:space="preserve">3.6 Interpretar a tendência geral para o aumento da energia de ionização e para a diminuição do raio atómico observados ao longo de um período da Tabela Periódica.  </w:t>
            </w:r>
          </w:p>
          <w:p w:rsidR="00EC51F1" w:rsidRDefault="00EC51F1" w:rsidP="00EC51F1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CE1116">
              <w:rPr>
                <w:rFonts w:cs="Calibri"/>
                <w:sz w:val="20"/>
                <w:szCs w:val="20"/>
              </w:rPr>
              <w:t xml:space="preserve">3.7 Interpretar a tendência geral para a diminuição da energia de ionização e para o aumento do raio atómico observados ao longo de um grupo da Tabela Periódica.  </w:t>
            </w:r>
          </w:p>
          <w:p w:rsidR="00EC51F1" w:rsidRPr="00D27BD7" w:rsidRDefault="00EC51F1" w:rsidP="00EC51F1">
            <w:pPr>
              <w:tabs>
                <w:tab w:val="left" w:pos="7350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27BD7">
              <w:rPr>
                <w:rFonts w:cs="Calibri"/>
                <w:sz w:val="20"/>
                <w:szCs w:val="20"/>
              </w:rPr>
              <w:t>3.8 Explicar a formação dos iões mais estáveis de metais e de não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D27BD7">
              <w:rPr>
                <w:rFonts w:cs="Calibri"/>
                <w:sz w:val="20"/>
                <w:szCs w:val="20"/>
              </w:rPr>
              <w:t>metais.</w:t>
            </w:r>
            <w:r w:rsidRPr="00D27BD7">
              <w:rPr>
                <w:rFonts w:cs="Calibri"/>
                <w:sz w:val="20"/>
                <w:szCs w:val="20"/>
              </w:rPr>
              <w:tab/>
            </w: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9"/>
        <w:gridCol w:w="281"/>
        <w:gridCol w:w="3964"/>
      </w:tblGrid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Estratégias</w:t>
            </w:r>
          </w:p>
        </w:tc>
      </w:tr>
      <w:tr w:rsidR="00EC51F1" w:rsidRPr="00C63982" w:rsidTr="00EC51F1"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Correção do trabalho de casa.</w:t>
            </w:r>
          </w:p>
          <w:p w:rsidR="00EC51F1" w:rsidRDefault="00EC51F1" w:rsidP="00EC51F1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Propriedades periódicas dos elementos representativos.</w:t>
            </w:r>
          </w:p>
          <w:p w:rsidR="00EC51F1" w:rsidRDefault="00EC51F1" w:rsidP="00EC51F1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Variação das propriedades periódicas do raio atómico e do raio iónico.</w:t>
            </w:r>
          </w:p>
          <w:p w:rsidR="00EC51F1" w:rsidRDefault="00EC51F1" w:rsidP="00EC51F1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Iões isoeletrónicos.</w:t>
            </w:r>
          </w:p>
          <w:p w:rsidR="00EC51F1" w:rsidRPr="00C63982" w:rsidRDefault="00EC51F1" w:rsidP="00EC51F1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Resolução de exercícios.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C51F1" w:rsidRDefault="00EC51F1" w:rsidP="00EC51F1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Exposição oral.</w:t>
            </w:r>
          </w:p>
          <w:p w:rsidR="00EC51F1" w:rsidRDefault="00EC51F1" w:rsidP="00EC51F1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Diálogo de classe. </w:t>
            </w:r>
          </w:p>
          <w:p w:rsidR="00EC51F1" w:rsidRPr="00C63982" w:rsidRDefault="0018398D" w:rsidP="00EC51F1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Resolução de exercícios em trabalho colaborativo de pares de alunos.</w:t>
            </w:r>
          </w:p>
        </w:tc>
      </w:tr>
      <w:tr w:rsidR="00EC51F1" w:rsidRPr="00C63982" w:rsidTr="00EC51F1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EC51F1" w:rsidRPr="00C63982" w:rsidTr="00EC51F1">
        <w:trPr>
          <w:trHeight w:val="70"/>
        </w:trPr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Quadro.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Computador e </w:t>
            </w:r>
            <w:proofErr w:type="spellStart"/>
            <w:r>
              <w:rPr>
                <w:sz w:val="20"/>
                <w:szCs w:val="20"/>
              </w:rPr>
              <w:t>videoprojetor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EC51F1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EC51F1" w:rsidRPr="00613034" w:rsidTr="00EC51F1">
        <w:trPr>
          <w:trHeight w:hRule="exact" w:val="2613"/>
        </w:trPr>
        <w:tc>
          <w:tcPr>
            <w:tcW w:w="8720" w:type="dxa"/>
            <w:shd w:val="clear" w:color="auto" w:fill="auto"/>
          </w:tcPr>
          <w:p w:rsidR="00EC51F1" w:rsidRDefault="00EC51F1" w:rsidP="00EC51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Corrigir o trabalho de casa.</w:t>
            </w:r>
          </w:p>
          <w:p w:rsidR="00EC51F1" w:rsidRPr="003B2ABD" w:rsidRDefault="00EC51F1" w:rsidP="00EC51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Apresentar</w:t>
            </w:r>
            <w:r w:rsidRPr="003B2ABD">
              <w:rPr>
                <w:rFonts w:asciiTheme="minorHAnsi" w:hAnsiTheme="minorHAnsi" w:cs="Tahoma"/>
                <w:sz w:val="20"/>
                <w:szCs w:val="20"/>
              </w:rPr>
              <w:t xml:space="preserve"> a propriedade periódica dos elementos representativos </w:t>
            </w:r>
            <w:r>
              <w:rPr>
                <w:rFonts w:asciiTheme="minorHAnsi" w:hAnsiTheme="minorHAnsi" w:cs="Tahoma"/>
                <w:sz w:val="20"/>
                <w:szCs w:val="20"/>
              </w:rPr>
              <w:t>—</w:t>
            </w:r>
            <w:r w:rsidRPr="003B2ABD">
              <w:rPr>
                <w:rFonts w:asciiTheme="minorHAnsi" w:hAnsiTheme="minorHAnsi" w:cs="Tahoma"/>
                <w:sz w:val="20"/>
                <w:szCs w:val="20"/>
              </w:rPr>
              <w:t xml:space="preserve"> raio atómico. </w:t>
            </w:r>
          </w:p>
          <w:p w:rsidR="00EC51F1" w:rsidRDefault="00EC51F1" w:rsidP="00EC51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Explorar as configurações </w:t>
            </w:r>
            <w:r w:rsidRPr="003B2ABD">
              <w:rPr>
                <w:rFonts w:asciiTheme="minorHAnsi" w:hAnsiTheme="minorHAnsi" w:cs="Tahoma"/>
                <w:sz w:val="20"/>
                <w:szCs w:val="20"/>
              </w:rPr>
              <w:t>eletrónica</w:t>
            </w:r>
            <w:r>
              <w:rPr>
                <w:rFonts w:asciiTheme="minorHAnsi" w:hAnsiTheme="minorHAnsi" w:cs="Tahoma"/>
                <w:sz w:val="20"/>
                <w:szCs w:val="20"/>
              </w:rPr>
              <w:t>s</w:t>
            </w:r>
            <w:r w:rsidRPr="003B2ABD">
              <w:rPr>
                <w:rFonts w:asciiTheme="minorHAnsi" w:hAnsiTheme="minorHAnsi" w:cs="Tahoma"/>
                <w:sz w:val="20"/>
                <w:szCs w:val="20"/>
              </w:rPr>
              <w:t xml:space="preserve"> de alguns elementos do mesmo grupo</w:t>
            </w:r>
            <w:r>
              <w:rPr>
                <w:rFonts w:asciiTheme="minorHAnsi" w:hAnsiTheme="minorHAnsi" w:cs="Tahoma"/>
                <w:sz w:val="20"/>
                <w:szCs w:val="20"/>
              </w:rPr>
              <w:t>,</w:t>
            </w:r>
            <w:r w:rsidRPr="003B2ABD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Tahoma"/>
                <w:sz w:val="20"/>
                <w:szCs w:val="20"/>
              </w:rPr>
              <w:t>para concluir sobre a variação do raio atómico. Analisar a figura 14 da pág. 76.</w:t>
            </w:r>
          </w:p>
          <w:p w:rsidR="00EC51F1" w:rsidRDefault="00EC51F1" w:rsidP="00EC51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Explorar as configurações </w:t>
            </w:r>
            <w:r w:rsidRPr="003B2ABD">
              <w:rPr>
                <w:rFonts w:asciiTheme="minorHAnsi" w:hAnsiTheme="minorHAnsi" w:cs="Tahoma"/>
                <w:sz w:val="20"/>
                <w:szCs w:val="20"/>
              </w:rPr>
              <w:t>eletrónica</w:t>
            </w:r>
            <w:r>
              <w:rPr>
                <w:rFonts w:asciiTheme="minorHAnsi" w:hAnsiTheme="minorHAnsi" w:cs="Tahoma"/>
                <w:sz w:val="20"/>
                <w:szCs w:val="20"/>
              </w:rPr>
              <w:t>s</w:t>
            </w:r>
            <w:r w:rsidRPr="003B2ABD">
              <w:rPr>
                <w:rFonts w:asciiTheme="minorHAnsi" w:hAnsiTheme="minorHAnsi" w:cs="Tahoma"/>
                <w:sz w:val="20"/>
                <w:szCs w:val="20"/>
              </w:rPr>
              <w:t xml:space="preserve"> de alguns elementos do mesmo </w:t>
            </w:r>
            <w:r>
              <w:rPr>
                <w:rFonts w:asciiTheme="minorHAnsi" w:hAnsiTheme="minorHAnsi" w:cs="Tahoma"/>
                <w:sz w:val="20"/>
                <w:szCs w:val="20"/>
              </w:rPr>
              <w:t>período,</w:t>
            </w:r>
            <w:r w:rsidRPr="003B2ABD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Tahoma"/>
                <w:sz w:val="20"/>
                <w:szCs w:val="20"/>
              </w:rPr>
              <w:t>para concluir sobre a variação do raio atómico. Analisar a figura 15 da pág. 76.</w:t>
            </w:r>
          </w:p>
          <w:p w:rsidR="00EC51F1" w:rsidRDefault="00EC51F1" w:rsidP="00EC51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Questionar sobre os iões que os elementos têm tendência a formar, para comparar o raio do átomo com o raio do </w:t>
            </w:r>
            <w:r w:rsidR="0018398D">
              <w:rPr>
                <w:rFonts w:asciiTheme="minorHAnsi" w:hAnsiTheme="minorHAnsi" w:cs="Tahoma"/>
                <w:sz w:val="20"/>
                <w:szCs w:val="20"/>
              </w:rPr>
              <w:t xml:space="preserve">respetivo </w:t>
            </w:r>
            <w:r>
              <w:rPr>
                <w:rFonts w:asciiTheme="minorHAnsi" w:hAnsiTheme="minorHAnsi" w:cs="Tahoma"/>
                <w:sz w:val="20"/>
                <w:szCs w:val="20"/>
              </w:rPr>
              <w:t>ião. Analisar a figura 17 da pág. 78.</w:t>
            </w:r>
          </w:p>
          <w:p w:rsidR="00EC51F1" w:rsidRDefault="00EC51F1" w:rsidP="00EC51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Concluir sobre a série isoeletrónica ao analisar a figura 18 da pág. 78.</w:t>
            </w:r>
          </w:p>
          <w:p w:rsidR="00EC51F1" w:rsidRPr="000F0BAC" w:rsidRDefault="00EC51F1" w:rsidP="00EC51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F0BAC">
              <w:rPr>
                <w:rFonts w:asciiTheme="minorHAnsi" w:hAnsiTheme="minorHAnsi" w:cs="Tahoma"/>
                <w:sz w:val="20"/>
                <w:szCs w:val="20"/>
              </w:rPr>
              <w:t>Resolver exercícios</w:t>
            </w:r>
            <w:r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 Avaliar conhecimentos da pág. 78.</w:t>
            </w:r>
          </w:p>
        </w:tc>
      </w:tr>
    </w:tbl>
    <w:p w:rsidR="00EC51F1" w:rsidRPr="00722536" w:rsidRDefault="00EC51F1" w:rsidP="00EC51F1">
      <w:pPr>
        <w:spacing w:after="120"/>
        <w:rPr>
          <w:rFonts w:asciiTheme="minorHAnsi" w:hAnsiTheme="min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8"/>
        <w:gridCol w:w="280"/>
        <w:gridCol w:w="3966"/>
      </w:tblGrid>
      <w:tr w:rsidR="00EC51F1" w:rsidRPr="00613034" w:rsidTr="00EC51F1">
        <w:tc>
          <w:tcPr>
            <w:tcW w:w="4361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EC51F1" w:rsidRDefault="00EC51F1" w:rsidP="00EC51F1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EC51F1" w:rsidRPr="00613034" w:rsidTr="00EC51F1">
        <w:trPr>
          <w:trHeight w:val="940"/>
        </w:trPr>
        <w:tc>
          <w:tcPr>
            <w:tcW w:w="4361" w:type="dxa"/>
            <w:shd w:val="clear" w:color="auto" w:fill="auto"/>
          </w:tcPr>
          <w:p w:rsidR="00EC51F1" w:rsidRDefault="00EC51F1" w:rsidP="00EC51F1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Grelhas de observação de atitudes e comportamentos;</w:t>
            </w:r>
          </w:p>
          <w:p w:rsidR="00EC51F1" w:rsidRPr="0085055F" w:rsidRDefault="00EC51F1" w:rsidP="00EC51F1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Nível de envolvimento dos alunos nas atividades.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EC51F1" w:rsidRPr="00F15944" w:rsidRDefault="00EC51F1" w:rsidP="00EC51F1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EC51F1" w:rsidRPr="00C63982" w:rsidRDefault="00EC51F1" w:rsidP="00EC51F1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Avaliar conhecimentos da pág. 84 (exercícios 1 a 4).</w:t>
            </w:r>
          </w:p>
        </w:tc>
      </w:tr>
    </w:tbl>
    <w:p w:rsidR="00EC51F1" w:rsidRDefault="00EC51F1" w:rsidP="00EC51F1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EC51F1" w:rsidRPr="00613034" w:rsidTr="00A50766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EC51F1" w:rsidRPr="00613034" w:rsidRDefault="00EC51F1" w:rsidP="00EC51F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A50766" w:rsidRPr="00613034" w:rsidTr="00A50766">
        <w:trPr>
          <w:trHeight w:hRule="exact" w:val="1615"/>
        </w:trPr>
        <w:tc>
          <w:tcPr>
            <w:tcW w:w="8494" w:type="dxa"/>
            <w:shd w:val="clear" w:color="auto" w:fill="auto"/>
          </w:tcPr>
          <w:p w:rsidR="00A50766" w:rsidRDefault="00A50766" w:rsidP="00134602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Estão disponíveis, no </w:t>
            </w:r>
            <w:r w:rsidR="00AD6373">
              <w:rPr>
                <w:sz w:val="20"/>
                <w:szCs w:val="20"/>
              </w:rPr>
              <w:t>Caderno de atividades e avaliação contínua</w:t>
            </w:r>
            <w:r>
              <w:rPr>
                <w:sz w:val="20"/>
                <w:szCs w:val="20"/>
              </w:rPr>
              <w:t>, instrumentos para trabalho autónomo dos alunos (Ficha de trabalho do subdomínio 3 — Ficha de trabalho 6: exercícios 1 e 2).</w:t>
            </w:r>
          </w:p>
          <w:p w:rsidR="00A50766" w:rsidRDefault="00A50766" w:rsidP="00134602"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sempre que necessário.</w:t>
            </w:r>
          </w:p>
          <w:p w:rsidR="00A50766" w:rsidRPr="00C63982" w:rsidRDefault="00A50766" w:rsidP="00134602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</w:tc>
      </w:tr>
    </w:tbl>
    <w:p w:rsidR="00EC51F1" w:rsidRDefault="00EC51F1" w:rsidP="00EC51F1">
      <w:pPr>
        <w:rPr>
          <w:rFonts w:ascii="Times New Roman" w:hAnsi="Times New Roman"/>
          <w:sz w:val="20"/>
          <w:szCs w:val="20"/>
        </w:rPr>
      </w:pPr>
    </w:p>
    <w:p w:rsidR="00EC51F1" w:rsidRDefault="00EC51F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804926" w:rsidRPr="00B94D99" w:rsidRDefault="00804926" w:rsidP="00804926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 w:rsidRPr="00B94D99">
        <w:rPr>
          <w:rFonts w:asciiTheme="minorHAnsi" w:hAnsiTheme="minorHAnsi"/>
          <w:color w:val="000000"/>
          <w:sz w:val="38"/>
          <w:szCs w:val="38"/>
        </w:rPr>
        <w:t>N.º 1</w:t>
      </w:r>
      <w:r>
        <w:rPr>
          <w:rFonts w:asciiTheme="minorHAnsi" w:hAnsiTheme="minorHAnsi"/>
          <w:color w:val="000000"/>
          <w:sz w:val="38"/>
          <w:szCs w:val="38"/>
        </w:rPr>
        <w:t>7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9C11CC" w:rsidRPr="00165749" w:rsidRDefault="009C11CC" w:rsidP="009C11CC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0E041B7" wp14:editId="3645B11E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3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11CC" w:rsidRPr="00B94D99" w:rsidRDefault="009C11CC" w:rsidP="009C11CC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9C11CC" w:rsidRDefault="009C11CC" w:rsidP="009C11CC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9C11CC" w:rsidRPr="00B94D99" w:rsidRDefault="009C11CC" w:rsidP="009C11CC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9C11CC" w:rsidRDefault="009C11CC" w:rsidP="009C11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041B7" id="_x0000_s1042" type="#_x0000_t202" style="position:absolute;margin-left:372.4pt;margin-top:4.7pt;width:423.6pt;height:50pt;z-index:251724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" fillcolor="white [3201]" strokeweight=".5pt">
                <v:path arrowok="t"/>
                <v:textbox>
                  <w:txbxContent>
                    <w:p w:rsidR="009C11CC" w:rsidRPr="00B94D99" w:rsidRDefault="009C11CC" w:rsidP="009C11CC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9C11CC" w:rsidRDefault="009C11CC" w:rsidP="009C11CC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9C11CC" w:rsidRPr="00B94D99" w:rsidRDefault="009C11CC" w:rsidP="009C11CC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9C11CC" w:rsidRDefault="009C11CC" w:rsidP="009C11CC"/>
                  </w:txbxContent>
                </v:textbox>
                <w10:wrap anchorx="margin"/>
              </v:shape>
            </w:pict>
          </mc:Fallback>
        </mc:AlternateContent>
      </w:r>
    </w:p>
    <w:p w:rsidR="00804926" w:rsidRDefault="00804926" w:rsidP="00804926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804926" w:rsidRPr="00EC4CC7" w:rsidRDefault="00804926" w:rsidP="0080492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804926" w:rsidRPr="00613034" w:rsidTr="00134602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804926" w:rsidRPr="00613034" w:rsidRDefault="00804926" w:rsidP="00134602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804926" w:rsidRPr="00613034" w:rsidTr="00134602">
        <w:trPr>
          <w:trHeight w:hRule="exact" w:val="876"/>
        </w:trPr>
        <w:tc>
          <w:tcPr>
            <w:tcW w:w="9750" w:type="dxa"/>
            <w:shd w:val="clear" w:color="auto" w:fill="auto"/>
          </w:tcPr>
          <w:p w:rsidR="00804926" w:rsidRPr="00897EBA" w:rsidRDefault="00804926" w:rsidP="00134602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 w:rsidRPr="00897EBA">
              <w:rPr>
                <w:rFonts w:ascii="Calibri" w:hAnsi="Calibri" w:cs="Calibri"/>
                <w:sz w:val="20"/>
              </w:rPr>
              <w:t>Reconhecer na Tabela Periódica um meio organizador de informação sobre elementos químicos e respetivas substâncias elementares e compreender que a estrutura eletrónica dos átomos determina as propriedades dos elementos.</w:t>
            </w:r>
          </w:p>
        </w:tc>
      </w:tr>
    </w:tbl>
    <w:p w:rsidR="00804926" w:rsidRDefault="00804926" w:rsidP="00804926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804926" w:rsidRPr="00613034" w:rsidTr="00134602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804926" w:rsidRPr="00613034" w:rsidRDefault="00804926" w:rsidP="00134602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804926" w:rsidRPr="00613034" w:rsidTr="00134602">
        <w:trPr>
          <w:trHeight w:hRule="exact" w:val="613"/>
        </w:trPr>
        <w:tc>
          <w:tcPr>
            <w:tcW w:w="8720" w:type="dxa"/>
            <w:shd w:val="clear" w:color="auto" w:fill="auto"/>
          </w:tcPr>
          <w:p w:rsidR="00804926" w:rsidRPr="00897EBA" w:rsidRDefault="00804926" w:rsidP="00134602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</w:rPr>
              <w:t>P</w:t>
            </w:r>
            <w:r w:rsidRPr="00897EBA">
              <w:rPr>
                <w:rFonts w:ascii="Calibri" w:hAnsi="Calibri" w:cs="Calibri"/>
                <w:sz w:val="20"/>
              </w:rPr>
              <w:t>ropriedades</w:t>
            </w:r>
            <w:r>
              <w:rPr>
                <w:rFonts w:ascii="Calibri" w:hAnsi="Calibri" w:cs="Calibri"/>
                <w:sz w:val="20"/>
              </w:rPr>
              <w:t xml:space="preserve"> periódicas</w:t>
            </w:r>
            <w:r w:rsidRPr="00897EBA">
              <w:rPr>
                <w:rFonts w:ascii="Calibri" w:hAnsi="Calibri" w:cs="Calibri"/>
                <w:sz w:val="20"/>
              </w:rPr>
              <w:t xml:space="preserve"> dos elementos</w:t>
            </w:r>
            <w:r>
              <w:rPr>
                <w:rFonts w:ascii="Calibri" w:hAnsi="Calibri" w:cs="Calibri"/>
                <w:sz w:val="20"/>
              </w:rPr>
              <w:t xml:space="preserve"> representativos: raio atómico e energia de ionização.</w:t>
            </w:r>
          </w:p>
        </w:tc>
      </w:tr>
    </w:tbl>
    <w:p w:rsidR="00804926" w:rsidRPr="00613034" w:rsidRDefault="00804926" w:rsidP="00804926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804926" w:rsidRPr="00613034" w:rsidTr="00134602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804926" w:rsidRPr="00613034" w:rsidRDefault="00804926" w:rsidP="00134602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804926" w:rsidRPr="00613034" w:rsidTr="00134602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804926" w:rsidRPr="0096244F" w:rsidRDefault="00804926" w:rsidP="00134602">
            <w:pPr>
              <w:spacing w:after="0" w:line="240" w:lineRule="auto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96244F">
              <w:rPr>
                <w:rFonts w:asciiTheme="minorHAnsi" w:hAnsiTheme="minorHAnsi" w:cs="Calibri"/>
                <w:sz w:val="20"/>
                <w:szCs w:val="20"/>
              </w:rPr>
              <w:t>3.5 Comparar raios atómicos e energias de ionização de diferentes elementos químicos com base nas suas posições relativas na Tabela Periódica.</w:t>
            </w:r>
          </w:p>
          <w:p w:rsidR="00804926" w:rsidRPr="0096244F" w:rsidRDefault="00804926" w:rsidP="00134602">
            <w:pPr>
              <w:spacing w:after="0" w:line="240" w:lineRule="auto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96244F">
              <w:rPr>
                <w:rFonts w:asciiTheme="minorHAnsi" w:hAnsiTheme="minorHAnsi" w:cs="Calibri"/>
                <w:sz w:val="20"/>
                <w:szCs w:val="20"/>
              </w:rPr>
              <w:t xml:space="preserve">3.6 Interpretar a tendência geral para o aumento da energia de ionização e para a diminuição do raio atómico observados ao longo de um período da Tabela Periódica.  </w:t>
            </w:r>
          </w:p>
          <w:p w:rsidR="00804926" w:rsidRPr="0096244F" w:rsidRDefault="00804926" w:rsidP="00134602">
            <w:pPr>
              <w:spacing w:after="0" w:line="240" w:lineRule="auto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96244F">
              <w:rPr>
                <w:rFonts w:asciiTheme="minorHAnsi" w:hAnsiTheme="minorHAnsi" w:cs="Calibri"/>
                <w:sz w:val="20"/>
                <w:szCs w:val="20"/>
              </w:rPr>
              <w:t xml:space="preserve">3.7 Interpretar a tendência geral para a diminuição da energia de ionização e para o aumento do raio atómico observados ao longo de um grupo da Tabela Periódica.  </w:t>
            </w:r>
          </w:p>
          <w:p w:rsidR="00804926" w:rsidRPr="0096244F" w:rsidRDefault="00804926" w:rsidP="00134602">
            <w:pPr>
              <w:spacing w:after="0" w:line="240" w:lineRule="auto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8B6E8B">
              <w:rPr>
                <w:rFonts w:asciiTheme="minorHAnsi" w:hAnsiTheme="minorHAnsi" w:cs="Calibri"/>
                <w:sz w:val="20"/>
                <w:szCs w:val="20"/>
              </w:rPr>
              <w:t>3.4</w:t>
            </w:r>
            <w:r w:rsidRPr="0096244F">
              <w:rPr>
                <w:rFonts w:asciiTheme="minorHAnsi" w:hAnsiTheme="minorHAnsi" w:cs="Calibri"/>
                <w:sz w:val="20"/>
                <w:szCs w:val="20"/>
              </w:rPr>
              <w:t xml:space="preserve"> Distinguir entre propriedades de um elemento e propriedades </w:t>
            </w:r>
            <w:proofErr w:type="gramStart"/>
            <w:r w:rsidRPr="0096244F">
              <w:rPr>
                <w:rFonts w:asciiTheme="minorHAnsi" w:hAnsiTheme="minorHAnsi" w:cs="Calibri"/>
                <w:sz w:val="20"/>
                <w:szCs w:val="20"/>
              </w:rPr>
              <w:t>da(s</w:t>
            </w:r>
            <w:proofErr w:type="gramEnd"/>
            <w:r w:rsidRPr="0096244F">
              <w:rPr>
                <w:rFonts w:asciiTheme="minorHAnsi" w:hAnsiTheme="minorHAnsi" w:cs="Calibri"/>
                <w:sz w:val="20"/>
                <w:szCs w:val="20"/>
              </w:rPr>
              <w:t>) substância(s) elementar(</w:t>
            </w:r>
            <w:proofErr w:type="spellStart"/>
            <w:r w:rsidRPr="0096244F">
              <w:rPr>
                <w:rFonts w:asciiTheme="minorHAnsi" w:hAnsiTheme="minorHAnsi" w:cs="Calibri"/>
                <w:sz w:val="20"/>
                <w:szCs w:val="20"/>
              </w:rPr>
              <w:t>es</w:t>
            </w:r>
            <w:proofErr w:type="spellEnd"/>
            <w:r w:rsidRPr="0096244F">
              <w:rPr>
                <w:rFonts w:asciiTheme="minorHAnsi" w:hAnsiTheme="minorHAnsi" w:cs="Calibri"/>
                <w:sz w:val="20"/>
                <w:szCs w:val="20"/>
              </w:rPr>
              <w:t>) correspondente</w:t>
            </w:r>
            <w:r>
              <w:rPr>
                <w:rFonts w:asciiTheme="minorHAnsi" w:hAnsiTheme="minorHAnsi" w:cs="Calibri"/>
                <w:sz w:val="20"/>
                <w:szCs w:val="20"/>
              </w:rPr>
              <w:t>(</w:t>
            </w:r>
            <w:r w:rsidRPr="0096244F">
              <w:rPr>
                <w:rFonts w:asciiTheme="minorHAnsi" w:hAnsiTheme="minorHAnsi" w:cs="Calibri"/>
                <w:sz w:val="20"/>
                <w:szCs w:val="20"/>
              </w:rPr>
              <w:t>s</w:t>
            </w:r>
            <w:r>
              <w:rPr>
                <w:rFonts w:asciiTheme="minorHAnsi" w:hAnsiTheme="minorHAnsi" w:cs="Calibri"/>
                <w:sz w:val="20"/>
                <w:szCs w:val="20"/>
              </w:rPr>
              <w:t>)</w:t>
            </w:r>
            <w:r w:rsidRPr="0096244F">
              <w:rPr>
                <w:rFonts w:asciiTheme="minorHAnsi" w:hAnsiTheme="minorHAnsi" w:cs="Calibri"/>
                <w:sz w:val="20"/>
                <w:szCs w:val="20"/>
              </w:rPr>
              <w:t xml:space="preserve">. </w:t>
            </w:r>
          </w:p>
        </w:tc>
      </w:tr>
    </w:tbl>
    <w:p w:rsidR="00804926" w:rsidRDefault="00804926" w:rsidP="00804926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9"/>
        <w:gridCol w:w="281"/>
        <w:gridCol w:w="3964"/>
      </w:tblGrid>
      <w:tr w:rsidR="00804926" w:rsidRPr="00613034" w:rsidTr="00134602">
        <w:tc>
          <w:tcPr>
            <w:tcW w:w="4361" w:type="dxa"/>
            <w:shd w:val="clear" w:color="auto" w:fill="BFBFBF" w:themeFill="background1" w:themeFillShade="BF"/>
          </w:tcPr>
          <w:p w:rsidR="00804926" w:rsidRPr="00613034" w:rsidRDefault="00804926" w:rsidP="00134602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804926" w:rsidRDefault="00804926" w:rsidP="00134602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804926" w:rsidRPr="00613034" w:rsidRDefault="00804926" w:rsidP="00134602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Estratégias</w:t>
            </w:r>
          </w:p>
        </w:tc>
      </w:tr>
      <w:tr w:rsidR="00804926" w:rsidRPr="00C63982" w:rsidTr="00134602">
        <w:tc>
          <w:tcPr>
            <w:tcW w:w="4361" w:type="dxa"/>
            <w:shd w:val="clear" w:color="auto" w:fill="auto"/>
          </w:tcPr>
          <w:p w:rsidR="00804926" w:rsidRDefault="00804926" w:rsidP="00134602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Correção do trabalho de casa.</w:t>
            </w:r>
          </w:p>
          <w:p w:rsidR="00804926" w:rsidRDefault="00804926" w:rsidP="00134602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Propriedades periódicas dos elementos representativos.</w:t>
            </w:r>
          </w:p>
          <w:p w:rsidR="00804926" w:rsidRDefault="00804926" w:rsidP="00134602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Variação das propriedades periódicas: energia de ionização.</w:t>
            </w:r>
          </w:p>
          <w:p w:rsidR="00804926" w:rsidRDefault="00804926" w:rsidP="00134602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Propriedades dos elementos e de substâncias elementares.</w:t>
            </w:r>
          </w:p>
          <w:p w:rsidR="00804926" w:rsidRPr="00C63982" w:rsidRDefault="00804926" w:rsidP="00134602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Resolução de exercícios.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804926" w:rsidRPr="00F15944" w:rsidRDefault="00804926" w:rsidP="00134602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04926" w:rsidRDefault="00804926" w:rsidP="00134602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Exposição oral.</w:t>
            </w:r>
          </w:p>
          <w:p w:rsidR="00804926" w:rsidRDefault="00804926" w:rsidP="00134602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Diálogo de classe.</w:t>
            </w:r>
          </w:p>
          <w:p w:rsidR="00804926" w:rsidRPr="00C63982" w:rsidRDefault="00804926" w:rsidP="00134602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Resolução de exercícios em trabalho </w:t>
            </w:r>
            <w:r w:rsidR="0018398D">
              <w:rPr>
                <w:sz w:val="20"/>
                <w:szCs w:val="20"/>
              </w:rPr>
              <w:t xml:space="preserve">colaborativo </w:t>
            </w:r>
            <w:r>
              <w:rPr>
                <w:sz w:val="20"/>
                <w:szCs w:val="20"/>
              </w:rPr>
              <w:t>de pares</w:t>
            </w:r>
            <w:r w:rsidR="0018398D">
              <w:rPr>
                <w:sz w:val="20"/>
                <w:szCs w:val="20"/>
              </w:rPr>
              <w:t xml:space="preserve"> de alunos</w:t>
            </w:r>
            <w:r>
              <w:rPr>
                <w:sz w:val="20"/>
                <w:szCs w:val="20"/>
              </w:rPr>
              <w:t>.</w:t>
            </w:r>
          </w:p>
        </w:tc>
      </w:tr>
      <w:tr w:rsidR="00804926" w:rsidRPr="00C63982" w:rsidTr="00134602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804926" w:rsidRDefault="00804926" w:rsidP="00134602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804926" w:rsidRPr="00F15944" w:rsidRDefault="00804926" w:rsidP="00134602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804926" w:rsidRDefault="00804926" w:rsidP="00134602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804926" w:rsidRPr="00613034" w:rsidTr="00134602">
        <w:tc>
          <w:tcPr>
            <w:tcW w:w="4361" w:type="dxa"/>
            <w:shd w:val="clear" w:color="auto" w:fill="BFBFBF" w:themeFill="background1" w:themeFillShade="BF"/>
          </w:tcPr>
          <w:p w:rsidR="00804926" w:rsidRPr="00613034" w:rsidRDefault="00804926" w:rsidP="00134602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804926" w:rsidRDefault="00804926" w:rsidP="00134602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804926" w:rsidRPr="00613034" w:rsidRDefault="00804926" w:rsidP="00134602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804926" w:rsidRPr="00C63982" w:rsidTr="00134602">
        <w:trPr>
          <w:trHeight w:val="70"/>
        </w:trPr>
        <w:tc>
          <w:tcPr>
            <w:tcW w:w="4361" w:type="dxa"/>
            <w:shd w:val="clear" w:color="auto" w:fill="auto"/>
          </w:tcPr>
          <w:p w:rsidR="00804926" w:rsidRDefault="00804926" w:rsidP="00134602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Quadro.</w:t>
            </w:r>
          </w:p>
          <w:p w:rsidR="00804926" w:rsidRDefault="00804926" w:rsidP="00134602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  <w:p w:rsidR="00804926" w:rsidRDefault="00804926" w:rsidP="00134602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Computador e </w:t>
            </w:r>
            <w:proofErr w:type="spellStart"/>
            <w:r>
              <w:rPr>
                <w:sz w:val="20"/>
                <w:szCs w:val="20"/>
              </w:rPr>
              <w:t>videoprojetor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804926" w:rsidRPr="00F15944" w:rsidRDefault="00804926" w:rsidP="00134602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804926" w:rsidRDefault="00804926" w:rsidP="00134602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804926" w:rsidRDefault="00804926" w:rsidP="00804926">
      <w:pPr>
        <w:spacing w:after="120"/>
        <w:rPr>
          <w:rFonts w:ascii="Times New Roman" w:hAnsi="Times New Roman"/>
          <w:sz w:val="20"/>
          <w:szCs w:val="20"/>
        </w:rPr>
      </w:pPr>
    </w:p>
    <w:p w:rsidR="00804926" w:rsidRDefault="00804926" w:rsidP="00804926">
      <w:pPr>
        <w:spacing w:after="120"/>
        <w:rPr>
          <w:rFonts w:ascii="Times New Roman" w:hAnsi="Times New Roman"/>
          <w:sz w:val="20"/>
          <w:szCs w:val="20"/>
        </w:rPr>
      </w:pPr>
    </w:p>
    <w:p w:rsidR="00804926" w:rsidRDefault="00804926" w:rsidP="00804926">
      <w:pPr>
        <w:spacing w:after="120"/>
        <w:rPr>
          <w:rFonts w:ascii="Times New Roman" w:hAnsi="Times New Roman"/>
          <w:sz w:val="20"/>
          <w:szCs w:val="20"/>
        </w:rPr>
      </w:pPr>
    </w:p>
    <w:p w:rsidR="00804926" w:rsidRDefault="00804926" w:rsidP="00804926">
      <w:pPr>
        <w:spacing w:after="120"/>
        <w:rPr>
          <w:rFonts w:ascii="Times New Roman" w:hAnsi="Times New Roman"/>
          <w:sz w:val="20"/>
          <w:szCs w:val="20"/>
        </w:rPr>
      </w:pPr>
    </w:p>
    <w:p w:rsidR="00804926" w:rsidRDefault="00804926" w:rsidP="00804926">
      <w:pPr>
        <w:spacing w:after="120"/>
        <w:rPr>
          <w:rFonts w:ascii="Times New Roman" w:hAnsi="Times New Roman"/>
          <w:sz w:val="20"/>
          <w:szCs w:val="20"/>
        </w:rPr>
      </w:pPr>
    </w:p>
    <w:p w:rsidR="00804926" w:rsidRDefault="00804926" w:rsidP="00804926">
      <w:pPr>
        <w:spacing w:after="120"/>
        <w:rPr>
          <w:rFonts w:ascii="Times New Roman" w:hAnsi="Times New Roman"/>
          <w:sz w:val="20"/>
          <w:szCs w:val="20"/>
        </w:rPr>
      </w:pPr>
    </w:p>
    <w:p w:rsidR="00804926" w:rsidRDefault="00804926" w:rsidP="00804926">
      <w:pPr>
        <w:spacing w:after="120"/>
        <w:rPr>
          <w:rFonts w:ascii="Times New Roman" w:hAnsi="Times New Roman"/>
          <w:sz w:val="20"/>
          <w:szCs w:val="20"/>
        </w:rPr>
      </w:pPr>
    </w:p>
    <w:p w:rsidR="00804926" w:rsidRDefault="00804926" w:rsidP="00804926">
      <w:pPr>
        <w:spacing w:after="120"/>
        <w:rPr>
          <w:rFonts w:ascii="Times New Roman" w:hAnsi="Times New Roman"/>
          <w:sz w:val="20"/>
          <w:szCs w:val="20"/>
        </w:rPr>
      </w:pPr>
    </w:p>
    <w:p w:rsidR="00804926" w:rsidRDefault="00804926" w:rsidP="00804926">
      <w:pPr>
        <w:spacing w:after="120"/>
        <w:rPr>
          <w:rFonts w:ascii="Times New Roman" w:hAnsi="Times New Roman"/>
          <w:sz w:val="20"/>
          <w:szCs w:val="20"/>
        </w:rPr>
      </w:pPr>
    </w:p>
    <w:p w:rsidR="00804926" w:rsidRDefault="00804926" w:rsidP="00804926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804926" w:rsidRPr="00613034" w:rsidTr="00134602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804926" w:rsidRPr="00613034" w:rsidRDefault="00804926" w:rsidP="00134602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804926" w:rsidRPr="00613034" w:rsidTr="00134602">
        <w:trPr>
          <w:trHeight w:hRule="exact" w:val="2943"/>
        </w:trPr>
        <w:tc>
          <w:tcPr>
            <w:tcW w:w="8720" w:type="dxa"/>
            <w:shd w:val="clear" w:color="auto" w:fill="auto"/>
          </w:tcPr>
          <w:p w:rsidR="00804926" w:rsidRDefault="00804926" w:rsidP="00134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Corrigir o trabalho de casa. </w:t>
            </w:r>
          </w:p>
          <w:p w:rsidR="00804926" w:rsidRPr="003B2ABD" w:rsidRDefault="00804926" w:rsidP="00134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Apresentar</w:t>
            </w:r>
            <w:r w:rsidRPr="003B2ABD">
              <w:rPr>
                <w:rFonts w:asciiTheme="minorHAnsi" w:hAnsiTheme="minorHAnsi" w:cs="Tahoma"/>
                <w:sz w:val="20"/>
                <w:szCs w:val="20"/>
              </w:rPr>
              <w:t xml:space="preserve"> a propriedade periódica dos elementos representativos </w:t>
            </w:r>
            <w:r>
              <w:rPr>
                <w:rFonts w:asciiTheme="minorHAnsi" w:hAnsiTheme="minorHAnsi" w:cs="Tahoma"/>
                <w:sz w:val="20"/>
                <w:szCs w:val="20"/>
              </w:rPr>
              <w:t>—</w:t>
            </w:r>
            <w:r w:rsidRPr="003B2ABD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Tahoma"/>
                <w:sz w:val="20"/>
                <w:szCs w:val="20"/>
              </w:rPr>
              <w:t>energia de ionização</w:t>
            </w:r>
            <w:r w:rsidRPr="003B2ABD">
              <w:rPr>
                <w:rFonts w:asciiTheme="minorHAnsi" w:hAnsiTheme="minorHAnsi" w:cs="Tahoma"/>
                <w:sz w:val="20"/>
                <w:szCs w:val="20"/>
              </w:rPr>
              <w:t xml:space="preserve">. </w:t>
            </w:r>
          </w:p>
          <w:p w:rsidR="00804926" w:rsidRDefault="00804926" w:rsidP="00134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Explorar as configurações </w:t>
            </w:r>
            <w:r w:rsidRPr="003B2ABD">
              <w:rPr>
                <w:rFonts w:asciiTheme="minorHAnsi" w:hAnsiTheme="minorHAnsi" w:cs="Tahoma"/>
                <w:sz w:val="20"/>
                <w:szCs w:val="20"/>
              </w:rPr>
              <w:t>eletrónica</w:t>
            </w:r>
            <w:r>
              <w:rPr>
                <w:rFonts w:asciiTheme="minorHAnsi" w:hAnsiTheme="minorHAnsi" w:cs="Tahoma"/>
                <w:sz w:val="20"/>
                <w:szCs w:val="20"/>
              </w:rPr>
              <w:t>s</w:t>
            </w:r>
            <w:r w:rsidRPr="003B2ABD">
              <w:rPr>
                <w:rFonts w:asciiTheme="minorHAnsi" w:hAnsiTheme="minorHAnsi" w:cs="Tahoma"/>
                <w:sz w:val="20"/>
                <w:szCs w:val="20"/>
              </w:rPr>
              <w:t xml:space="preserve"> de alguns elementos do mesmo grupo </w:t>
            </w:r>
            <w:r>
              <w:rPr>
                <w:rFonts w:asciiTheme="minorHAnsi" w:hAnsiTheme="minorHAnsi" w:cs="Tahoma"/>
                <w:sz w:val="20"/>
                <w:szCs w:val="20"/>
              </w:rPr>
              <w:t>para concluir sobre a variação da energia de ionização.</w:t>
            </w:r>
          </w:p>
          <w:p w:rsidR="00804926" w:rsidRDefault="00804926" w:rsidP="00134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Explorar as configurações </w:t>
            </w:r>
            <w:r w:rsidRPr="003B2ABD">
              <w:rPr>
                <w:rFonts w:asciiTheme="minorHAnsi" w:hAnsiTheme="minorHAnsi" w:cs="Tahoma"/>
                <w:sz w:val="20"/>
                <w:szCs w:val="20"/>
              </w:rPr>
              <w:t>eletrónica</w:t>
            </w:r>
            <w:r>
              <w:rPr>
                <w:rFonts w:asciiTheme="minorHAnsi" w:hAnsiTheme="minorHAnsi" w:cs="Tahoma"/>
                <w:sz w:val="20"/>
                <w:szCs w:val="20"/>
              </w:rPr>
              <w:t>s</w:t>
            </w:r>
            <w:r w:rsidRPr="003B2ABD">
              <w:rPr>
                <w:rFonts w:asciiTheme="minorHAnsi" w:hAnsiTheme="minorHAnsi" w:cs="Tahoma"/>
                <w:sz w:val="20"/>
                <w:szCs w:val="20"/>
              </w:rPr>
              <w:t xml:space="preserve"> de alguns elementos do mesmo </w:t>
            </w:r>
            <w:r>
              <w:rPr>
                <w:rFonts w:asciiTheme="minorHAnsi" w:hAnsiTheme="minorHAnsi" w:cs="Tahoma"/>
                <w:sz w:val="20"/>
                <w:szCs w:val="20"/>
              </w:rPr>
              <w:t>período</w:t>
            </w:r>
            <w:r w:rsidRPr="003B2ABD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Tahoma"/>
                <w:sz w:val="20"/>
                <w:szCs w:val="20"/>
              </w:rPr>
              <w:t>para concluir sobre a variação da energia de ionização.</w:t>
            </w:r>
          </w:p>
          <w:p w:rsidR="00804926" w:rsidRDefault="00804926" w:rsidP="00134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Analisar a figura 19 da pág. 79 para confirmar a periodicidade da primeira energia de ionização com o aumento do número atómico e a variação significativa com a mudança de período.</w:t>
            </w:r>
          </w:p>
          <w:p w:rsidR="00804926" w:rsidRDefault="00804926" w:rsidP="00134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Relembrar a diferença entre elemento e substância elementar, a partir de exemplos concretos.</w:t>
            </w:r>
          </w:p>
          <w:p w:rsidR="00804926" w:rsidRDefault="00804926" w:rsidP="00134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Analisar a tabela das propriedades físicas e químicas das substâncias elementares da pág. 82.</w:t>
            </w:r>
          </w:p>
          <w:p w:rsidR="00804926" w:rsidRDefault="00804926" w:rsidP="00134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Resolver </w:t>
            </w:r>
            <w:r w:rsidR="0018398D">
              <w:rPr>
                <w:rFonts w:asciiTheme="minorHAnsi" w:hAnsiTheme="minorHAnsi" w:cs="Tahoma"/>
                <w:sz w:val="20"/>
                <w:szCs w:val="20"/>
              </w:rPr>
              <w:t xml:space="preserve">o </w:t>
            </w:r>
            <w:r>
              <w:rPr>
                <w:sz w:val="20"/>
                <w:szCs w:val="20"/>
              </w:rPr>
              <w:t>Avaliar conhecimentos da pág. 80.</w:t>
            </w:r>
          </w:p>
          <w:p w:rsidR="00804926" w:rsidRDefault="00804926" w:rsidP="00134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Resolver exercícios (5 a 11) do </w:t>
            </w:r>
            <w:r>
              <w:rPr>
                <w:sz w:val="20"/>
                <w:szCs w:val="20"/>
              </w:rPr>
              <w:t>Avaliar conhecimentos das págs. 85 e 86.</w:t>
            </w:r>
          </w:p>
          <w:p w:rsidR="00804926" w:rsidRPr="004024F1" w:rsidRDefault="00804926" w:rsidP="00134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</w:tbl>
    <w:p w:rsidR="00804926" w:rsidRPr="00722536" w:rsidRDefault="00804926" w:rsidP="00804926">
      <w:pPr>
        <w:spacing w:after="120"/>
        <w:rPr>
          <w:rFonts w:asciiTheme="minorHAnsi" w:hAnsiTheme="min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64"/>
        <w:gridCol w:w="281"/>
        <w:gridCol w:w="3949"/>
      </w:tblGrid>
      <w:tr w:rsidR="00804926" w:rsidRPr="00613034" w:rsidTr="00134602">
        <w:tc>
          <w:tcPr>
            <w:tcW w:w="4361" w:type="dxa"/>
            <w:shd w:val="clear" w:color="auto" w:fill="BFBFBF" w:themeFill="background1" w:themeFillShade="BF"/>
          </w:tcPr>
          <w:p w:rsidR="00804926" w:rsidRPr="00613034" w:rsidRDefault="00804926" w:rsidP="00134602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804926" w:rsidRDefault="00804926" w:rsidP="00134602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804926" w:rsidRPr="00613034" w:rsidRDefault="00804926" w:rsidP="00134602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804926" w:rsidRPr="00613034" w:rsidTr="00134602">
        <w:trPr>
          <w:trHeight w:val="1361"/>
        </w:trPr>
        <w:tc>
          <w:tcPr>
            <w:tcW w:w="4361" w:type="dxa"/>
            <w:shd w:val="clear" w:color="auto" w:fill="auto"/>
          </w:tcPr>
          <w:p w:rsidR="00804926" w:rsidRDefault="00804926" w:rsidP="00134602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Grelhas de observação de atitudes e comportamentos;</w:t>
            </w:r>
          </w:p>
          <w:p w:rsidR="00804926" w:rsidRPr="0085055F" w:rsidRDefault="00804926" w:rsidP="00134602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Nível de envolvimento dos alunos nas atividades.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804926" w:rsidRPr="00F15944" w:rsidRDefault="00804926" w:rsidP="00134602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804926" w:rsidRPr="00C63982" w:rsidRDefault="00804926" w:rsidP="00134602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804926" w:rsidRDefault="00804926" w:rsidP="00804926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804926" w:rsidRPr="00613034" w:rsidTr="00A50766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804926" w:rsidRPr="00613034" w:rsidRDefault="00804926" w:rsidP="00134602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A50766" w:rsidRPr="00613034" w:rsidTr="00A50766">
        <w:trPr>
          <w:trHeight w:hRule="exact" w:val="2000"/>
        </w:trPr>
        <w:tc>
          <w:tcPr>
            <w:tcW w:w="8494" w:type="dxa"/>
            <w:shd w:val="clear" w:color="auto" w:fill="auto"/>
          </w:tcPr>
          <w:p w:rsidR="00A50766" w:rsidRDefault="00A50766" w:rsidP="00134602">
            <w:pPr>
              <w:tabs>
                <w:tab w:val="left" w:pos="29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Estão disponíveis, no </w:t>
            </w:r>
            <w:r w:rsidR="00AD6373">
              <w:rPr>
                <w:sz w:val="20"/>
                <w:szCs w:val="20"/>
              </w:rPr>
              <w:t>Caderno de atividades e avaliação contínua</w:t>
            </w:r>
            <w:r>
              <w:rPr>
                <w:sz w:val="20"/>
                <w:szCs w:val="20"/>
              </w:rPr>
              <w:t>, instrumentos para trabalho autónomo dos alunos (Fichas de trabalho do subdomínio 3 — Ficha de trabalho 6: exercícios 3 e 4; Ficha de trabalho 7).</w:t>
            </w:r>
          </w:p>
          <w:p w:rsidR="00A50766" w:rsidRPr="00C63982" w:rsidRDefault="00A50766" w:rsidP="00134602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(Recursos para o professor: Ficha de trabalho 3).</w:t>
            </w:r>
          </w:p>
        </w:tc>
      </w:tr>
    </w:tbl>
    <w:p w:rsidR="00804926" w:rsidRDefault="00804926" w:rsidP="00804926">
      <w:pPr>
        <w:rPr>
          <w:rFonts w:ascii="Times New Roman" w:hAnsi="Times New Roman"/>
          <w:sz w:val="20"/>
          <w:szCs w:val="20"/>
        </w:rPr>
      </w:pPr>
    </w:p>
    <w:p w:rsidR="00804926" w:rsidRDefault="00804926">
      <w:pPr>
        <w:rPr>
          <w:rFonts w:ascii="Times New Roman" w:hAnsi="Times New Roman"/>
          <w:sz w:val="20"/>
          <w:szCs w:val="20"/>
        </w:rPr>
      </w:pPr>
    </w:p>
    <w:sectPr w:rsidR="00804926" w:rsidSect="00BB77BC">
      <w:footerReference w:type="default" r:id="rId7"/>
      <w:pgSz w:w="11906" w:h="16838"/>
      <w:pgMar w:top="851" w:right="1701" w:bottom="1417" w:left="1701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DE9" w:rsidRDefault="00530DE9" w:rsidP="006C5521">
      <w:pPr>
        <w:spacing w:after="0" w:line="240" w:lineRule="auto"/>
      </w:pPr>
      <w:r>
        <w:separator/>
      </w:r>
    </w:p>
  </w:endnote>
  <w:endnote w:type="continuationSeparator" w:id="0">
    <w:p w:rsidR="00530DE9" w:rsidRDefault="00530DE9" w:rsidP="006C5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521" w:rsidRDefault="00262509" w:rsidP="00262509">
    <w:pPr>
      <w:pStyle w:val="Rodap"/>
      <w:tabs>
        <w:tab w:val="clear" w:pos="4252"/>
        <w:tab w:val="left" w:pos="6105"/>
      </w:tabs>
    </w:pPr>
    <w:r w:rsidRPr="00AB2919">
      <w:rPr>
        <w:sz w:val="18"/>
      </w:rPr>
      <w:t>QUÍMICA ENTRE NÓS • Química A • 10.</w:t>
    </w:r>
    <w:r w:rsidRPr="00AB2919">
      <w:rPr>
        <w:sz w:val="18"/>
        <w:vertAlign w:val="superscript"/>
      </w:rPr>
      <w:t>o</w:t>
    </w:r>
    <w:r w:rsidRPr="00AB2919">
      <w:rPr>
        <w:sz w:val="18"/>
      </w:rPr>
      <w:t xml:space="preserve"> ano • © </w:t>
    </w:r>
    <w:proofErr w:type="spellStart"/>
    <w:r w:rsidRPr="00AB2919">
      <w:rPr>
        <w:sz w:val="18"/>
      </w:rPr>
      <w:t>Santillana</w:t>
    </w:r>
    <w:proofErr w:type="spellEnd"/>
    <w:r w:rsidR="00BB77BC">
      <w:rPr>
        <w:sz w:val="18"/>
      </w:rPr>
      <w:tab/>
    </w:r>
    <w:r w:rsidR="00BB77BC">
      <w:rPr>
        <w:sz w:val="18"/>
      </w:rPr>
      <w:tab/>
    </w:r>
    <w:r w:rsidR="00BB77BC" w:rsidRPr="00BB77BC">
      <w:rPr>
        <w:sz w:val="18"/>
      </w:rPr>
      <w:fldChar w:fldCharType="begin"/>
    </w:r>
    <w:r w:rsidR="00BB77BC" w:rsidRPr="00BB77BC">
      <w:rPr>
        <w:sz w:val="18"/>
      </w:rPr>
      <w:instrText>PAGE   \* MERGEFORMAT</w:instrText>
    </w:r>
    <w:r w:rsidR="00BB77BC" w:rsidRPr="00BB77BC">
      <w:rPr>
        <w:sz w:val="18"/>
      </w:rPr>
      <w:fldChar w:fldCharType="separate"/>
    </w:r>
    <w:r w:rsidR="00FB2C03">
      <w:rPr>
        <w:noProof/>
        <w:sz w:val="18"/>
      </w:rPr>
      <w:t>8</w:t>
    </w:r>
    <w:r w:rsidR="00BB77BC" w:rsidRPr="00BB77BC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DE9" w:rsidRDefault="00530DE9" w:rsidP="006C5521">
      <w:pPr>
        <w:spacing w:after="0" w:line="240" w:lineRule="auto"/>
      </w:pPr>
      <w:r>
        <w:separator/>
      </w:r>
    </w:p>
  </w:footnote>
  <w:footnote w:type="continuationSeparator" w:id="0">
    <w:p w:rsidR="00530DE9" w:rsidRDefault="00530DE9" w:rsidP="006C55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20A91"/>
    <w:multiLevelType w:val="hybridMultilevel"/>
    <w:tmpl w:val="126E7584"/>
    <w:lvl w:ilvl="0" w:tplc="BE428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06087"/>
    <w:multiLevelType w:val="hybridMultilevel"/>
    <w:tmpl w:val="DB82999E"/>
    <w:lvl w:ilvl="0" w:tplc="08160005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100C3ECC"/>
    <w:multiLevelType w:val="hybridMultilevel"/>
    <w:tmpl w:val="D28605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3461C"/>
    <w:multiLevelType w:val="hybridMultilevel"/>
    <w:tmpl w:val="FC9EF3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761716"/>
    <w:multiLevelType w:val="hybridMultilevel"/>
    <w:tmpl w:val="50D8EFE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D99"/>
    <w:rsid w:val="00032226"/>
    <w:rsid w:val="000432F6"/>
    <w:rsid w:val="00063CE4"/>
    <w:rsid w:val="00064E7E"/>
    <w:rsid w:val="000A4B16"/>
    <w:rsid w:val="000E6118"/>
    <w:rsid w:val="00103E94"/>
    <w:rsid w:val="00120F8F"/>
    <w:rsid w:val="00134602"/>
    <w:rsid w:val="0018398D"/>
    <w:rsid w:val="0019301E"/>
    <w:rsid w:val="001F0962"/>
    <w:rsid w:val="002227DC"/>
    <w:rsid w:val="002303B4"/>
    <w:rsid w:val="00262509"/>
    <w:rsid w:val="002C2818"/>
    <w:rsid w:val="0030080D"/>
    <w:rsid w:val="0033722F"/>
    <w:rsid w:val="00372B06"/>
    <w:rsid w:val="003A0AD8"/>
    <w:rsid w:val="003B4BF7"/>
    <w:rsid w:val="004163AC"/>
    <w:rsid w:val="00420B47"/>
    <w:rsid w:val="00423CD6"/>
    <w:rsid w:val="00486348"/>
    <w:rsid w:val="004C6A87"/>
    <w:rsid w:val="00502DB6"/>
    <w:rsid w:val="005135A1"/>
    <w:rsid w:val="00530DE9"/>
    <w:rsid w:val="00613034"/>
    <w:rsid w:val="0069546E"/>
    <w:rsid w:val="006968A3"/>
    <w:rsid w:val="006C5521"/>
    <w:rsid w:val="007076A0"/>
    <w:rsid w:val="0071257B"/>
    <w:rsid w:val="007437D6"/>
    <w:rsid w:val="007E40ED"/>
    <w:rsid w:val="00804926"/>
    <w:rsid w:val="0085055F"/>
    <w:rsid w:val="008905D5"/>
    <w:rsid w:val="0089255E"/>
    <w:rsid w:val="008F508B"/>
    <w:rsid w:val="00954079"/>
    <w:rsid w:val="009C11CC"/>
    <w:rsid w:val="00A50766"/>
    <w:rsid w:val="00A935AA"/>
    <w:rsid w:val="00AD1104"/>
    <w:rsid w:val="00AD6373"/>
    <w:rsid w:val="00AE29B5"/>
    <w:rsid w:val="00B337C9"/>
    <w:rsid w:val="00B810E0"/>
    <w:rsid w:val="00B94D99"/>
    <w:rsid w:val="00BB77BC"/>
    <w:rsid w:val="00BD4DA1"/>
    <w:rsid w:val="00C314FC"/>
    <w:rsid w:val="00C50D1D"/>
    <w:rsid w:val="00C63982"/>
    <w:rsid w:val="00C90EEF"/>
    <w:rsid w:val="00CD4378"/>
    <w:rsid w:val="00D52D2B"/>
    <w:rsid w:val="00D73287"/>
    <w:rsid w:val="00E3176A"/>
    <w:rsid w:val="00E83B77"/>
    <w:rsid w:val="00E97FD9"/>
    <w:rsid w:val="00EA7EE4"/>
    <w:rsid w:val="00EC51F1"/>
    <w:rsid w:val="00F15944"/>
    <w:rsid w:val="00F25EA0"/>
    <w:rsid w:val="00FB2C03"/>
    <w:rsid w:val="00FD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321123B-78D5-4282-94CB-6F5A0999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D99"/>
    <w:rPr>
      <w:rFonts w:ascii="Calibri" w:eastAsia="Times New Roman" w:hAnsi="Calibri" w:cs="Times New Roman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94D99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3222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032226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032226"/>
    <w:rPr>
      <w:rFonts w:ascii="Calibri" w:eastAsia="Times New Roman" w:hAnsi="Calibri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3222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32226"/>
    <w:rPr>
      <w:rFonts w:ascii="Calibri" w:eastAsia="Times New Roman" w:hAnsi="Calibri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032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32226"/>
    <w:rPr>
      <w:rFonts w:ascii="Tahoma" w:eastAsia="Times New Roman" w:hAnsi="Tahoma" w:cs="Tahoma"/>
      <w:sz w:val="16"/>
      <w:szCs w:val="16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804926"/>
    <w:rPr>
      <w:color w:val="0000FF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6C55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C5521"/>
    <w:rPr>
      <w:rFonts w:ascii="Calibri" w:eastAsia="Times New Roman" w:hAnsi="Calibri" w:cs="Times New Roman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6C55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C5521"/>
    <w:rPr>
      <w:rFonts w:ascii="Calibri" w:eastAsia="Times New Roman" w:hAnsi="Calibri" w:cs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3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1580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Alexandra Isaías</dc:creator>
  <cp:lastModifiedBy>Maria Amélia Dória</cp:lastModifiedBy>
  <cp:revision>2</cp:revision>
  <dcterms:created xsi:type="dcterms:W3CDTF">2015-07-08T17:14:00Z</dcterms:created>
  <dcterms:modified xsi:type="dcterms:W3CDTF">2015-07-08T17:14:00Z</dcterms:modified>
</cp:coreProperties>
</file>