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 w:rsidRPr="00B94D99">
        <w:rPr>
          <w:rFonts w:asciiTheme="minorHAnsi" w:hAnsiTheme="minorHAnsi"/>
          <w:color w:val="000000"/>
          <w:sz w:val="38"/>
          <w:szCs w:val="38"/>
        </w:rPr>
        <w:t>N.º 1</w:t>
      </w:r>
      <w:r>
        <w:rPr>
          <w:rFonts w:asciiTheme="minorHAnsi" w:hAnsiTheme="minorHAnsi"/>
          <w:color w:val="000000"/>
          <w:sz w:val="38"/>
          <w:szCs w:val="38"/>
        </w:rPr>
        <w:t>8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DFAEB15" wp14:editId="2E197027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3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3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FAEB15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372.4pt;margin-top:4.7pt;width:423.6pt;height:50pt;z-index:251726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3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876"/>
        </w:trPr>
        <w:tc>
          <w:tcPr>
            <w:tcW w:w="9750" w:type="dxa"/>
            <w:shd w:val="clear" w:color="auto" w:fill="auto"/>
          </w:tcPr>
          <w:p w:rsidR="00063CE4" w:rsidRPr="008722A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722AA">
              <w:rPr>
                <w:rFonts w:ascii="Calibri" w:hAnsi="Calibri" w:cs="Calibri"/>
                <w:sz w:val="20"/>
              </w:rPr>
              <w:t xml:space="preserve">Compreender que as propriedades das moléculas e </w:t>
            </w:r>
            <w:r>
              <w:rPr>
                <w:rFonts w:ascii="Calibri" w:hAnsi="Calibri" w:cs="Calibri"/>
                <w:sz w:val="20"/>
              </w:rPr>
              <w:t xml:space="preserve">dos </w:t>
            </w:r>
            <w:r w:rsidRPr="008722AA">
              <w:rPr>
                <w:rFonts w:ascii="Calibri" w:hAnsi="Calibri" w:cs="Calibri"/>
                <w:sz w:val="20"/>
              </w:rPr>
              <w:t>materiais são determinadas pelo tipo de átomos, pela energia das ligações e pela geometria das moléculas.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613"/>
        </w:trPr>
        <w:tc>
          <w:tcPr>
            <w:tcW w:w="8720" w:type="dxa"/>
            <w:shd w:val="clear" w:color="auto" w:fill="auto"/>
          </w:tcPr>
          <w:p w:rsidR="00063CE4" w:rsidRPr="008D3867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rFonts w:cstheme="minorHAnsi"/>
                <w:sz w:val="20"/>
                <w:szCs w:val="26"/>
              </w:rPr>
            </w:pPr>
            <w:r w:rsidRPr="008722AA">
              <w:rPr>
                <w:rFonts w:cstheme="minorHAnsi"/>
                <w:sz w:val="20"/>
                <w:szCs w:val="26"/>
              </w:rPr>
              <w:t>Tipos de ligações químicas</w:t>
            </w:r>
            <w:r>
              <w:rPr>
                <w:rFonts w:cstheme="minorHAnsi"/>
                <w:sz w:val="20"/>
                <w:szCs w:val="26"/>
              </w:rPr>
              <w:t>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Pr="008722AA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</w:rPr>
            </w:pPr>
            <w:r w:rsidRPr="008722AA">
              <w:rPr>
                <w:rFonts w:cs="Calibri"/>
                <w:sz w:val="20"/>
              </w:rPr>
              <w:t xml:space="preserve">1.1 Indicar que um sistema de dois ou mais átomos pode adquirir maior estabilidade através da formação de ligações químicas. </w:t>
            </w:r>
          </w:p>
          <w:p w:rsidR="00063CE4" w:rsidRPr="008722AA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</w:rPr>
            </w:pPr>
            <w:r w:rsidRPr="008722AA">
              <w:rPr>
                <w:rFonts w:cs="Calibri"/>
                <w:sz w:val="20"/>
              </w:rPr>
              <w:t>1.4 Indicar que os átomos podem partilhar eletrões formando ligações covalentes (partilha localizada de eletrões de valência), ligações iónicas (transferência de eletrões entre átomos originando estruturas com caráter iónico) e ligações metálicas (partilha de eletrões de valência deslocalizados por todos os átomos).</w:t>
            </w:r>
          </w:p>
          <w:p w:rsidR="00063CE4" w:rsidRPr="008722AA" w:rsidRDefault="00063CE4" w:rsidP="00F56333">
            <w:pPr>
              <w:spacing w:after="0" w:line="24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8722AA">
              <w:rPr>
                <w:rFonts w:cs="Calibri"/>
                <w:sz w:val="20"/>
              </w:rPr>
              <w:t>1.5 Associar as ligações químicas em que não há partilha significativa de eletrões a ligações intermoleculares.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6"/>
        <w:gridCol w:w="281"/>
        <w:gridCol w:w="3967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Estratégias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Correção do trabalho de casa.</w:t>
            </w:r>
          </w:p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Ligações químicas: ligação iónica, ligação covalente e ligação metálica.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Exposição oral.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Diálogo de classe.</w:t>
            </w:r>
            <w:r w:rsidRPr="008D3867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Resolução de exercícios em trabalho colaborativo de pares de alunos.</w:t>
            </w:r>
          </w:p>
          <w:p w:rsidR="00063CE4" w:rsidRPr="008D3867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70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Quadro.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Computador e </w:t>
            </w:r>
            <w:proofErr w:type="spellStart"/>
            <w:r>
              <w:rPr>
                <w:sz w:val="20"/>
                <w:szCs w:val="20"/>
              </w:rPr>
              <w:t>videoprojetor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Caderno de atividades e avaliação contínua.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8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553"/>
      </w:tblGrid>
      <w:tr w:rsidR="00063CE4" w:rsidRPr="00613034" w:rsidTr="00F56333">
        <w:trPr>
          <w:trHeight w:hRule="exact" w:val="307"/>
        </w:trPr>
        <w:tc>
          <w:tcPr>
            <w:tcW w:w="8553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2936"/>
        </w:trPr>
        <w:tc>
          <w:tcPr>
            <w:tcW w:w="8553" w:type="dxa"/>
            <w:shd w:val="clear" w:color="auto" w:fill="auto"/>
          </w:tcPr>
          <w:p w:rsidR="00063CE4" w:rsidRPr="008D3867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8D3867">
              <w:rPr>
                <w:rFonts w:asciiTheme="minorHAnsi" w:hAnsiTheme="minorHAnsi" w:cs="Tahoma"/>
                <w:sz w:val="20"/>
                <w:szCs w:val="20"/>
              </w:rPr>
              <w:t xml:space="preserve">Explorar as questões </w:t>
            </w:r>
            <w:r>
              <w:rPr>
                <w:rFonts w:asciiTheme="minorHAnsi" w:hAnsiTheme="minorHAnsi" w:cs="Tahoma"/>
                <w:sz w:val="20"/>
                <w:szCs w:val="20"/>
              </w:rPr>
              <w:t>«p</w:t>
            </w:r>
            <w:r w:rsidRPr="008D3867">
              <w:rPr>
                <w:rFonts w:asciiTheme="minorHAnsi" w:hAnsiTheme="minorHAnsi" w:cs="Tahoma"/>
                <w:sz w:val="20"/>
                <w:szCs w:val="20"/>
              </w:rPr>
              <w:t>orque e como se formam as ligações químicas</w:t>
            </w:r>
            <w:r>
              <w:rPr>
                <w:rFonts w:asciiTheme="minorHAnsi" w:hAnsiTheme="minorHAnsi" w:cs="Tahoma"/>
                <w:sz w:val="20"/>
                <w:szCs w:val="20"/>
              </w:rPr>
              <w:t>?»</w:t>
            </w:r>
            <w:r w:rsidRPr="008D3867">
              <w:rPr>
                <w:rFonts w:asciiTheme="minorHAnsi" w:hAnsiTheme="minorHAnsi" w:cs="Tahoma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="Tahoma"/>
                <w:sz w:val="20"/>
                <w:szCs w:val="20"/>
              </w:rPr>
              <w:t>«q</w:t>
            </w:r>
            <w:r w:rsidRPr="008D3867">
              <w:rPr>
                <w:rFonts w:asciiTheme="minorHAnsi" w:hAnsiTheme="minorHAnsi" w:cs="Tahoma"/>
                <w:sz w:val="20"/>
                <w:szCs w:val="20"/>
              </w:rPr>
              <w:t>ue tipos de ligações existem?</w:t>
            </w:r>
            <w:r>
              <w:rPr>
                <w:rFonts w:asciiTheme="minorHAnsi" w:hAnsiTheme="minorHAnsi" w:cs="Tahoma"/>
                <w:sz w:val="20"/>
                <w:szCs w:val="20"/>
              </w:rPr>
              <w:t>»</w:t>
            </w:r>
            <w:r w:rsidRPr="008D3867">
              <w:rPr>
                <w:rFonts w:asciiTheme="minorHAnsi" w:hAnsiTheme="minorHAnsi" w:cs="Tahoma"/>
                <w:sz w:val="20"/>
                <w:szCs w:val="20"/>
              </w:rPr>
              <w:t>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Apresentar</w:t>
            </w:r>
            <w:r w:rsidRPr="008D3867">
              <w:rPr>
                <w:rFonts w:asciiTheme="minorHAnsi" w:hAnsiTheme="minorHAnsi" w:cs="Tahoma"/>
                <w:sz w:val="20"/>
                <w:szCs w:val="20"/>
              </w:rPr>
              <w:t xml:space="preserve"> o princípio geral de formação das ligações, utilizando as respostas dos alunos.</w:t>
            </w:r>
          </w:p>
          <w:p w:rsidR="00063CE4" w:rsidRPr="008D3867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Ver a apresentação em PowerPoint sobre «Tipos de ligação química».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Analisar a tabela da pág. 121, solicitando aos alunos a escrita de outros elementos em notação de Lewis.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Apresentar</w:t>
            </w:r>
            <w:r w:rsidRPr="008D3867">
              <w:rPr>
                <w:rFonts w:asciiTheme="minorHAnsi" w:hAnsiTheme="minorHAnsi" w:cs="Tahoma"/>
                <w:sz w:val="20"/>
                <w:szCs w:val="20"/>
              </w:rPr>
              <w:t xml:space="preserve"> os três tipos fundamentais de modelo de ligação química.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Referir alguns cientistas cujos estudos contribuíram para a explicação das ligações químicas.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Resolver os exercícios 1 e 2 do Caderno de atividades e avaliação contínua.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</w:p>
          <w:p w:rsidR="00063CE4" w:rsidRPr="008D3867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</w:tbl>
    <w:p w:rsidR="00063CE4" w:rsidRPr="00722536" w:rsidRDefault="00063CE4" w:rsidP="00063CE4">
      <w:pPr>
        <w:spacing w:after="120"/>
        <w:rPr>
          <w:rFonts w:asciiTheme="minorHAnsi" w:hAnsi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56"/>
        <w:gridCol w:w="281"/>
        <w:gridCol w:w="3957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Nível de envolvimento dos alunos nas atividades.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Exercícios 4 e 5 da Ficha de Trabalho 8 do Caderno de atividades e avaliação contínua.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613034" w:rsidTr="00F56333">
        <w:trPr>
          <w:trHeight w:hRule="exact" w:val="1457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jc w:val="both"/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 w:rsidRPr="00B94D99">
        <w:rPr>
          <w:rFonts w:asciiTheme="minorHAnsi" w:hAnsiTheme="minorHAnsi"/>
          <w:color w:val="000000"/>
          <w:sz w:val="38"/>
          <w:szCs w:val="38"/>
        </w:rPr>
        <w:t>N.º 1</w:t>
      </w:r>
      <w:r>
        <w:rPr>
          <w:rFonts w:asciiTheme="minorHAnsi" w:hAnsiTheme="minorHAnsi"/>
          <w:color w:val="000000"/>
          <w:sz w:val="38"/>
          <w:szCs w:val="38"/>
        </w:rPr>
        <w:t>9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0F054BF" wp14:editId="3EEFEF4A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26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054BF" id="_x0000_s1027" type="#_x0000_t202" style="position:absolute;margin-left:372.4pt;margin-top:4.7pt;width:423.6pt;height:50pt;z-index:2517278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876"/>
        </w:trPr>
        <w:tc>
          <w:tcPr>
            <w:tcW w:w="9750" w:type="dxa"/>
            <w:shd w:val="clear" w:color="auto" w:fill="auto"/>
          </w:tcPr>
          <w:p w:rsidR="00063CE4" w:rsidRPr="008722A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722AA">
              <w:rPr>
                <w:rFonts w:ascii="Calibri" w:hAnsi="Calibri" w:cs="Calibri"/>
                <w:sz w:val="20"/>
              </w:rPr>
              <w:t xml:space="preserve">Compreender que as propriedades das moléculas e </w:t>
            </w:r>
            <w:r>
              <w:rPr>
                <w:rFonts w:ascii="Calibri" w:hAnsi="Calibri" w:cs="Calibri"/>
                <w:sz w:val="20"/>
              </w:rPr>
              <w:t xml:space="preserve">dos </w:t>
            </w:r>
            <w:r w:rsidRPr="008722AA">
              <w:rPr>
                <w:rFonts w:ascii="Calibri" w:hAnsi="Calibri" w:cs="Calibri"/>
                <w:sz w:val="20"/>
              </w:rPr>
              <w:t>materiais são determinadas pelo tipo de átomos, pela energia das ligações e pela geometria das moléculas.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613"/>
        </w:trPr>
        <w:tc>
          <w:tcPr>
            <w:tcW w:w="8720" w:type="dxa"/>
            <w:shd w:val="clear" w:color="auto" w:fill="auto"/>
          </w:tcPr>
          <w:p w:rsidR="00063CE4" w:rsidRPr="00897EB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722AA">
              <w:rPr>
                <w:rFonts w:cstheme="minorHAnsi"/>
                <w:sz w:val="20"/>
                <w:szCs w:val="26"/>
              </w:rPr>
              <w:t>Ligação covalente</w:t>
            </w:r>
            <w:r>
              <w:rPr>
                <w:rFonts w:cstheme="minorHAnsi"/>
                <w:sz w:val="20"/>
                <w:szCs w:val="26"/>
              </w:rPr>
              <w:t>: energia de ligação e comprimento de ligação.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Pr="00767EDE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767EDE">
              <w:rPr>
                <w:rFonts w:cs="Calibri"/>
                <w:sz w:val="20"/>
                <w:szCs w:val="20"/>
              </w:rPr>
              <w:t>1.1 Indicar que um sistema de dois ou mais átomos pode adquirir maior estabilidade através da formação de ligações químicas.</w:t>
            </w:r>
          </w:p>
          <w:p w:rsidR="00063CE4" w:rsidRPr="00767EDE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767EDE">
              <w:rPr>
                <w:rFonts w:cs="Calibri"/>
                <w:sz w:val="20"/>
                <w:szCs w:val="20"/>
              </w:rPr>
              <w:t>1.2 Interpretar as interações entre átomos através das forças de atração entre núcleos e eletrões, forças de repulsão entre eletrões e forças de repulsão entre núcleos.</w:t>
            </w:r>
          </w:p>
          <w:p w:rsidR="00063CE4" w:rsidRPr="00767EDE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767EDE">
              <w:rPr>
                <w:rFonts w:cs="Calibri"/>
                <w:sz w:val="20"/>
                <w:szCs w:val="20"/>
              </w:rPr>
              <w:t>1.3 Interpretar gráficos da energia em função da distância internuclear durante a formação de uma molécula diatómica</w:t>
            </w:r>
            <w:r>
              <w:rPr>
                <w:rFonts w:cs="Calibri"/>
                <w:sz w:val="20"/>
                <w:szCs w:val="20"/>
              </w:rPr>
              <w:t>,</w:t>
            </w:r>
            <w:r w:rsidRPr="00767EDE">
              <w:rPr>
                <w:rFonts w:cs="Calibri"/>
                <w:sz w:val="20"/>
                <w:szCs w:val="20"/>
              </w:rPr>
              <w:t xml:space="preserve"> identificando o predomínio das repulsões a curta distância e o predomínio das atrações a longas distâncias, sendo estas distâncias respetivamente menores e maiores do que a distância de equilíbrio.</w:t>
            </w:r>
          </w:p>
          <w:p w:rsidR="00063CE4" w:rsidRPr="00767EDE" w:rsidRDefault="00063CE4" w:rsidP="00F56333">
            <w:pPr>
              <w:spacing w:after="0" w:line="24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1"/>
        <w:gridCol w:w="3965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Estratégias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Correção do trabalho de casa.</w:t>
            </w:r>
          </w:p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Ligação covalente: molécula de hidrogénio.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Exposição oral.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821560">
              <w:rPr>
                <w:rFonts w:asciiTheme="minorHAnsi" w:hAnsiTheme="minorHAnsi" w:cs="Tahoma"/>
                <w:sz w:val="20"/>
                <w:szCs w:val="20"/>
              </w:rPr>
              <w:t>Diálogo de classe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821560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</w:p>
          <w:p w:rsidR="00063CE4" w:rsidRPr="00821560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esolução de exercícios em trabalho de pares.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70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Quadro.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Computador e </w:t>
            </w:r>
            <w:proofErr w:type="spellStart"/>
            <w:r>
              <w:rPr>
                <w:sz w:val="20"/>
                <w:szCs w:val="20"/>
                <w:lang w:eastAsia="en-US"/>
              </w:rPr>
              <w:t>videoprojetor</w:t>
            </w:r>
            <w:proofErr w:type="spellEnd"/>
            <w:r>
              <w:rPr>
                <w:sz w:val="20"/>
                <w:szCs w:val="20"/>
                <w:lang w:eastAsia="en-US"/>
              </w:rPr>
              <w:t>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Internet.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Caderno de atividades e avaliação contínua.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2042"/>
        </w:trPr>
        <w:tc>
          <w:tcPr>
            <w:tcW w:w="8720" w:type="dxa"/>
            <w:shd w:val="clear" w:color="auto" w:fill="auto"/>
          </w:tcPr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Analisar as figuras 9 e 10 da pág. 123 do manual para concluir sobre a partilha de eletrões numa ligação química.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767EDE">
              <w:rPr>
                <w:rFonts w:asciiTheme="minorHAnsi" w:hAnsiTheme="minorHAnsi" w:cs="Tahoma"/>
                <w:sz w:val="20"/>
                <w:szCs w:val="20"/>
              </w:rPr>
              <w:t>Explorar o diagrama da figura 11 da pág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767EDE">
              <w:rPr>
                <w:rFonts w:asciiTheme="minorHAnsi" w:hAnsiTheme="minorHAnsi" w:cs="Tahoma"/>
                <w:sz w:val="20"/>
                <w:szCs w:val="20"/>
              </w:rPr>
              <w:t xml:space="preserve"> 124 para 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analisar as diferentes </w:t>
            </w:r>
            <w:r w:rsidRPr="00767EDE">
              <w:rPr>
                <w:rFonts w:asciiTheme="minorHAnsi" w:hAnsiTheme="minorHAnsi" w:cs="Tahoma"/>
                <w:sz w:val="20"/>
                <w:szCs w:val="20"/>
              </w:rPr>
              <w:t>interações que conduzem à formação da molécula de hidrogénio.</w:t>
            </w:r>
          </w:p>
          <w:p w:rsidR="00063CE4" w:rsidRPr="00CE36E1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Apresen</w:t>
            </w:r>
            <w:r w:rsidR="00502DB6">
              <w:rPr>
                <w:rFonts w:asciiTheme="minorHAnsi" w:hAnsiTheme="minorHAnsi" w:cs="Tahoma"/>
                <w:sz w:val="20"/>
                <w:szCs w:val="20"/>
              </w:rPr>
              <w:t>tar a variação da densidade ele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trónica em função da distância internuclear para uma molécula utilizando o </w:t>
            </w:r>
            <w:proofErr w:type="gramStart"/>
            <w:r w:rsidRPr="00F2309C">
              <w:rPr>
                <w:rFonts w:asciiTheme="minorHAnsi" w:hAnsiTheme="minorHAnsi" w:cs="Tahoma"/>
                <w:i/>
                <w:sz w:val="20"/>
                <w:szCs w:val="20"/>
              </w:rPr>
              <w:t>site</w:t>
            </w:r>
            <w:proofErr w:type="gramEnd"/>
            <w:r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hyperlink r:id="rId7" w:history="1">
              <w:r w:rsidRPr="00CE36E1">
                <w:rPr>
                  <w:rStyle w:val="Hiperligao"/>
                  <w:rFonts w:asciiTheme="minorHAnsi" w:hAnsiTheme="minorHAnsi" w:cs="Tahoma"/>
                  <w:sz w:val="20"/>
                  <w:szCs w:val="20"/>
                </w:rPr>
                <w:t>http://www.falstad.com/qmmo/</w:t>
              </w:r>
            </w:hyperlink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Resolver o exercício 1 do A</w:t>
            </w:r>
            <w:r>
              <w:rPr>
                <w:sz w:val="20"/>
                <w:szCs w:val="20"/>
              </w:rPr>
              <w:t>valiar conhecimentos da pág. 154.</w:t>
            </w:r>
          </w:p>
          <w:p w:rsidR="00063CE4" w:rsidRPr="00767EDE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Resolver o exercício 3 da Ficha de Trabalho 8 do </w:t>
            </w:r>
            <w:r>
              <w:rPr>
                <w:sz w:val="20"/>
                <w:szCs w:val="20"/>
                <w:lang w:eastAsia="en-US"/>
              </w:rPr>
              <w:t>Caderno de atividades e avaliação contínua.</w:t>
            </w:r>
          </w:p>
        </w:tc>
      </w:tr>
    </w:tbl>
    <w:p w:rsidR="00063CE4" w:rsidRDefault="00063CE4" w:rsidP="00063CE4">
      <w:pPr>
        <w:spacing w:after="120"/>
        <w:rPr>
          <w:rFonts w:asciiTheme="minorHAnsi" w:hAnsiTheme="minorHAnsi"/>
          <w:sz w:val="16"/>
          <w:szCs w:val="16"/>
        </w:rPr>
      </w:pPr>
    </w:p>
    <w:p w:rsidR="00063CE4" w:rsidRDefault="00063CE4" w:rsidP="00063CE4">
      <w:pPr>
        <w:spacing w:after="120"/>
        <w:rPr>
          <w:rFonts w:asciiTheme="minorHAnsi" w:hAnsiTheme="minorHAnsi"/>
          <w:sz w:val="16"/>
          <w:szCs w:val="16"/>
        </w:rPr>
      </w:pPr>
    </w:p>
    <w:p w:rsidR="00063CE4" w:rsidRPr="00722536" w:rsidRDefault="00063CE4" w:rsidP="00063CE4">
      <w:pPr>
        <w:spacing w:after="120"/>
        <w:rPr>
          <w:rFonts w:asciiTheme="minorHAnsi" w:hAnsi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64"/>
        <w:gridCol w:w="281"/>
        <w:gridCol w:w="394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84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Nível de envolvimento dos alunos nas atividades.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613034" w:rsidTr="00F56333">
        <w:trPr>
          <w:trHeight w:hRule="exact" w:val="1457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jc w:val="both"/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  <w:p w:rsidR="00063CE4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  <w:p w:rsidR="00063CE4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  <w:p w:rsidR="00063CE4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  <w:p w:rsidR="00063CE4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  <w:p w:rsidR="00063CE4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  <w:p w:rsidR="00063CE4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  <w:p w:rsidR="00063CE4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  <w:p w:rsidR="00063CE4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  <w:p w:rsidR="00063CE4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  <w:p w:rsidR="00063CE4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  <w:p w:rsidR="00063CE4" w:rsidRPr="00C63982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 w:rsidRPr="00B94D99">
        <w:rPr>
          <w:rFonts w:asciiTheme="minorHAnsi" w:hAnsiTheme="minorHAnsi"/>
          <w:color w:val="000000"/>
          <w:sz w:val="38"/>
          <w:szCs w:val="38"/>
        </w:rPr>
        <w:t xml:space="preserve">N.º </w:t>
      </w:r>
      <w:r>
        <w:rPr>
          <w:rFonts w:asciiTheme="minorHAnsi" w:hAnsiTheme="minorHAnsi"/>
          <w:color w:val="000000"/>
          <w:sz w:val="38"/>
          <w:szCs w:val="38"/>
        </w:rPr>
        <w:t>20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5BBC3CD" wp14:editId="5F5341BF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4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BC3CD" id="_x0000_s1028" type="#_x0000_t202" style="position:absolute;margin-left:372.4pt;margin-top:4.7pt;width:423.6pt;height:50pt;z-index:251728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876"/>
        </w:trPr>
        <w:tc>
          <w:tcPr>
            <w:tcW w:w="9750" w:type="dxa"/>
            <w:shd w:val="clear" w:color="auto" w:fill="auto"/>
          </w:tcPr>
          <w:p w:rsidR="00063CE4" w:rsidRPr="008722A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722AA">
              <w:rPr>
                <w:rFonts w:ascii="Calibri" w:hAnsi="Calibri" w:cs="Calibri"/>
                <w:sz w:val="20"/>
              </w:rPr>
              <w:t xml:space="preserve">Compreender que as propriedades das moléculas e </w:t>
            </w:r>
            <w:r>
              <w:rPr>
                <w:rFonts w:ascii="Calibri" w:hAnsi="Calibri" w:cs="Calibri"/>
                <w:sz w:val="20"/>
              </w:rPr>
              <w:t xml:space="preserve">dos </w:t>
            </w:r>
            <w:r w:rsidRPr="008722AA">
              <w:rPr>
                <w:rFonts w:ascii="Calibri" w:hAnsi="Calibri" w:cs="Calibri"/>
                <w:sz w:val="20"/>
              </w:rPr>
              <w:t>materiais são determinadas pelo tipo de átomos, pela energia das ligações e pela geometria das moléculas.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613"/>
        </w:trPr>
        <w:tc>
          <w:tcPr>
            <w:tcW w:w="8720" w:type="dxa"/>
            <w:shd w:val="clear" w:color="auto" w:fill="auto"/>
          </w:tcPr>
          <w:p w:rsidR="00063CE4" w:rsidRPr="00897EB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722AA">
              <w:rPr>
                <w:rFonts w:cstheme="minorHAnsi"/>
                <w:sz w:val="20"/>
                <w:szCs w:val="26"/>
              </w:rPr>
              <w:t>Ligação covalente</w:t>
            </w:r>
            <w:r>
              <w:rPr>
                <w:rFonts w:cstheme="minorHAnsi"/>
                <w:sz w:val="20"/>
                <w:szCs w:val="26"/>
              </w:rPr>
              <w:t>: estruturas de Lewis.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Pr="00330468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</w:rPr>
            </w:pPr>
            <w:r w:rsidRPr="00330468">
              <w:rPr>
                <w:rFonts w:cs="Calibri"/>
                <w:sz w:val="20"/>
              </w:rPr>
              <w:t>1.6 Interpretar a ocorrência de ligações covalentes simples, duplas ou triplas em H</w:t>
            </w:r>
            <w:r w:rsidRPr="00330468">
              <w:rPr>
                <w:rFonts w:cs="Calibri"/>
                <w:sz w:val="20"/>
                <w:vertAlign w:val="subscript"/>
              </w:rPr>
              <w:t>2</w:t>
            </w:r>
            <w:r w:rsidRPr="00330468">
              <w:rPr>
                <w:rFonts w:cs="Calibri"/>
                <w:sz w:val="20"/>
              </w:rPr>
              <w:t>, N</w:t>
            </w:r>
            <w:r w:rsidRPr="00330468">
              <w:rPr>
                <w:rFonts w:cs="Calibri"/>
                <w:sz w:val="20"/>
                <w:vertAlign w:val="subscript"/>
              </w:rPr>
              <w:t>2</w:t>
            </w:r>
            <w:r w:rsidRPr="00330468">
              <w:rPr>
                <w:rFonts w:cs="Calibri"/>
                <w:sz w:val="20"/>
              </w:rPr>
              <w:t>, O</w:t>
            </w:r>
            <w:r w:rsidRPr="00330468">
              <w:rPr>
                <w:rFonts w:cs="Calibri"/>
                <w:sz w:val="20"/>
                <w:vertAlign w:val="subscript"/>
              </w:rPr>
              <w:t>2</w:t>
            </w:r>
            <w:r w:rsidRPr="00330468">
              <w:rPr>
                <w:rFonts w:cs="Calibri"/>
                <w:sz w:val="20"/>
              </w:rPr>
              <w:t xml:space="preserve"> e F</w:t>
            </w:r>
            <w:r w:rsidRPr="00330468">
              <w:rPr>
                <w:rFonts w:cs="Calibri"/>
                <w:sz w:val="20"/>
                <w:vertAlign w:val="subscript"/>
              </w:rPr>
              <w:t>2</w:t>
            </w:r>
            <w:r w:rsidRPr="00330468">
              <w:rPr>
                <w:rFonts w:cs="Calibri"/>
                <w:sz w:val="20"/>
              </w:rPr>
              <w:t>, segundo o modelo de Lewis.</w:t>
            </w:r>
          </w:p>
          <w:p w:rsidR="00063CE4" w:rsidRPr="00330468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</w:rPr>
            </w:pPr>
            <w:r w:rsidRPr="00330468">
              <w:rPr>
                <w:rFonts w:cs="Calibri"/>
                <w:sz w:val="20"/>
              </w:rPr>
              <w:t>1.7 Representar, com base na regra do octeto, as fórmulas de estrutura de Lewis de moléculas como CH</w:t>
            </w:r>
            <w:r w:rsidRPr="00330468">
              <w:rPr>
                <w:rFonts w:cs="Calibri"/>
                <w:sz w:val="20"/>
                <w:vertAlign w:val="subscript"/>
              </w:rPr>
              <w:t>4</w:t>
            </w:r>
            <w:r w:rsidRPr="00330468">
              <w:rPr>
                <w:rFonts w:cs="Calibri"/>
                <w:sz w:val="20"/>
              </w:rPr>
              <w:t>, NH</w:t>
            </w:r>
            <w:r w:rsidRPr="00330468">
              <w:rPr>
                <w:rFonts w:cs="Calibri"/>
                <w:sz w:val="20"/>
                <w:vertAlign w:val="subscript"/>
              </w:rPr>
              <w:t>3</w:t>
            </w:r>
            <w:r w:rsidRPr="00330468">
              <w:rPr>
                <w:rFonts w:cs="Calibri"/>
                <w:sz w:val="20"/>
              </w:rPr>
              <w:t>, H</w:t>
            </w:r>
            <w:r w:rsidRPr="00330468">
              <w:rPr>
                <w:rFonts w:cs="Calibri"/>
                <w:sz w:val="20"/>
                <w:vertAlign w:val="subscript"/>
              </w:rPr>
              <w:t>2</w:t>
            </w:r>
            <w:r w:rsidRPr="00330468">
              <w:rPr>
                <w:rFonts w:cs="Calibri"/>
                <w:sz w:val="20"/>
              </w:rPr>
              <w:t>O e CO</w:t>
            </w:r>
            <w:r w:rsidRPr="00330468">
              <w:rPr>
                <w:rFonts w:cs="Calibri"/>
                <w:sz w:val="20"/>
                <w:vertAlign w:val="subscript"/>
              </w:rPr>
              <w:t>2</w:t>
            </w:r>
            <w:r w:rsidRPr="00330468">
              <w:rPr>
                <w:rFonts w:cs="Calibri"/>
                <w:sz w:val="20"/>
              </w:rPr>
              <w:t>.</w:t>
            </w:r>
          </w:p>
          <w:p w:rsidR="00063CE4" w:rsidRPr="00330468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6"/>
        <w:gridCol w:w="281"/>
        <w:gridCol w:w="3967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Estratégias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Estruturas de Lewis de moléculas diatómicas e de moléculas poliatómicas.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Exposição oral.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431C3C">
              <w:rPr>
                <w:rFonts w:asciiTheme="minorHAnsi" w:hAnsiTheme="minorHAnsi" w:cs="Tahoma"/>
                <w:sz w:val="20"/>
                <w:szCs w:val="20"/>
              </w:rPr>
              <w:t xml:space="preserve">Diálogo de classe. </w:t>
            </w:r>
          </w:p>
          <w:p w:rsidR="00063CE4" w:rsidRPr="00431C3C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Resolução de exercícios em trabalho colaborativo de pares de alunos.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70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Computador e </w:t>
            </w:r>
            <w:proofErr w:type="spellStart"/>
            <w:r>
              <w:rPr>
                <w:sz w:val="20"/>
                <w:szCs w:val="20"/>
                <w:lang w:eastAsia="en-US"/>
              </w:rPr>
              <w:t>videoprojetor</w:t>
            </w:r>
            <w:proofErr w:type="spellEnd"/>
            <w:r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2188"/>
        </w:trPr>
        <w:tc>
          <w:tcPr>
            <w:tcW w:w="8720" w:type="dxa"/>
            <w:shd w:val="clear" w:color="auto" w:fill="auto"/>
          </w:tcPr>
          <w:p w:rsidR="00063CE4" w:rsidRPr="00431C3C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Apresentar</w:t>
            </w:r>
            <w:r w:rsidRPr="00431C3C">
              <w:rPr>
                <w:rFonts w:asciiTheme="minorHAnsi" w:hAnsiTheme="minorHAnsi" w:cs="Tahoma"/>
                <w:sz w:val="20"/>
                <w:szCs w:val="20"/>
              </w:rPr>
              <w:t xml:space="preserve"> e representar no quadro as moléculas de hidrogénio e de flúor, na notação de Lewis.</w:t>
            </w:r>
          </w:p>
          <w:p w:rsidR="00063CE4" w:rsidRPr="00431C3C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431C3C">
              <w:rPr>
                <w:rFonts w:asciiTheme="minorHAnsi" w:hAnsiTheme="minorHAnsi" w:cs="Tahoma"/>
                <w:sz w:val="20"/>
                <w:szCs w:val="20"/>
              </w:rPr>
              <w:t>Pedir aos alunos que representem as moléculas de oxigénio e nitrogénio, e só depois corrigir no quadro e explicar.</w:t>
            </w:r>
          </w:p>
          <w:p w:rsidR="00063CE4" w:rsidRPr="00431C3C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431C3C">
              <w:rPr>
                <w:rFonts w:asciiTheme="minorHAnsi" w:hAnsiTheme="minorHAnsi" w:cs="Tahoma"/>
                <w:sz w:val="20"/>
                <w:szCs w:val="20"/>
              </w:rPr>
              <w:t>Analisar as várias moléculas em termos da ligação formada e dos eletrões que contribuem ou não para a ligação.</w:t>
            </w:r>
          </w:p>
          <w:p w:rsidR="00063CE4" w:rsidRPr="00431C3C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431C3C">
              <w:rPr>
                <w:rFonts w:asciiTheme="minorHAnsi" w:hAnsiTheme="minorHAnsi" w:cs="Tahoma"/>
                <w:sz w:val="20"/>
                <w:szCs w:val="20"/>
              </w:rPr>
              <w:t>Proceder do mesmo modo para as moléculas poliatómicas</w:t>
            </w:r>
            <w:r>
              <w:rPr>
                <w:rFonts w:asciiTheme="minorHAnsi" w:hAnsiTheme="minorHAnsi" w:cs="Tahoma"/>
                <w:sz w:val="20"/>
                <w:szCs w:val="20"/>
              </w:rPr>
              <w:t>;</w:t>
            </w:r>
            <w:r w:rsidRPr="00431C3C">
              <w:rPr>
                <w:rFonts w:asciiTheme="minorHAnsi" w:hAnsiTheme="minorHAnsi" w:cs="Tahoma"/>
                <w:sz w:val="20"/>
                <w:szCs w:val="20"/>
              </w:rPr>
              <w:t xml:space="preserve"> primeiro 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tentam os alunos </w:t>
            </w:r>
            <w:r w:rsidRPr="00431C3C">
              <w:rPr>
                <w:rFonts w:asciiTheme="minorHAnsi" w:hAnsiTheme="minorHAnsi" w:cs="Tahoma"/>
                <w:sz w:val="20"/>
                <w:szCs w:val="20"/>
              </w:rPr>
              <w:t xml:space="preserve">estabelecer as fórmulas de estruturas e só depois 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o professor </w:t>
            </w:r>
            <w:r w:rsidRPr="00431C3C">
              <w:rPr>
                <w:rFonts w:asciiTheme="minorHAnsi" w:hAnsiTheme="minorHAnsi" w:cs="Tahoma"/>
                <w:sz w:val="20"/>
                <w:szCs w:val="20"/>
              </w:rPr>
              <w:t xml:space="preserve">faz a correção no quadro. </w:t>
            </w:r>
          </w:p>
          <w:p w:rsidR="00063CE4" w:rsidRPr="00431C3C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431C3C">
              <w:rPr>
                <w:rFonts w:asciiTheme="minorHAnsi" w:hAnsiTheme="minorHAnsi" w:cs="Tahoma"/>
                <w:sz w:val="20"/>
                <w:szCs w:val="20"/>
              </w:rPr>
              <w:t xml:space="preserve">Resolver exercícios </w:t>
            </w:r>
            <w:r>
              <w:rPr>
                <w:rFonts w:asciiTheme="minorHAnsi" w:hAnsiTheme="minorHAnsi" w:cs="Tahoma"/>
                <w:sz w:val="20"/>
                <w:szCs w:val="20"/>
              </w:rPr>
              <w:t>do A</w:t>
            </w:r>
            <w:r w:rsidRPr="00431C3C">
              <w:rPr>
                <w:rFonts w:asciiTheme="minorHAnsi" w:hAnsiTheme="minorHAnsi" w:cs="Tahoma"/>
                <w:sz w:val="20"/>
                <w:szCs w:val="20"/>
              </w:rPr>
              <w:t>valiar conhecimentos da pág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431C3C">
              <w:rPr>
                <w:rFonts w:asciiTheme="minorHAnsi" w:hAnsiTheme="minorHAnsi" w:cs="Tahoma"/>
                <w:sz w:val="20"/>
                <w:szCs w:val="20"/>
              </w:rPr>
              <w:t xml:space="preserve"> 128.</w:t>
            </w:r>
          </w:p>
        </w:tc>
      </w:tr>
    </w:tbl>
    <w:p w:rsidR="00063CE4" w:rsidRPr="00722536" w:rsidRDefault="00063CE4" w:rsidP="00063CE4">
      <w:pPr>
        <w:spacing w:after="120"/>
        <w:rPr>
          <w:rFonts w:asciiTheme="minorHAnsi" w:hAnsi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0"/>
        <w:gridCol w:w="3966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Nível de envolvimento dos alunos nas atividades.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Avaliar conhecimentos da pág. 154 — exercício 2.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613034" w:rsidTr="00F56333">
        <w:trPr>
          <w:trHeight w:hRule="exact" w:val="2098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(Fichas de trabalho do subdomínio 4 — Ficha de trabalho 8: exercício 6; Ficha de trabalho 9:Eexercícios 1 a 4).</w:t>
            </w:r>
          </w:p>
          <w:p w:rsidR="00063CE4" w:rsidRDefault="00063CE4" w:rsidP="00F56333">
            <w:pPr>
              <w:jc w:val="both"/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 w:rsidRPr="00B94D99">
        <w:rPr>
          <w:rFonts w:asciiTheme="minorHAnsi" w:hAnsiTheme="minorHAnsi"/>
          <w:color w:val="000000"/>
          <w:sz w:val="38"/>
          <w:szCs w:val="38"/>
        </w:rPr>
        <w:t xml:space="preserve">N.º </w:t>
      </w:r>
      <w:r>
        <w:rPr>
          <w:rFonts w:asciiTheme="minorHAnsi" w:hAnsiTheme="minorHAnsi"/>
          <w:color w:val="000000"/>
          <w:sz w:val="38"/>
          <w:szCs w:val="38"/>
        </w:rPr>
        <w:t xml:space="preserve">21 </w:t>
      </w:r>
      <w:r>
        <w:rPr>
          <w:rFonts w:asciiTheme="minorHAnsi" w:hAnsiTheme="minorHAnsi"/>
          <w:b/>
          <w:color w:val="000000"/>
          <w:sz w:val="38"/>
          <w:szCs w:val="38"/>
        </w:rPr>
        <w:t>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80E3805" wp14:editId="7487E66A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5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3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E3805" id="_x0000_s1029" type="#_x0000_t202" style="position:absolute;margin-left:372.4pt;margin-top:4.7pt;width:423.6pt;height:50pt;z-index:2517299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3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876"/>
        </w:trPr>
        <w:tc>
          <w:tcPr>
            <w:tcW w:w="9750" w:type="dxa"/>
            <w:shd w:val="clear" w:color="auto" w:fill="auto"/>
          </w:tcPr>
          <w:p w:rsidR="00063CE4" w:rsidRPr="008722A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722AA">
              <w:rPr>
                <w:rFonts w:ascii="Calibri" w:hAnsi="Calibri" w:cs="Calibri"/>
                <w:sz w:val="20"/>
              </w:rPr>
              <w:t xml:space="preserve">Compreender que as propriedades das moléculas e </w:t>
            </w:r>
            <w:r>
              <w:rPr>
                <w:rFonts w:ascii="Calibri" w:hAnsi="Calibri" w:cs="Calibri"/>
                <w:sz w:val="20"/>
              </w:rPr>
              <w:t xml:space="preserve">dos </w:t>
            </w:r>
            <w:r w:rsidRPr="008722AA">
              <w:rPr>
                <w:rFonts w:ascii="Calibri" w:hAnsi="Calibri" w:cs="Calibri"/>
                <w:sz w:val="20"/>
              </w:rPr>
              <w:t>materiais são determinadas pelo tipo de átomos, pela energia das ligações e pela geometria das moléculas.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613"/>
        </w:trPr>
        <w:tc>
          <w:tcPr>
            <w:tcW w:w="8720" w:type="dxa"/>
            <w:shd w:val="clear" w:color="auto" w:fill="auto"/>
          </w:tcPr>
          <w:p w:rsidR="00063CE4" w:rsidRPr="00897EB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722AA">
              <w:rPr>
                <w:rFonts w:cstheme="minorHAnsi"/>
                <w:sz w:val="20"/>
                <w:szCs w:val="26"/>
              </w:rPr>
              <w:t>Ligação covalente</w:t>
            </w:r>
            <w:r>
              <w:rPr>
                <w:rFonts w:cstheme="minorHAnsi"/>
                <w:sz w:val="20"/>
                <w:szCs w:val="26"/>
              </w:rPr>
              <w:t>: estruturas de Lewis, energia de ligação e comprimento de ligação, polaridade das ligações.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Pr="00305A7A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</w:rPr>
            </w:pPr>
            <w:r w:rsidRPr="00305A7A">
              <w:rPr>
                <w:rFonts w:cs="Calibri"/>
                <w:sz w:val="20"/>
              </w:rPr>
              <w:t>1.10 Prever a relação entre as energias de ligação ou os comprimentos de ligação em moléculas semelhantes, com base na variação das propriedades periódicas dos elementos envolvidos nas ligações (por exemplo</w:t>
            </w:r>
            <w:r>
              <w:rPr>
                <w:rFonts w:cs="Calibri"/>
                <w:sz w:val="20"/>
              </w:rPr>
              <w:t>,</w:t>
            </w:r>
            <w:r w:rsidRPr="00305A7A">
              <w:rPr>
                <w:rFonts w:cs="Calibri"/>
                <w:sz w:val="20"/>
              </w:rPr>
              <w:t xml:space="preserve"> H</w:t>
            </w:r>
            <w:r w:rsidRPr="00305A7A">
              <w:rPr>
                <w:rFonts w:cs="Calibri"/>
                <w:sz w:val="20"/>
                <w:vertAlign w:val="subscript"/>
              </w:rPr>
              <w:t>2</w:t>
            </w:r>
            <w:r w:rsidRPr="00305A7A">
              <w:rPr>
                <w:rFonts w:cs="Calibri"/>
                <w:sz w:val="20"/>
              </w:rPr>
              <w:t>O e H</w:t>
            </w:r>
            <w:r w:rsidRPr="00305A7A">
              <w:rPr>
                <w:rFonts w:cs="Calibri"/>
                <w:sz w:val="20"/>
                <w:vertAlign w:val="subscript"/>
              </w:rPr>
              <w:t>2</w:t>
            </w:r>
            <w:r w:rsidRPr="00305A7A">
              <w:rPr>
                <w:rFonts w:cs="Calibri"/>
                <w:sz w:val="20"/>
              </w:rPr>
              <w:t xml:space="preserve">S ou </w:t>
            </w:r>
            <w:proofErr w:type="spellStart"/>
            <w:r w:rsidRPr="00305A7A">
              <w:rPr>
                <w:rFonts w:cs="Calibri"/>
                <w:sz w:val="20"/>
              </w:rPr>
              <w:t>HCl</w:t>
            </w:r>
            <w:proofErr w:type="spellEnd"/>
            <w:r w:rsidRPr="00305A7A">
              <w:rPr>
                <w:rFonts w:cs="Calibri"/>
                <w:sz w:val="20"/>
              </w:rPr>
              <w:t xml:space="preserve"> e </w:t>
            </w:r>
            <w:proofErr w:type="spellStart"/>
            <w:r w:rsidRPr="00305A7A">
              <w:rPr>
                <w:rFonts w:cs="Calibri"/>
                <w:sz w:val="20"/>
              </w:rPr>
              <w:t>HBr</w:t>
            </w:r>
            <w:proofErr w:type="spellEnd"/>
            <w:r w:rsidRPr="00305A7A">
              <w:rPr>
                <w:rFonts w:cs="Calibri"/>
                <w:sz w:val="20"/>
              </w:rPr>
              <w:t>).</w:t>
            </w:r>
          </w:p>
          <w:p w:rsidR="00063CE4" w:rsidRPr="00305A7A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</w:rPr>
            </w:pPr>
            <w:r w:rsidRPr="00305A7A">
              <w:rPr>
                <w:rFonts w:cs="Calibri"/>
                <w:sz w:val="20"/>
              </w:rPr>
              <w:t xml:space="preserve">1.11 Indicar que as moléculas diatómicas homonucleares são apolares e que as moléculas diatómicas heteronucleares são polares, interpretando essa polaridade com base na distribuição de carga elétrica entre os átomos. </w:t>
            </w:r>
          </w:p>
          <w:p w:rsidR="00063CE4" w:rsidRPr="00305A7A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</w:rPr>
            </w:pPr>
            <w:r w:rsidRPr="00305A7A">
              <w:rPr>
                <w:rFonts w:cs="Calibri"/>
                <w:sz w:val="20"/>
              </w:rPr>
              <w:t>1.12 Identificar ligações polares e apolares com base no tipo de átomos envolvidos na ligação.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4"/>
        <w:gridCol w:w="281"/>
        <w:gridCol w:w="396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Estratégias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Correção do trabalho de casa.</w:t>
            </w:r>
          </w:p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Parâmetros de ligação: energia, comprimento e ângulo de ligação; polaridade das ligações. 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Exposição oral.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7434E0">
              <w:rPr>
                <w:rFonts w:asciiTheme="minorHAnsi" w:hAnsiTheme="minorHAnsi" w:cs="Tahoma"/>
                <w:sz w:val="20"/>
                <w:szCs w:val="20"/>
              </w:rPr>
              <w:t xml:space="preserve">Discussão </w:t>
            </w:r>
            <w:r>
              <w:rPr>
                <w:rFonts w:asciiTheme="minorHAnsi" w:hAnsiTheme="minorHAnsi" w:cs="Tahoma"/>
                <w:sz w:val="20"/>
                <w:szCs w:val="20"/>
              </w:rPr>
              <w:t>no</w:t>
            </w:r>
            <w:r w:rsidRPr="007434E0">
              <w:rPr>
                <w:rFonts w:asciiTheme="minorHAnsi" w:hAnsiTheme="minorHAnsi" w:cs="Tahoma"/>
                <w:sz w:val="20"/>
                <w:szCs w:val="20"/>
              </w:rPr>
              <w:t xml:space="preserve"> grupo</w:t>
            </w:r>
            <w:r>
              <w:rPr>
                <w:rFonts w:asciiTheme="minorHAnsi" w:hAnsiTheme="minorHAnsi" w:cs="Tahoma"/>
                <w:sz w:val="20"/>
                <w:szCs w:val="20"/>
              </w:rPr>
              <w:t>/</w:t>
            </w:r>
            <w:r w:rsidRPr="007434E0">
              <w:rPr>
                <w:rFonts w:asciiTheme="minorHAnsi" w:hAnsiTheme="minorHAnsi" w:cs="Tahoma"/>
                <w:sz w:val="20"/>
                <w:szCs w:val="20"/>
              </w:rPr>
              <w:t>turma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7434E0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</w:p>
          <w:p w:rsidR="00063CE4" w:rsidRPr="007434E0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Resolução de exercícios em trabalho colaborativo de pares de alunos.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70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Computador e </w:t>
            </w:r>
            <w:proofErr w:type="spellStart"/>
            <w:r>
              <w:rPr>
                <w:sz w:val="20"/>
                <w:szCs w:val="20"/>
                <w:lang w:eastAsia="en-US"/>
              </w:rPr>
              <w:t>videoprojetor</w:t>
            </w:r>
            <w:proofErr w:type="spellEnd"/>
            <w:r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2042"/>
        </w:trPr>
        <w:tc>
          <w:tcPr>
            <w:tcW w:w="8720" w:type="dxa"/>
            <w:shd w:val="clear" w:color="auto" w:fill="auto"/>
          </w:tcPr>
          <w:p w:rsidR="00063CE4" w:rsidRPr="00224989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224989">
              <w:rPr>
                <w:rFonts w:asciiTheme="minorHAnsi" w:hAnsiTheme="minorHAnsi" w:cs="Tahoma"/>
                <w:sz w:val="20"/>
                <w:szCs w:val="20"/>
              </w:rPr>
              <w:t xml:space="preserve">Relembrar e escrever no quadro as moléculas estudadas na aula anterior, para introduzir os parâmetros de ligação </w:t>
            </w:r>
            <w:r>
              <w:rPr>
                <w:rFonts w:asciiTheme="minorHAnsi" w:hAnsiTheme="minorHAnsi" w:cs="Tahoma"/>
                <w:sz w:val="20"/>
                <w:szCs w:val="20"/>
              </w:rPr>
              <w:t>—</w:t>
            </w:r>
            <w:r w:rsidRPr="00224989">
              <w:rPr>
                <w:rFonts w:asciiTheme="minorHAnsi" w:hAnsiTheme="minorHAnsi" w:cs="Tahoma"/>
                <w:sz w:val="20"/>
                <w:szCs w:val="20"/>
              </w:rPr>
              <w:t xml:space="preserve"> comprimento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 de ligação</w:t>
            </w:r>
            <w:r w:rsidRPr="00224989">
              <w:rPr>
                <w:rFonts w:asciiTheme="minorHAnsi" w:hAnsiTheme="minorHAnsi" w:cs="Tahoma"/>
                <w:sz w:val="20"/>
                <w:szCs w:val="20"/>
              </w:rPr>
              <w:t>, energia de ligação e ângulo de ligação.</w:t>
            </w:r>
          </w:p>
          <w:p w:rsidR="00063CE4" w:rsidRPr="00224989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224989">
              <w:rPr>
                <w:rFonts w:asciiTheme="minorHAnsi" w:hAnsiTheme="minorHAnsi" w:cs="Tahoma"/>
                <w:sz w:val="20"/>
                <w:szCs w:val="20"/>
              </w:rPr>
              <w:t>Analisar a tabela 1 da pág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224989">
              <w:rPr>
                <w:rFonts w:asciiTheme="minorHAnsi" w:hAnsiTheme="minorHAnsi" w:cs="Tahoma"/>
                <w:sz w:val="20"/>
                <w:szCs w:val="20"/>
              </w:rPr>
              <w:t xml:space="preserve"> 129 e as tabelas 2 e 3 da pág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224989">
              <w:rPr>
                <w:rFonts w:asciiTheme="minorHAnsi" w:hAnsiTheme="minorHAnsi" w:cs="Tahoma"/>
                <w:sz w:val="20"/>
                <w:szCs w:val="20"/>
              </w:rPr>
              <w:t xml:space="preserve"> 130. Tirar conclusões. </w:t>
            </w:r>
          </w:p>
          <w:p w:rsidR="00063CE4" w:rsidRPr="00224989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224989">
              <w:rPr>
                <w:rFonts w:asciiTheme="minorHAnsi" w:hAnsiTheme="minorHAnsi" w:cs="Tahoma"/>
                <w:sz w:val="20"/>
                <w:szCs w:val="20"/>
              </w:rPr>
              <w:t>Analisar as figuras 14 e 15 da pág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224989">
              <w:rPr>
                <w:rFonts w:asciiTheme="minorHAnsi" w:hAnsiTheme="minorHAnsi" w:cs="Tahoma"/>
                <w:sz w:val="20"/>
                <w:szCs w:val="20"/>
              </w:rPr>
              <w:t xml:space="preserve"> 132 para explicar a </w:t>
            </w:r>
            <w:r>
              <w:rPr>
                <w:rFonts w:asciiTheme="minorHAnsi" w:hAnsiTheme="minorHAnsi" w:cs="Tahoma"/>
                <w:sz w:val="20"/>
                <w:szCs w:val="20"/>
              </w:rPr>
              <w:t>polaridade das ligações</w:t>
            </w:r>
            <w:r w:rsidRPr="00224989">
              <w:rPr>
                <w:rFonts w:asciiTheme="minorHAnsi" w:hAnsiTheme="minorHAnsi" w:cs="Tahoma"/>
                <w:sz w:val="20"/>
                <w:szCs w:val="20"/>
              </w:rPr>
              <w:t>.</w:t>
            </w:r>
          </w:p>
          <w:p w:rsidR="00063CE4" w:rsidRPr="00224989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exercícios</w:t>
            </w:r>
            <w:r w:rsidRPr="0022498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 A</w:t>
            </w:r>
            <w:r w:rsidRPr="00224989">
              <w:rPr>
                <w:sz w:val="20"/>
                <w:szCs w:val="20"/>
              </w:rPr>
              <w:t xml:space="preserve">valiar </w:t>
            </w:r>
            <w:r>
              <w:rPr>
                <w:sz w:val="20"/>
                <w:szCs w:val="20"/>
              </w:rPr>
              <w:t>conhecimentos da pág. 131.</w:t>
            </w:r>
          </w:p>
        </w:tc>
      </w:tr>
    </w:tbl>
    <w:p w:rsidR="00063CE4" w:rsidRPr="00722536" w:rsidRDefault="00063CE4" w:rsidP="00063CE4">
      <w:pPr>
        <w:spacing w:after="120"/>
        <w:rPr>
          <w:rFonts w:asciiTheme="minorHAnsi" w:hAnsi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0"/>
        <w:gridCol w:w="3966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Nível de envolvimento dos alunos nas atividades.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Avaliar conhecimentos da pág. 154 — exercícios 3 a 5.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Observações</w:t>
            </w:r>
          </w:p>
        </w:tc>
      </w:tr>
      <w:tr w:rsidR="00063CE4" w:rsidRPr="00613034" w:rsidTr="00F56333">
        <w:trPr>
          <w:trHeight w:hRule="exact" w:val="2284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 de trabalho do subdomínio 4 — Ficha de trabalho 9 – exercícios 5, 6, 7 e 8).</w:t>
            </w:r>
          </w:p>
          <w:p w:rsidR="00063CE4" w:rsidRDefault="00063CE4" w:rsidP="00F56333">
            <w:pPr>
              <w:jc w:val="both"/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 w:rsidRPr="00B94D99">
        <w:rPr>
          <w:rFonts w:asciiTheme="minorHAnsi" w:hAnsiTheme="minorHAnsi"/>
          <w:color w:val="000000"/>
          <w:sz w:val="38"/>
          <w:szCs w:val="38"/>
        </w:rPr>
        <w:t xml:space="preserve">N.º </w:t>
      </w:r>
      <w:r>
        <w:rPr>
          <w:rFonts w:asciiTheme="minorHAnsi" w:hAnsiTheme="minorHAnsi"/>
          <w:color w:val="000000"/>
          <w:sz w:val="38"/>
          <w:szCs w:val="38"/>
        </w:rPr>
        <w:t xml:space="preserve">22 </w:t>
      </w:r>
      <w:r>
        <w:rPr>
          <w:rFonts w:asciiTheme="minorHAnsi" w:hAnsiTheme="minorHAnsi"/>
          <w:b/>
          <w:color w:val="000000"/>
          <w:sz w:val="38"/>
          <w:szCs w:val="38"/>
        </w:rPr>
        <w:t>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C9F5F1B" wp14:editId="2910462F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6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F5F1B" id="_x0000_s1030" type="#_x0000_t202" style="position:absolute;margin-left:372.4pt;margin-top:4.7pt;width:423.6pt;height:50pt;z-index:251730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876"/>
        </w:trPr>
        <w:tc>
          <w:tcPr>
            <w:tcW w:w="8494" w:type="dxa"/>
            <w:shd w:val="clear" w:color="auto" w:fill="auto"/>
          </w:tcPr>
          <w:p w:rsidR="00063CE4" w:rsidRPr="008722A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722AA">
              <w:rPr>
                <w:rFonts w:ascii="Calibri" w:hAnsi="Calibri" w:cs="Calibri"/>
                <w:sz w:val="20"/>
              </w:rPr>
              <w:t xml:space="preserve">Compreender que as propriedades das moléculas e </w:t>
            </w:r>
            <w:r>
              <w:rPr>
                <w:rFonts w:ascii="Calibri" w:hAnsi="Calibri" w:cs="Calibri"/>
                <w:sz w:val="20"/>
              </w:rPr>
              <w:t xml:space="preserve">dos </w:t>
            </w:r>
            <w:r w:rsidRPr="008722AA">
              <w:rPr>
                <w:rFonts w:ascii="Calibri" w:hAnsi="Calibri" w:cs="Calibri"/>
                <w:sz w:val="20"/>
              </w:rPr>
              <w:t>materiais são determinadas pelo tipo de átomos, pela energia das ligações e pela geometria das moléculas.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613"/>
        </w:trPr>
        <w:tc>
          <w:tcPr>
            <w:tcW w:w="8720" w:type="dxa"/>
            <w:shd w:val="clear" w:color="auto" w:fill="auto"/>
          </w:tcPr>
          <w:p w:rsidR="00063CE4" w:rsidRPr="00897EB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722AA">
              <w:rPr>
                <w:rFonts w:cstheme="minorHAnsi"/>
                <w:sz w:val="20"/>
                <w:szCs w:val="26"/>
              </w:rPr>
              <w:t>Ligação covalente</w:t>
            </w:r>
            <w:r>
              <w:rPr>
                <w:rFonts w:cstheme="minorHAnsi"/>
                <w:sz w:val="20"/>
                <w:szCs w:val="26"/>
              </w:rPr>
              <w:t>: estruturas de Lewis, energia de ligação e comprimento de ligação, polaridade das ligações.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Pr="00F061B5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F061B5">
              <w:rPr>
                <w:rFonts w:cs="Calibri"/>
                <w:sz w:val="20"/>
                <w:szCs w:val="20"/>
              </w:rPr>
              <w:t>1.8 Relacionar o parâmetro ângulo de ligação nas moléculas CH</w:t>
            </w:r>
            <w:r w:rsidRPr="00F061B5">
              <w:rPr>
                <w:rFonts w:cs="Calibri"/>
                <w:sz w:val="20"/>
                <w:szCs w:val="20"/>
                <w:vertAlign w:val="subscript"/>
              </w:rPr>
              <w:t>4</w:t>
            </w:r>
            <w:r w:rsidRPr="00F061B5">
              <w:rPr>
                <w:rFonts w:cs="Calibri"/>
                <w:sz w:val="20"/>
                <w:szCs w:val="20"/>
              </w:rPr>
              <w:t>, NH</w:t>
            </w:r>
            <w:r w:rsidRPr="00F061B5">
              <w:rPr>
                <w:rFonts w:cs="Calibri"/>
                <w:sz w:val="20"/>
                <w:szCs w:val="20"/>
                <w:vertAlign w:val="subscript"/>
              </w:rPr>
              <w:t>3</w:t>
            </w:r>
            <w:r w:rsidRPr="00F061B5">
              <w:rPr>
                <w:rFonts w:cs="Calibri"/>
                <w:sz w:val="20"/>
                <w:szCs w:val="20"/>
              </w:rPr>
              <w:t>, H</w:t>
            </w:r>
            <w:r w:rsidRPr="00F061B5">
              <w:rPr>
                <w:rFonts w:cs="Calibri"/>
                <w:sz w:val="20"/>
                <w:szCs w:val="20"/>
                <w:vertAlign w:val="subscript"/>
              </w:rPr>
              <w:t>2</w:t>
            </w:r>
            <w:r w:rsidRPr="00F061B5">
              <w:rPr>
                <w:rFonts w:cs="Calibri"/>
                <w:sz w:val="20"/>
                <w:szCs w:val="20"/>
              </w:rPr>
              <w:t>O e CO</w:t>
            </w:r>
            <w:r w:rsidRPr="00F061B5">
              <w:rPr>
                <w:rFonts w:cs="Calibri"/>
                <w:sz w:val="20"/>
                <w:szCs w:val="20"/>
                <w:vertAlign w:val="subscript"/>
              </w:rPr>
              <w:t>2</w:t>
            </w:r>
            <w:r>
              <w:rPr>
                <w:rFonts w:cs="Calibri"/>
                <w:sz w:val="20"/>
                <w:szCs w:val="20"/>
                <w:vertAlign w:val="subscript"/>
              </w:rPr>
              <w:t>,</w:t>
            </w:r>
            <w:r w:rsidRPr="00F061B5">
              <w:rPr>
                <w:rFonts w:cs="Calibri"/>
                <w:sz w:val="20"/>
                <w:szCs w:val="20"/>
              </w:rPr>
              <w:t xml:space="preserve"> com base no modelo da repulsão dos pares de eletrões de valência. </w:t>
            </w:r>
          </w:p>
          <w:p w:rsidR="00063CE4" w:rsidRPr="00F061B5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F061B5">
              <w:rPr>
                <w:rFonts w:cs="Calibri"/>
                <w:sz w:val="20"/>
                <w:szCs w:val="20"/>
              </w:rPr>
              <w:t>1.9 Prever a geometria molecular, com base no modelo da repulsão dos pares de eletrões de valência, em moléculas como CH</w:t>
            </w:r>
            <w:r w:rsidRPr="00F061B5">
              <w:rPr>
                <w:rFonts w:cs="Calibri"/>
                <w:sz w:val="20"/>
                <w:szCs w:val="20"/>
                <w:vertAlign w:val="subscript"/>
              </w:rPr>
              <w:t>4</w:t>
            </w:r>
            <w:r w:rsidRPr="00F061B5">
              <w:rPr>
                <w:rFonts w:cs="Calibri"/>
                <w:sz w:val="20"/>
                <w:szCs w:val="20"/>
              </w:rPr>
              <w:t>, NH</w:t>
            </w:r>
            <w:r w:rsidRPr="00F061B5">
              <w:rPr>
                <w:rFonts w:cs="Calibri"/>
                <w:sz w:val="20"/>
                <w:szCs w:val="20"/>
                <w:vertAlign w:val="subscript"/>
              </w:rPr>
              <w:t>3</w:t>
            </w:r>
            <w:r w:rsidRPr="00F061B5">
              <w:rPr>
                <w:rFonts w:cs="Calibri"/>
                <w:sz w:val="20"/>
                <w:szCs w:val="20"/>
              </w:rPr>
              <w:t>, H</w:t>
            </w:r>
            <w:r w:rsidRPr="00F061B5">
              <w:rPr>
                <w:rFonts w:cs="Calibri"/>
                <w:sz w:val="20"/>
                <w:szCs w:val="20"/>
                <w:vertAlign w:val="subscript"/>
              </w:rPr>
              <w:t>2</w:t>
            </w:r>
            <w:r w:rsidRPr="00F061B5">
              <w:rPr>
                <w:rFonts w:cs="Calibri"/>
                <w:sz w:val="20"/>
                <w:szCs w:val="20"/>
              </w:rPr>
              <w:t>O e CO</w:t>
            </w:r>
            <w:r w:rsidRPr="00F061B5">
              <w:rPr>
                <w:rFonts w:cs="Calibri"/>
                <w:sz w:val="20"/>
                <w:szCs w:val="20"/>
                <w:vertAlign w:val="subscript"/>
              </w:rPr>
              <w:t>2</w:t>
            </w:r>
            <w:r w:rsidRPr="00F061B5">
              <w:rPr>
                <w:rFonts w:cs="Calibri"/>
                <w:sz w:val="20"/>
                <w:szCs w:val="20"/>
              </w:rPr>
              <w:t>.</w:t>
            </w:r>
          </w:p>
          <w:p w:rsidR="00063CE4" w:rsidRPr="00F061B5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F061B5">
              <w:rPr>
                <w:rFonts w:cs="Calibri"/>
                <w:sz w:val="20"/>
                <w:szCs w:val="20"/>
              </w:rPr>
              <w:t xml:space="preserve">1.11 Indicar que as moléculas diatómicas homonucleares são apolares e que as moléculas diatómicas heteronucleares são polares, interpretando essa polaridade com base na distribuição de carga elétrica entre os átomos. </w:t>
            </w:r>
          </w:p>
          <w:p w:rsidR="00063CE4" w:rsidRPr="00F061B5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F061B5">
              <w:rPr>
                <w:rFonts w:cs="Calibri"/>
                <w:sz w:val="20"/>
                <w:szCs w:val="20"/>
              </w:rPr>
              <w:t>1.13 Indicar alguns exemplos de moléculas polares (H</w:t>
            </w:r>
            <w:r w:rsidRPr="00F061B5">
              <w:rPr>
                <w:rFonts w:cs="Calibri"/>
                <w:sz w:val="20"/>
                <w:szCs w:val="20"/>
                <w:vertAlign w:val="subscript"/>
              </w:rPr>
              <w:t>2</w:t>
            </w:r>
            <w:r w:rsidRPr="00F061B5">
              <w:rPr>
                <w:rFonts w:cs="Calibri"/>
                <w:sz w:val="20"/>
                <w:szCs w:val="20"/>
              </w:rPr>
              <w:t>O, NH</w:t>
            </w:r>
            <w:r w:rsidRPr="00F061B5">
              <w:rPr>
                <w:rFonts w:cs="Calibri"/>
                <w:sz w:val="20"/>
                <w:szCs w:val="20"/>
                <w:vertAlign w:val="subscript"/>
              </w:rPr>
              <w:t>3</w:t>
            </w:r>
            <w:r w:rsidRPr="00F061B5">
              <w:rPr>
                <w:rFonts w:cs="Calibri"/>
                <w:sz w:val="20"/>
                <w:szCs w:val="20"/>
              </w:rPr>
              <w:t>) e apolares (CO</w:t>
            </w:r>
            <w:r w:rsidRPr="00F061B5">
              <w:rPr>
                <w:rFonts w:cs="Calibri"/>
                <w:sz w:val="20"/>
                <w:szCs w:val="20"/>
                <w:vertAlign w:val="subscript"/>
              </w:rPr>
              <w:t>2</w:t>
            </w:r>
            <w:r w:rsidRPr="00F061B5">
              <w:rPr>
                <w:rFonts w:cs="Calibri"/>
                <w:sz w:val="20"/>
                <w:szCs w:val="20"/>
              </w:rPr>
              <w:t>, CH</w:t>
            </w:r>
            <w:r w:rsidRPr="00F061B5">
              <w:rPr>
                <w:rFonts w:cs="Calibri"/>
                <w:sz w:val="20"/>
                <w:szCs w:val="20"/>
                <w:vertAlign w:val="subscript"/>
              </w:rPr>
              <w:t>4</w:t>
            </w:r>
            <w:r w:rsidRPr="00F061B5">
              <w:rPr>
                <w:rFonts w:cs="Calibri"/>
                <w:sz w:val="20"/>
                <w:szCs w:val="20"/>
              </w:rPr>
              <w:t>)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:rsidR="00063CE4" w:rsidRPr="00F061B5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6"/>
        <w:gridCol w:w="281"/>
        <w:gridCol w:w="3967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Estratégias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Correção do trabalho de casa.</w:t>
            </w:r>
          </w:p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Geometria molecular. Polaridade das ligações.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Exercícios de aplicação.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Exposição oral.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805790">
              <w:rPr>
                <w:rFonts w:asciiTheme="minorHAnsi" w:hAnsiTheme="minorHAnsi" w:cs="Tahoma"/>
                <w:sz w:val="20"/>
                <w:szCs w:val="20"/>
              </w:rPr>
              <w:t>Diálogo de classe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805790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</w:p>
          <w:p w:rsidR="00063CE4" w:rsidRPr="00805790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 em trabalho colaborativo de pares de alunos.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70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Quadro.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Computador e </w:t>
            </w:r>
            <w:proofErr w:type="spellStart"/>
            <w:r>
              <w:rPr>
                <w:sz w:val="20"/>
                <w:szCs w:val="20"/>
                <w:lang w:eastAsia="en-US"/>
              </w:rPr>
              <w:t>videoprojetor</w:t>
            </w:r>
            <w:proofErr w:type="spellEnd"/>
            <w:r>
              <w:rPr>
                <w:sz w:val="20"/>
                <w:szCs w:val="20"/>
                <w:lang w:eastAsia="en-US"/>
              </w:rPr>
              <w:t>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Modelos moleculares.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1265"/>
        </w:trPr>
        <w:tc>
          <w:tcPr>
            <w:tcW w:w="8720" w:type="dxa"/>
            <w:shd w:val="clear" w:color="auto" w:fill="auto"/>
          </w:tcPr>
          <w:p w:rsidR="00063CE4" w:rsidRPr="00220069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220069">
              <w:rPr>
                <w:rFonts w:asciiTheme="minorHAnsi" w:hAnsiTheme="minorHAnsi" w:cs="Tahoma"/>
                <w:sz w:val="20"/>
                <w:szCs w:val="20"/>
              </w:rPr>
              <w:t>Utilizar os modelos moleculares para explicar a geometria molecular.</w:t>
            </w:r>
          </w:p>
          <w:p w:rsidR="00063CE4" w:rsidRPr="00220069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220069">
              <w:rPr>
                <w:rFonts w:asciiTheme="minorHAnsi" w:hAnsiTheme="minorHAnsi" w:cs="Tahoma"/>
                <w:sz w:val="20"/>
                <w:szCs w:val="20"/>
              </w:rPr>
              <w:t xml:space="preserve">Concretizar mostrando </w:t>
            </w:r>
            <w:proofErr w:type="gramStart"/>
            <w:r w:rsidRPr="00E55F7C">
              <w:rPr>
                <w:rFonts w:asciiTheme="minorHAnsi" w:hAnsiTheme="minorHAnsi" w:cs="Tahoma"/>
                <w:i/>
                <w:sz w:val="20"/>
                <w:szCs w:val="20"/>
              </w:rPr>
              <w:t>sites</w:t>
            </w:r>
            <w:proofErr w:type="gramEnd"/>
            <w:r w:rsidRPr="00220069">
              <w:rPr>
                <w:rFonts w:asciiTheme="minorHAnsi" w:hAnsiTheme="minorHAnsi" w:cs="Tahoma"/>
                <w:sz w:val="20"/>
                <w:szCs w:val="20"/>
              </w:rPr>
              <w:t xml:space="preserve"> que permitam mostrar ou calcular estruturas de moléculas (ver banda do professor).</w:t>
            </w:r>
          </w:p>
          <w:p w:rsidR="00063CE4" w:rsidRPr="00220069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220069">
              <w:rPr>
                <w:rFonts w:asciiTheme="minorHAnsi" w:hAnsiTheme="minorHAnsi" w:cs="Tahoma"/>
                <w:sz w:val="20"/>
                <w:szCs w:val="20"/>
              </w:rPr>
              <w:t>Analisar as figuras das pág</w:t>
            </w:r>
            <w:r>
              <w:rPr>
                <w:rFonts w:asciiTheme="minorHAnsi" w:hAnsiTheme="minorHAnsi" w:cs="Tahoma"/>
                <w:sz w:val="20"/>
                <w:szCs w:val="20"/>
              </w:rPr>
              <w:t>s.</w:t>
            </w:r>
            <w:r w:rsidRPr="00220069">
              <w:rPr>
                <w:rFonts w:asciiTheme="minorHAnsi" w:hAnsiTheme="minorHAnsi" w:cs="Tahoma"/>
                <w:sz w:val="20"/>
                <w:szCs w:val="20"/>
              </w:rPr>
              <w:t xml:space="preserve"> 134 e 135 para verificar os valores dos ângulos de ligação.</w:t>
            </w:r>
          </w:p>
          <w:p w:rsidR="00063CE4" w:rsidRPr="00220069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220069">
              <w:rPr>
                <w:rFonts w:asciiTheme="minorHAnsi" w:hAnsiTheme="minorHAnsi" w:cs="Tahoma"/>
                <w:sz w:val="20"/>
                <w:szCs w:val="20"/>
              </w:rPr>
              <w:t>Continuar a utilizar os modelos moleculares para analisar a polaridade das várias moléculas.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063CE4" w:rsidRPr="00220069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063CE4" w:rsidRPr="00722536" w:rsidRDefault="00063CE4" w:rsidP="00063CE4">
      <w:pPr>
        <w:spacing w:after="120"/>
        <w:rPr>
          <w:rFonts w:asciiTheme="minorHAnsi" w:hAnsi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64"/>
        <w:gridCol w:w="281"/>
        <w:gridCol w:w="394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983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Nível de envolvimento dos alunos nas atividades.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Observações</w:t>
            </w:r>
          </w:p>
        </w:tc>
      </w:tr>
      <w:tr w:rsidR="00063CE4" w:rsidRPr="00613034" w:rsidTr="00F56333">
        <w:trPr>
          <w:trHeight w:hRule="exact" w:val="1986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 de trabalho do subdomínio 4 — Ficha de trabalho 9: exercícios 9 a 11).</w:t>
            </w:r>
          </w:p>
          <w:p w:rsidR="00063CE4" w:rsidRDefault="00063CE4" w:rsidP="00F56333">
            <w:pPr>
              <w:jc w:val="both"/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 w:rsidRPr="00B94D99">
        <w:rPr>
          <w:rFonts w:asciiTheme="minorHAnsi" w:hAnsiTheme="minorHAnsi"/>
          <w:color w:val="000000"/>
          <w:sz w:val="38"/>
          <w:szCs w:val="38"/>
        </w:rPr>
        <w:t xml:space="preserve">N.º </w:t>
      </w:r>
      <w:r>
        <w:rPr>
          <w:rFonts w:asciiTheme="minorHAnsi" w:hAnsiTheme="minorHAnsi"/>
          <w:color w:val="000000"/>
          <w:sz w:val="38"/>
          <w:szCs w:val="38"/>
        </w:rPr>
        <w:t xml:space="preserve">23 </w:t>
      </w:r>
      <w:r>
        <w:rPr>
          <w:rFonts w:asciiTheme="minorHAnsi" w:hAnsiTheme="minorHAnsi"/>
          <w:b/>
          <w:color w:val="000000"/>
          <w:sz w:val="38"/>
          <w:szCs w:val="38"/>
        </w:rPr>
        <w:t>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0613577" wp14:editId="5C4CFF81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13577" id="_x0000_s1031" type="#_x0000_t202" style="position:absolute;margin-left:372.4pt;margin-top:4.7pt;width:423.6pt;height:50pt;z-index:251731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876"/>
        </w:trPr>
        <w:tc>
          <w:tcPr>
            <w:tcW w:w="9750" w:type="dxa"/>
            <w:shd w:val="clear" w:color="auto" w:fill="auto"/>
          </w:tcPr>
          <w:p w:rsidR="00063CE4" w:rsidRPr="008722A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722AA">
              <w:rPr>
                <w:rFonts w:ascii="Calibri" w:hAnsi="Calibri" w:cs="Calibri"/>
                <w:sz w:val="20"/>
              </w:rPr>
              <w:t xml:space="preserve">Compreender que as propriedades das moléculas e </w:t>
            </w:r>
            <w:r>
              <w:rPr>
                <w:rFonts w:ascii="Calibri" w:hAnsi="Calibri" w:cs="Calibri"/>
                <w:sz w:val="20"/>
              </w:rPr>
              <w:t xml:space="preserve">dos </w:t>
            </w:r>
            <w:r w:rsidRPr="008722AA">
              <w:rPr>
                <w:rFonts w:ascii="Calibri" w:hAnsi="Calibri" w:cs="Calibri"/>
                <w:sz w:val="20"/>
              </w:rPr>
              <w:t>materiais são determinadas pelo tipo de átomos, pela energia das ligações e pela geometria das moléculas.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613"/>
        </w:trPr>
        <w:tc>
          <w:tcPr>
            <w:tcW w:w="8720" w:type="dxa"/>
            <w:shd w:val="clear" w:color="auto" w:fill="auto"/>
          </w:tcPr>
          <w:p w:rsidR="00063CE4" w:rsidRPr="00897EB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722AA">
              <w:rPr>
                <w:rFonts w:cstheme="minorHAnsi"/>
                <w:sz w:val="20"/>
                <w:szCs w:val="26"/>
              </w:rPr>
              <w:t>Ligação covalente</w:t>
            </w:r>
            <w:r>
              <w:rPr>
                <w:rFonts w:cstheme="minorHAnsi"/>
                <w:sz w:val="20"/>
                <w:szCs w:val="26"/>
              </w:rPr>
              <w:t>: estruturas de moléculas orgânicas e biológicas.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Pr="00A2180A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</w:rPr>
            </w:pPr>
            <w:r w:rsidRPr="00A2180A">
              <w:rPr>
                <w:rFonts w:cs="Calibri"/>
                <w:sz w:val="20"/>
              </w:rPr>
              <w:t xml:space="preserve">1.14 Identificar hidrocarbonetos saturados, insaturados e </w:t>
            </w:r>
            <w:proofErr w:type="spellStart"/>
            <w:r w:rsidRPr="00A2180A">
              <w:rPr>
                <w:rFonts w:cs="Calibri"/>
                <w:sz w:val="20"/>
              </w:rPr>
              <w:t>haloalcanos</w:t>
            </w:r>
            <w:proofErr w:type="spellEnd"/>
            <w:r w:rsidRPr="00A2180A">
              <w:rPr>
                <w:rFonts w:cs="Calibri"/>
                <w:sz w:val="20"/>
              </w:rPr>
              <w:t xml:space="preserve"> e, no caso de hidrocarbonetos saturados de cadeia aberta até 6 átomos de carbono, representar a fórmula de estrutura a partir do nome ou escrever o nome a partir da fórmula de estrutura. </w:t>
            </w:r>
          </w:p>
          <w:p w:rsidR="00063CE4" w:rsidRPr="00A2180A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6"/>
        <w:gridCol w:w="281"/>
        <w:gridCol w:w="3967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Estratégias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Nomenclatura de compostos orgânicos: alcanos e derivados halogenados.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Pr="0041146B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41146B">
              <w:rPr>
                <w:rFonts w:asciiTheme="minorHAnsi" w:hAnsiTheme="minorHAnsi" w:cs="Tahoma"/>
                <w:sz w:val="20"/>
                <w:szCs w:val="20"/>
              </w:rPr>
              <w:t>Exposição oral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41146B">
              <w:rPr>
                <w:rFonts w:asciiTheme="minorHAnsi" w:hAnsiTheme="minorHAnsi" w:cs="Tahoma"/>
                <w:sz w:val="20"/>
                <w:szCs w:val="20"/>
              </w:rPr>
              <w:t>Diálogo de classe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41146B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</w:p>
          <w:p w:rsidR="00063CE4" w:rsidRPr="0041146B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Resolução de exercícios em trabalho colaborativo de pares de alunos.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70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Quadro.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Computador e </w:t>
            </w:r>
            <w:proofErr w:type="spellStart"/>
            <w:r>
              <w:rPr>
                <w:sz w:val="20"/>
                <w:szCs w:val="20"/>
                <w:lang w:eastAsia="en-US"/>
              </w:rPr>
              <w:t>videoprojetor</w:t>
            </w:r>
            <w:proofErr w:type="spellEnd"/>
            <w:r>
              <w:rPr>
                <w:sz w:val="20"/>
                <w:szCs w:val="20"/>
                <w:lang w:eastAsia="en-US"/>
              </w:rPr>
              <w:t>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2042"/>
        </w:trPr>
        <w:tc>
          <w:tcPr>
            <w:tcW w:w="8720" w:type="dxa"/>
            <w:shd w:val="clear" w:color="auto" w:fill="auto"/>
          </w:tcPr>
          <w:p w:rsidR="00063CE4" w:rsidRPr="000B60B0" w:rsidRDefault="00063CE4" w:rsidP="00F56333">
            <w:pPr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0B60B0">
              <w:rPr>
                <w:rFonts w:asciiTheme="minorHAnsi" w:hAnsiTheme="minorHAnsi" w:cs="Tahoma"/>
                <w:sz w:val="20"/>
                <w:szCs w:val="20"/>
              </w:rPr>
              <w:t>Analisar o organ</w:t>
            </w:r>
            <w:r>
              <w:rPr>
                <w:rFonts w:asciiTheme="minorHAnsi" w:hAnsiTheme="minorHAnsi" w:cs="Tahoma"/>
                <w:sz w:val="20"/>
                <w:szCs w:val="20"/>
              </w:rPr>
              <w:t>o</w:t>
            </w:r>
            <w:r w:rsidRPr="000B60B0">
              <w:rPr>
                <w:rFonts w:asciiTheme="minorHAnsi" w:hAnsiTheme="minorHAnsi" w:cs="Tahoma"/>
                <w:sz w:val="20"/>
                <w:szCs w:val="20"/>
              </w:rPr>
              <w:t>grama da pág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0B60B0">
              <w:rPr>
                <w:rFonts w:asciiTheme="minorHAnsi" w:hAnsiTheme="minorHAnsi" w:cs="Tahoma"/>
                <w:sz w:val="20"/>
                <w:szCs w:val="20"/>
              </w:rPr>
              <w:t xml:space="preserve"> 138 para relembrar a grande família dos hidrocarbonetos.</w:t>
            </w:r>
          </w:p>
          <w:p w:rsidR="00063CE4" w:rsidRPr="000B60B0" w:rsidRDefault="00063CE4" w:rsidP="00F56333">
            <w:pPr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Apresentar exemplos, mostrar modelos moleculares </w:t>
            </w:r>
            <w:r w:rsidRPr="000B60B0">
              <w:rPr>
                <w:rFonts w:asciiTheme="minorHAnsi" w:hAnsiTheme="minorHAnsi" w:cs="Tahoma"/>
                <w:sz w:val="20"/>
                <w:szCs w:val="20"/>
              </w:rPr>
              <w:t>e</w:t>
            </w:r>
            <w:r>
              <w:rPr>
                <w:rFonts w:asciiTheme="minorHAnsi" w:hAnsiTheme="minorHAnsi" w:cs="Tahoma"/>
                <w:sz w:val="20"/>
                <w:szCs w:val="20"/>
              </w:rPr>
              <w:t>,</w:t>
            </w:r>
            <w:r w:rsidRPr="000B60B0">
              <w:rPr>
                <w:rFonts w:asciiTheme="minorHAnsi" w:hAnsiTheme="minorHAnsi" w:cs="Tahoma"/>
                <w:sz w:val="20"/>
                <w:szCs w:val="20"/>
              </w:rPr>
              <w:t xml:space="preserve"> simultaneamente, introduzir as regras para compostos de cadeia ramificada. </w:t>
            </w:r>
          </w:p>
          <w:p w:rsidR="00063CE4" w:rsidRPr="000B60B0" w:rsidRDefault="00063CE4" w:rsidP="00F56333">
            <w:pPr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0B60B0">
              <w:rPr>
                <w:rFonts w:asciiTheme="minorHAnsi" w:hAnsiTheme="minorHAnsi" w:cs="Tahoma"/>
                <w:sz w:val="20"/>
                <w:szCs w:val="20"/>
              </w:rPr>
              <w:t>Dar exemplos para os derivados halogenados, referindo as regras que são idênticas.</w:t>
            </w:r>
          </w:p>
          <w:p w:rsidR="00063CE4" w:rsidRPr="000B60B0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F0BAC">
              <w:rPr>
                <w:rFonts w:asciiTheme="minorHAnsi" w:hAnsiTheme="minorHAnsi" w:cs="Tahoma"/>
                <w:sz w:val="20"/>
                <w:szCs w:val="20"/>
              </w:rPr>
              <w:t>Resolver exercícios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 Avaliar conhecimentos da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pág.</w:t>
            </w:r>
            <w:r w:rsidRPr="000B60B0">
              <w:rPr>
                <w:rFonts w:asciiTheme="minorHAnsi" w:hAnsiTheme="minorHAnsi"/>
                <w:sz w:val="20"/>
                <w:szCs w:val="20"/>
              </w:rPr>
              <w:t xml:space="preserve"> 141.</w:t>
            </w:r>
          </w:p>
        </w:tc>
      </w:tr>
    </w:tbl>
    <w:p w:rsidR="00063CE4" w:rsidRPr="00722536" w:rsidRDefault="00063CE4" w:rsidP="00063CE4">
      <w:pPr>
        <w:spacing w:after="120"/>
        <w:rPr>
          <w:rFonts w:asciiTheme="minorHAnsi" w:hAnsi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0"/>
        <w:gridCol w:w="3966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Nível de envolvimento dos alunos nas atividades.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Avaliar conhecimentos da pág. 155 — exercícios 7 e 8.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Observações</w:t>
            </w:r>
          </w:p>
        </w:tc>
      </w:tr>
      <w:tr w:rsidR="00063CE4" w:rsidRPr="00613034" w:rsidTr="00F56333">
        <w:trPr>
          <w:trHeight w:hRule="exact" w:val="1717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 de trabalho do subdomínio 4 — Ficha de trabalho 10: exercícios 1 a 4).</w:t>
            </w:r>
          </w:p>
          <w:p w:rsidR="00063CE4" w:rsidRDefault="00063CE4" w:rsidP="00F56333">
            <w:pPr>
              <w:jc w:val="both"/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 w:rsidRPr="00B94D99">
        <w:rPr>
          <w:rFonts w:asciiTheme="minorHAnsi" w:hAnsiTheme="minorHAnsi"/>
          <w:color w:val="000000"/>
          <w:sz w:val="38"/>
          <w:szCs w:val="38"/>
        </w:rPr>
        <w:t xml:space="preserve">N.º </w:t>
      </w:r>
      <w:r>
        <w:rPr>
          <w:rFonts w:asciiTheme="minorHAnsi" w:hAnsiTheme="minorHAnsi"/>
          <w:color w:val="000000"/>
          <w:sz w:val="38"/>
          <w:szCs w:val="38"/>
        </w:rPr>
        <w:t xml:space="preserve">24 </w:t>
      </w:r>
      <w:r>
        <w:rPr>
          <w:rFonts w:asciiTheme="minorHAnsi" w:hAnsiTheme="minorHAnsi"/>
          <w:b/>
          <w:color w:val="000000"/>
          <w:sz w:val="38"/>
          <w:szCs w:val="38"/>
        </w:rPr>
        <w:t>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0F2D9A6" wp14:editId="4F946A5A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8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3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2D9A6" id="_x0000_s1032" type="#_x0000_t202" style="position:absolute;margin-left:372.4pt;margin-top:4.7pt;width:423.6pt;height:50pt;z-index:2517329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3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876"/>
        </w:trPr>
        <w:tc>
          <w:tcPr>
            <w:tcW w:w="9750" w:type="dxa"/>
            <w:shd w:val="clear" w:color="auto" w:fill="auto"/>
          </w:tcPr>
          <w:p w:rsidR="00063CE4" w:rsidRPr="008722A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722AA">
              <w:rPr>
                <w:rFonts w:ascii="Calibri" w:hAnsi="Calibri" w:cs="Calibri"/>
                <w:sz w:val="20"/>
              </w:rPr>
              <w:t xml:space="preserve">Compreender que as propriedades das moléculas e </w:t>
            </w:r>
            <w:r>
              <w:rPr>
                <w:rFonts w:ascii="Calibri" w:hAnsi="Calibri" w:cs="Calibri"/>
                <w:sz w:val="20"/>
              </w:rPr>
              <w:t xml:space="preserve">dos </w:t>
            </w:r>
            <w:r w:rsidRPr="008722AA">
              <w:rPr>
                <w:rFonts w:ascii="Calibri" w:hAnsi="Calibri" w:cs="Calibri"/>
                <w:sz w:val="20"/>
              </w:rPr>
              <w:t>materiais são determinadas pelo tipo de átomos, pela energia das ligações e pela geometria das moléculas.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613"/>
        </w:trPr>
        <w:tc>
          <w:tcPr>
            <w:tcW w:w="8720" w:type="dxa"/>
            <w:shd w:val="clear" w:color="auto" w:fill="auto"/>
          </w:tcPr>
          <w:p w:rsidR="00063CE4" w:rsidRPr="00897EB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722AA">
              <w:rPr>
                <w:rFonts w:cstheme="minorHAnsi"/>
                <w:sz w:val="20"/>
                <w:szCs w:val="26"/>
              </w:rPr>
              <w:t>Ligação covalente</w:t>
            </w:r>
            <w:r>
              <w:rPr>
                <w:rFonts w:cstheme="minorHAnsi"/>
                <w:sz w:val="20"/>
                <w:szCs w:val="26"/>
              </w:rPr>
              <w:t>: estruturas de moléculas orgânicas e biológicas.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Pr="00A2180A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</w:rPr>
            </w:pPr>
            <w:r w:rsidRPr="00A2180A">
              <w:rPr>
                <w:rFonts w:cs="Calibri"/>
                <w:sz w:val="20"/>
              </w:rPr>
              <w:t xml:space="preserve">1.14 Identificar hidrocarbonetos saturados, insaturados e </w:t>
            </w:r>
            <w:proofErr w:type="spellStart"/>
            <w:r w:rsidRPr="00A2180A">
              <w:rPr>
                <w:rFonts w:cs="Calibri"/>
                <w:sz w:val="20"/>
              </w:rPr>
              <w:t>haloalcanos</w:t>
            </w:r>
            <w:proofErr w:type="spellEnd"/>
            <w:r w:rsidRPr="00A2180A">
              <w:rPr>
                <w:rFonts w:cs="Calibri"/>
                <w:sz w:val="20"/>
              </w:rPr>
              <w:t xml:space="preserve"> e, no caso de hidrocarbonetos saturados de cadeia aberta até 6 átomos de carbono, representar a fórmula de estrutura a partir do nome ou escrever o nome a partir da fórmula de estrutura. </w:t>
            </w:r>
          </w:p>
          <w:p w:rsidR="00063CE4" w:rsidRPr="00FA3F8B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</w:rPr>
            </w:pPr>
            <w:r w:rsidRPr="00FA3F8B">
              <w:rPr>
                <w:rFonts w:cs="Calibri"/>
                <w:sz w:val="20"/>
              </w:rPr>
              <w:t xml:space="preserve">1.15 Interpretar e relacionar os parâmetros de ligação, energia e comprimento para a ligação CC nas moléculas etano, eteno e etino. </w:t>
            </w:r>
          </w:p>
          <w:p w:rsidR="00063CE4" w:rsidRPr="00FA3F8B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</w:rPr>
            </w:pPr>
            <w:r w:rsidRPr="00FA3F8B">
              <w:rPr>
                <w:rFonts w:cs="Calibri"/>
                <w:sz w:val="20"/>
              </w:rPr>
              <w:t>1.16 Identificar grupos funcionais (álcoois, aldeídos, cetonas, ácidos carboxílicos e aminas) em moléculas orgânicas, biomoléculas e fármacos, a partir das suas fórmulas de estrutura.</w:t>
            </w:r>
          </w:p>
          <w:p w:rsidR="00063CE4" w:rsidRPr="00FA3F8B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6"/>
        <w:gridCol w:w="281"/>
        <w:gridCol w:w="3967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Estratégias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Correção do trabalho de casa.</w:t>
            </w:r>
          </w:p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Alcanos, alcenos e alcinos: energia e comprimento de ligação. </w:t>
            </w:r>
          </w:p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Compostos orgânicos com grupos característicos.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Pr="00BB21FD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BB21FD">
              <w:rPr>
                <w:rFonts w:asciiTheme="minorHAnsi" w:hAnsiTheme="minorHAnsi" w:cs="Tahoma"/>
                <w:sz w:val="20"/>
                <w:szCs w:val="20"/>
              </w:rPr>
              <w:t>Exposição oral.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BB21FD">
              <w:rPr>
                <w:rFonts w:asciiTheme="minorHAnsi" w:hAnsiTheme="minorHAnsi" w:cs="Tahoma"/>
                <w:sz w:val="20"/>
                <w:szCs w:val="20"/>
              </w:rPr>
              <w:t>Discussão em grupo</w:t>
            </w:r>
            <w:r>
              <w:rPr>
                <w:rFonts w:asciiTheme="minorHAnsi" w:hAnsiTheme="minorHAnsi" w:cs="Tahoma"/>
                <w:sz w:val="20"/>
                <w:szCs w:val="20"/>
              </w:rPr>
              <w:t>/</w:t>
            </w:r>
            <w:r w:rsidRPr="00BB21FD">
              <w:rPr>
                <w:rFonts w:asciiTheme="minorHAnsi" w:hAnsiTheme="minorHAnsi" w:cs="Tahoma"/>
                <w:sz w:val="20"/>
                <w:szCs w:val="20"/>
              </w:rPr>
              <w:t>turma.</w:t>
            </w:r>
          </w:p>
          <w:p w:rsidR="00063CE4" w:rsidRPr="00BB21FD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Resolução de exercícios em trabalho colaborativo de pares de alunos.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942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Quadro.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Computador e </w:t>
            </w:r>
            <w:proofErr w:type="spellStart"/>
            <w:r>
              <w:rPr>
                <w:sz w:val="20"/>
                <w:szCs w:val="20"/>
                <w:lang w:eastAsia="en-US"/>
              </w:rPr>
              <w:t>videoprojetor</w:t>
            </w:r>
            <w:proofErr w:type="spellEnd"/>
            <w:r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1826"/>
        </w:trPr>
        <w:tc>
          <w:tcPr>
            <w:tcW w:w="8720" w:type="dxa"/>
            <w:shd w:val="clear" w:color="auto" w:fill="auto"/>
          </w:tcPr>
          <w:p w:rsidR="00063CE4" w:rsidRPr="00EC793E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EC793E">
              <w:rPr>
                <w:rFonts w:asciiTheme="minorHAnsi" w:hAnsiTheme="minorHAnsi" w:cs="Tahoma"/>
                <w:sz w:val="20"/>
                <w:szCs w:val="20"/>
              </w:rPr>
              <w:t>Relembrar os parâmetros comprimento de ligação e energia de ligação e aplicá-los à ligação carbono-</w:t>
            </w:r>
            <w:r>
              <w:rPr>
                <w:rFonts w:asciiTheme="minorHAnsi" w:hAnsiTheme="minorHAnsi" w:cs="Tahoma"/>
                <w:sz w:val="20"/>
                <w:szCs w:val="20"/>
              </w:rPr>
              <w:br/>
              <w:t>-</w:t>
            </w:r>
            <w:r w:rsidRPr="00EC793E">
              <w:rPr>
                <w:rFonts w:asciiTheme="minorHAnsi" w:hAnsiTheme="minorHAnsi" w:cs="Tahoma"/>
                <w:sz w:val="20"/>
                <w:szCs w:val="20"/>
              </w:rPr>
              <w:t>carbono nos alcanos, alcenos e alcinos.</w:t>
            </w:r>
          </w:p>
          <w:p w:rsidR="00063CE4" w:rsidRPr="00EC793E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EC793E">
              <w:rPr>
                <w:rFonts w:asciiTheme="minorHAnsi" w:hAnsiTheme="minorHAnsi" w:cs="Tahoma"/>
                <w:sz w:val="20"/>
                <w:szCs w:val="20"/>
              </w:rPr>
              <w:t>Analisar a informação da tabela 5 da pág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EC793E">
              <w:rPr>
                <w:rFonts w:asciiTheme="minorHAnsi" w:hAnsiTheme="minorHAnsi" w:cs="Tahoma"/>
                <w:sz w:val="20"/>
                <w:szCs w:val="20"/>
              </w:rPr>
              <w:t xml:space="preserve"> 142 para confirmar o raciocínio </w:t>
            </w:r>
            <w:r>
              <w:rPr>
                <w:rFonts w:asciiTheme="minorHAnsi" w:hAnsiTheme="minorHAnsi" w:cs="Tahoma"/>
                <w:sz w:val="20"/>
                <w:szCs w:val="20"/>
              </w:rPr>
              <w:t>desenvolvido</w:t>
            </w:r>
            <w:r w:rsidRPr="00EC793E">
              <w:rPr>
                <w:rFonts w:asciiTheme="minorHAnsi" w:hAnsiTheme="minorHAnsi" w:cs="Tahoma"/>
                <w:sz w:val="20"/>
                <w:szCs w:val="20"/>
              </w:rPr>
              <w:t xml:space="preserve"> anteriormente.</w:t>
            </w:r>
          </w:p>
          <w:p w:rsidR="00063CE4" w:rsidRPr="00EC793E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EC793E">
              <w:rPr>
                <w:rFonts w:asciiTheme="minorHAnsi" w:hAnsiTheme="minorHAnsi" w:cs="Tahoma"/>
                <w:sz w:val="20"/>
                <w:szCs w:val="20"/>
              </w:rPr>
              <w:t xml:space="preserve">Chamar a atenção para o </w:t>
            </w:r>
            <w:r w:rsidRPr="00640C5F">
              <w:rPr>
                <w:rFonts w:asciiTheme="minorHAnsi" w:hAnsiTheme="minorHAnsi" w:cs="Tahoma"/>
                <w:sz w:val="20"/>
                <w:szCs w:val="20"/>
              </w:rPr>
              <w:t>Saber mais</w:t>
            </w:r>
            <w:r w:rsidRPr="00EC793E">
              <w:rPr>
                <w:rFonts w:asciiTheme="minorHAnsi" w:hAnsiTheme="minorHAnsi" w:cs="Tahoma"/>
                <w:sz w:val="20"/>
                <w:szCs w:val="20"/>
              </w:rPr>
              <w:t xml:space="preserve"> da pág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EC793E">
              <w:rPr>
                <w:rFonts w:asciiTheme="minorHAnsi" w:hAnsiTheme="minorHAnsi" w:cs="Tahoma"/>
                <w:sz w:val="20"/>
                <w:szCs w:val="20"/>
              </w:rPr>
              <w:t xml:space="preserve"> 144</w:t>
            </w:r>
            <w:r>
              <w:rPr>
                <w:rFonts w:asciiTheme="minorHAnsi" w:hAnsiTheme="minorHAnsi" w:cs="Tahoma"/>
                <w:sz w:val="20"/>
                <w:szCs w:val="20"/>
              </w:rPr>
              <w:t>,</w:t>
            </w:r>
            <w:r w:rsidRPr="00EC793E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Tahoma"/>
                <w:sz w:val="20"/>
                <w:szCs w:val="20"/>
              </w:rPr>
              <w:t>no qual</w:t>
            </w:r>
            <w:r w:rsidRPr="00EC793E">
              <w:rPr>
                <w:rFonts w:asciiTheme="minorHAnsi" w:hAnsiTheme="minorHAnsi" w:cs="Tahoma"/>
                <w:sz w:val="20"/>
                <w:szCs w:val="20"/>
              </w:rPr>
              <w:t xml:space="preserve"> são referidos os compostos aromáticos.</w:t>
            </w:r>
          </w:p>
          <w:p w:rsidR="00063CE4" w:rsidRPr="00EC793E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EC793E">
              <w:rPr>
                <w:rFonts w:asciiTheme="minorHAnsi" w:hAnsiTheme="minorHAnsi" w:cs="Tahoma"/>
                <w:sz w:val="20"/>
                <w:szCs w:val="20"/>
              </w:rPr>
              <w:t>Referir a existência de hidrocarbonetos com outros grupos funcionais e a sua importância, explorando seguidamente as tabelas 6 e 7 das págs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EC793E">
              <w:rPr>
                <w:rFonts w:asciiTheme="minorHAnsi" w:hAnsiTheme="minorHAnsi" w:cs="Tahoma"/>
                <w:sz w:val="20"/>
                <w:szCs w:val="20"/>
              </w:rPr>
              <w:t xml:space="preserve"> 144 e 145, respetivamente</w:t>
            </w:r>
            <w:r>
              <w:rPr>
                <w:rFonts w:asciiTheme="minorHAnsi" w:hAnsiTheme="minorHAnsi" w:cs="Tahoma"/>
                <w:sz w:val="20"/>
                <w:szCs w:val="20"/>
              </w:rPr>
              <w:t>, e fornecendo mais exemplos</w:t>
            </w:r>
            <w:r w:rsidRPr="00EC793E">
              <w:rPr>
                <w:rFonts w:asciiTheme="minorHAnsi" w:hAnsiTheme="minorHAnsi" w:cs="Tahoma"/>
                <w:sz w:val="20"/>
                <w:szCs w:val="20"/>
              </w:rPr>
              <w:t>.</w:t>
            </w:r>
          </w:p>
          <w:p w:rsidR="00063CE4" w:rsidRPr="00EC793E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exercícios do Avaliar conhecimentos da pág. 146.</w:t>
            </w:r>
          </w:p>
        </w:tc>
      </w:tr>
    </w:tbl>
    <w:p w:rsidR="00063CE4" w:rsidRPr="00722536" w:rsidRDefault="00063CE4" w:rsidP="00063CE4">
      <w:pPr>
        <w:spacing w:after="120"/>
        <w:rPr>
          <w:rFonts w:asciiTheme="minorHAnsi" w:hAnsi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0"/>
        <w:gridCol w:w="3966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975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Nível de envolvimento dos alunos nas atividades.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 w:rsidRPr="00EC793E">
              <w:rPr>
                <w:sz w:val="20"/>
                <w:szCs w:val="20"/>
              </w:rPr>
              <w:t>Avaliar conhecimentos da</w:t>
            </w:r>
            <w:r>
              <w:rPr>
                <w:sz w:val="20"/>
                <w:szCs w:val="20"/>
              </w:rPr>
              <w:t xml:space="preserve"> pág.</w:t>
            </w:r>
            <w:r w:rsidRPr="00EC793E">
              <w:rPr>
                <w:sz w:val="20"/>
                <w:szCs w:val="20"/>
              </w:rPr>
              <w:t xml:space="preserve"> 1</w:t>
            </w:r>
            <w:r>
              <w:rPr>
                <w:sz w:val="20"/>
                <w:szCs w:val="20"/>
              </w:rPr>
              <w:t>56 — exercícios 9 a 12</w:t>
            </w:r>
            <w:r w:rsidRPr="00EC793E">
              <w:rPr>
                <w:sz w:val="20"/>
                <w:szCs w:val="20"/>
              </w:rPr>
              <w:t>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613034" w:rsidTr="00F56333">
        <w:trPr>
          <w:trHeight w:hRule="exact" w:val="1787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 de trabalho do subdomínio 4 — Ficha de trabalho 10: exercícios 5 e 6).</w:t>
            </w:r>
          </w:p>
          <w:p w:rsidR="00063CE4" w:rsidRDefault="00063CE4" w:rsidP="00F56333">
            <w:pPr>
              <w:jc w:val="both"/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 w:rsidRPr="00B94D99">
        <w:rPr>
          <w:rFonts w:asciiTheme="minorHAnsi" w:hAnsiTheme="minorHAnsi"/>
          <w:color w:val="000000"/>
          <w:sz w:val="38"/>
          <w:szCs w:val="38"/>
        </w:rPr>
        <w:t xml:space="preserve">N.º </w:t>
      </w:r>
      <w:r>
        <w:rPr>
          <w:rFonts w:asciiTheme="minorHAnsi" w:hAnsiTheme="minorHAnsi"/>
          <w:color w:val="000000"/>
          <w:sz w:val="38"/>
          <w:szCs w:val="38"/>
        </w:rPr>
        <w:t xml:space="preserve">25 </w:t>
      </w:r>
      <w:r>
        <w:rPr>
          <w:rFonts w:asciiTheme="minorHAnsi" w:hAnsiTheme="minorHAnsi"/>
          <w:b/>
          <w:color w:val="000000"/>
          <w:sz w:val="38"/>
          <w:szCs w:val="38"/>
        </w:rPr>
        <w:t>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BC0EF9E" wp14:editId="03B5299D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32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0EF9E" id="_x0000_s1033" type="#_x0000_t202" style="position:absolute;margin-left:372.4pt;margin-top:4.7pt;width:423.6pt;height:50pt;z-index:2517340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876"/>
        </w:trPr>
        <w:tc>
          <w:tcPr>
            <w:tcW w:w="9750" w:type="dxa"/>
            <w:shd w:val="clear" w:color="auto" w:fill="auto"/>
          </w:tcPr>
          <w:p w:rsidR="00063CE4" w:rsidRPr="008722A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722AA">
              <w:rPr>
                <w:rFonts w:ascii="Calibri" w:hAnsi="Calibri" w:cs="Calibri"/>
                <w:sz w:val="20"/>
              </w:rPr>
              <w:t xml:space="preserve">Compreender que as propriedades das moléculas e </w:t>
            </w:r>
            <w:r>
              <w:rPr>
                <w:rFonts w:ascii="Calibri" w:hAnsi="Calibri" w:cs="Calibri"/>
                <w:sz w:val="20"/>
              </w:rPr>
              <w:t xml:space="preserve">dos </w:t>
            </w:r>
            <w:r w:rsidRPr="008722AA">
              <w:rPr>
                <w:rFonts w:ascii="Calibri" w:hAnsi="Calibri" w:cs="Calibri"/>
                <w:sz w:val="20"/>
              </w:rPr>
              <w:t>materiais são determinadas pelo tipo de átomos, pela energia das ligações e pela geometria das moléculas.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613"/>
        </w:trPr>
        <w:tc>
          <w:tcPr>
            <w:tcW w:w="8720" w:type="dxa"/>
            <w:shd w:val="clear" w:color="auto" w:fill="auto"/>
          </w:tcPr>
          <w:p w:rsidR="00063CE4" w:rsidRPr="00897EB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6"/>
              </w:rPr>
              <w:t xml:space="preserve">Ligações intermoleculares: ligações de </w:t>
            </w:r>
            <w:r w:rsidRPr="005B1196">
              <w:rPr>
                <w:rFonts w:cs="Calibri"/>
                <w:sz w:val="20"/>
              </w:rPr>
              <w:t>van</w:t>
            </w:r>
            <w:r>
              <w:rPr>
                <w:rFonts w:cstheme="minorHAnsi"/>
                <w:sz w:val="20"/>
                <w:szCs w:val="26"/>
              </w:rPr>
              <w:t xml:space="preserve"> der </w:t>
            </w:r>
            <w:proofErr w:type="spellStart"/>
            <w:r>
              <w:rPr>
                <w:rFonts w:cstheme="minorHAnsi"/>
                <w:sz w:val="20"/>
                <w:szCs w:val="26"/>
              </w:rPr>
              <w:t>Waals</w:t>
            </w:r>
            <w:proofErr w:type="spellEnd"/>
            <w:r>
              <w:rPr>
                <w:rFonts w:cstheme="minorHAnsi"/>
                <w:sz w:val="20"/>
                <w:szCs w:val="26"/>
              </w:rPr>
              <w:t xml:space="preserve"> e ligações de hidrogénio.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Pr="005B1196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</w:rPr>
            </w:pPr>
            <w:r w:rsidRPr="005B1196">
              <w:rPr>
                <w:rFonts w:cs="Calibri"/>
                <w:sz w:val="20"/>
              </w:rPr>
              <w:t xml:space="preserve">1.17 Identificar ligações intermoleculares </w:t>
            </w:r>
            <w:r>
              <w:rPr>
                <w:rFonts w:cs="Calibri"/>
                <w:sz w:val="20"/>
              </w:rPr>
              <w:t>—</w:t>
            </w:r>
            <w:r w:rsidRPr="005B1196">
              <w:rPr>
                <w:rFonts w:cs="Calibri"/>
                <w:sz w:val="20"/>
              </w:rPr>
              <w:t xml:space="preserve"> de hidrogénio e de van der </w:t>
            </w:r>
            <w:proofErr w:type="spellStart"/>
            <w:r w:rsidRPr="005B1196">
              <w:rPr>
                <w:rFonts w:cs="Calibri"/>
                <w:sz w:val="20"/>
              </w:rPr>
              <w:t>Waals</w:t>
            </w:r>
            <w:proofErr w:type="spellEnd"/>
            <w:r w:rsidRPr="005B1196">
              <w:rPr>
                <w:rFonts w:cs="Calibri"/>
                <w:sz w:val="20"/>
              </w:rPr>
              <w:t xml:space="preserve"> </w:t>
            </w:r>
            <w:r>
              <w:rPr>
                <w:rFonts w:cs="Calibri"/>
                <w:sz w:val="20"/>
              </w:rPr>
              <w:t>—</w:t>
            </w:r>
            <w:r w:rsidRPr="005B1196">
              <w:rPr>
                <w:rFonts w:cs="Calibri"/>
                <w:sz w:val="20"/>
              </w:rPr>
              <w:t xml:space="preserve"> com base nas características das unidades estruturais. </w:t>
            </w:r>
          </w:p>
          <w:p w:rsidR="00063CE4" w:rsidRPr="005B1196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0"/>
        <w:gridCol w:w="3966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Estratégias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rPr>
                <w:rFonts w:cstheme="minorHAnsi"/>
                <w:sz w:val="20"/>
                <w:szCs w:val="26"/>
              </w:rPr>
            </w:pPr>
            <w:r>
              <w:rPr>
                <w:sz w:val="20"/>
                <w:szCs w:val="20"/>
              </w:rPr>
              <w:t>Correção do trabalho de casa</w:t>
            </w:r>
            <w:r>
              <w:rPr>
                <w:rFonts w:cstheme="minorHAnsi"/>
                <w:sz w:val="20"/>
                <w:szCs w:val="26"/>
              </w:rPr>
              <w:t>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6"/>
              </w:rPr>
              <w:t xml:space="preserve">Ligações intermoleculares: ligações de </w:t>
            </w:r>
            <w:r w:rsidRPr="005B1196">
              <w:rPr>
                <w:rFonts w:cs="Calibri"/>
                <w:sz w:val="20"/>
              </w:rPr>
              <w:t>van</w:t>
            </w:r>
            <w:r>
              <w:rPr>
                <w:rFonts w:cstheme="minorHAnsi"/>
                <w:sz w:val="20"/>
                <w:szCs w:val="26"/>
              </w:rPr>
              <w:t xml:space="preserve"> der </w:t>
            </w:r>
            <w:proofErr w:type="spellStart"/>
            <w:r>
              <w:rPr>
                <w:rFonts w:cstheme="minorHAnsi"/>
                <w:sz w:val="20"/>
                <w:szCs w:val="26"/>
              </w:rPr>
              <w:t>Waals</w:t>
            </w:r>
            <w:proofErr w:type="spellEnd"/>
            <w:r>
              <w:rPr>
                <w:rFonts w:cstheme="minorHAnsi"/>
                <w:sz w:val="20"/>
                <w:szCs w:val="26"/>
              </w:rPr>
              <w:t xml:space="preserve"> e ligações de hidrogénio.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Pr="0031453A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31453A">
              <w:rPr>
                <w:rFonts w:asciiTheme="minorHAnsi" w:hAnsiTheme="minorHAnsi" w:cs="Tahoma"/>
                <w:sz w:val="20"/>
                <w:szCs w:val="20"/>
              </w:rPr>
              <w:t>Exposição oral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</w:p>
          <w:p w:rsidR="00063CE4" w:rsidRPr="0031453A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Discussão no grupo/turma.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31453A">
              <w:rPr>
                <w:rFonts w:asciiTheme="minorHAnsi" w:hAnsiTheme="minorHAnsi" w:cs="Tahoma"/>
                <w:sz w:val="20"/>
                <w:szCs w:val="20"/>
              </w:rPr>
              <w:t>Atividade de demonstração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31453A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</w:p>
          <w:p w:rsidR="00063CE4" w:rsidRPr="009E23D5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Tahoma"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Resolução de exercícios em trabalho colaborativo de pares de alunos.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70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Quadro.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Computador e </w:t>
            </w:r>
            <w:proofErr w:type="spellStart"/>
            <w:r>
              <w:rPr>
                <w:sz w:val="20"/>
                <w:szCs w:val="20"/>
                <w:lang w:eastAsia="en-US"/>
              </w:rPr>
              <w:t>videoprojetor</w:t>
            </w:r>
            <w:proofErr w:type="spellEnd"/>
            <w:r>
              <w:rPr>
                <w:sz w:val="20"/>
                <w:szCs w:val="20"/>
                <w:lang w:eastAsia="en-US"/>
              </w:rPr>
              <w:t>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Balões.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2042"/>
        </w:trPr>
        <w:tc>
          <w:tcPr>
            <w:tcW w:w="8720" w:type="dxa"/>
            <w:shd w:val="clear" w:color="auto" w:fill="auto"/>
          </w:tcPr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Correção do TPC.</w:t>
            </w:r>
          </w:p>
          <w:p w:rsidR="00063CE4" w:rsidRPr="002B2CBF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2B2CBF">
              <w:rPr>
                <w:rFonts w:asciiTheme="minorHAnsi" w:hAnsiTheme="minorHAnsi" w:cs="Tahoma"/>
                <w:sz w:val="20"/>
                <w:szCs w:val="20"/>
              </w:rPr>
              <w:t>Relembrar os estados físicos da matéria e as suas características.</w:t>
            </w:r>
          </w:p>
          <w:p w:rsidR="00063CE4" w:rsidRPr="002B2CBF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Realizar uma atividade de demonstração na qual se utilizam</w:t>
            </w:r>
            <w:r w:rsidRPr="002B2CBF">
              <w:rPr>
                <w:rFonts w:asciiTheme="minorHAnsi" w:hAnsiTheme="minorHAnsi" w:cs="Tahoma"/>
                <w:sz w:val="20"/>
                <w:szCs w:val="20"/>
              </w:rPr>
              <w:t xml:space="preserve"> pequenos balões cheios de ar para simular e explicar os tipos de ligações de van der </w:t>
            </w:r>
            <w:proofErr w:type="spellStart"/>
            <w:r w:rsidRPr="002B2CBF">
              <w:rPr>
                <w:rFonts w:asciiTheme="minorHAnsi" w:hAnsiTheme="minorHAnsi" w:cs="Tahoma"/>
                <w:sz w:val="20"/>
                <w:szCs w:val="20"/>
              </w:rPr>
              <w:t>Wa</w:t>
            </w:r>
            <w:r>
              <w:rPr>
                <w:rFonts w:asciiTheme="minorHAnsi" w:hAnsiTheme="minorHAnsi" w:cs="Tahoma"/>
                <w:sz w:val="20"/>
                <w:szCs w:val="20"/>
              </w:rPr>
              <w:t>a</w:t>
            </w:r>
            <w:r w:rsidRPr="002B2CBF">
              <w:rPr>
                <w:rFonts w:asciiTheme="minorHAnsi" w:hAnsiTheme="minorHAnsi" w:cs="Tahoma"/>
                <w:sz w:val="20"/>
                <w:szCs w:val="20"/>
              </w:rPr>
              <w:t>ls</w:t>
            </w:r>
            <w:proofErr w:type="spellEnd"/>
            <w:r w:rsidRPr="002B2CBF">
              <w:rPr>
                <w:rFonts w:asciiTheme="minorHAnsi" w:hAnsiTheme="minorHAnsi" w:cs="Tahoma"/>
                <w:sz w:val="20"/>
                <w:szCs w:val="20"/>
              </w:rPr>
              <w:t>. Analisar a tabela</w:t>
            </w:r>
            <w:r>
              <w:rPr>
                <w:rFonts w:asciiTheme="minorHAnsi" w:hAnsiTheme="minorHAnsi" w:cs="Tahoma"/>
                <w:sz w:val="20"/>
                <w:szCs w:val="20"/>
              </w:rPr>
              <w:t>-</w:t>
            </w:r>
            <w:r w:rsidRPr="002B2CBF">
              <w:rPr>
                <w:rFonts w:asciiTheme="minorHAnsi" w:hAnsiTheme="minorHAnsi" w:cs="Tahoma"/>
                <w:sz w:val="20"/>
                <w:szCs w:val="20"/>
              </w:rPr>
              <w:t>resumo da pág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2B2CBF">
              <w:rPr>
                <w:rFonts w:asciiTheme="minorHAnsi" w:hAnsiTheme="minorHAnsi" w:cs="Tahoma"/>
                <w:sz w:val="20"/>
                <w:szCs w:val="20"/>
              </w:rPr>
              <w:t xml:space="preserve"> 149.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2B2CBF">
              <w:rPr>
                <w:rFonts w:asciiTheme="minorHAnsi" w:hAnsiTheme="minorHAnsi" w:cs="Tahoma"/>
                <w:sz w:val="20"/>
                <w:szCs w:val="20"/>
              </w:rPr>
              <w:t>Utilizar exemplos para explicar a formação ou não de ligações por pontes de hidrogénio. Trabalhar em parceria com a disciplina de Biologia e Geologia.</w:t>
            </w:r>
          </w:p>
          <w:p w:rsidR="00063CE4" w:rsidRPr="002B2CBF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Resolver exercícios do Avaliar conhecimentos da pág. 152.</w:t>
            </w:r>
          </w:p>
          <w:p w:rsidR="00063CE4" w:rsidRPr="002B2CBF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</w:p>
          <w:p w:rsidR="00063CE4" w:rsidRPr="002B2CBF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063CE4" w:rsidRPr="00722536" w:rsidRDefault="00063CE4" w:rsidP="00063CE4">
      <w:pPr>
        <w:spacing w:after="120"/>
        <w:rPr>
          <w:rFonts w:asciiTheme="minorHAnsi" w:hAnsi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64"/>
        <w:gridCol w:w="281"/>
        <w:gridCol w:w="394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Nível de envolvimento dos alunos nas atividades.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Observações</w:t>
            </w:r>
          </w:p>
        </w:tc>
      </w:tr>
      <w:tr w:rsidR="00063CE4" w:rsidRPr="00613034" w:rsidTr="00F56333">
        <w:trPr>
          <w:trHeight w:hRule="exact" w:val="1858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 de trabalho do subdomínio 4 — Ficha de trabalho 11: exercícios 1 a 4).</w:t>
            </w:r>
          </w:p>
          <w:p w:rsidR="00063CE4" w:rsidRDefault="00063CE4" w:rsidP="00F56333">
            <w:pPr>
              <w:jc w:val="both"/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 w:rsidRPr="00B94D99">
        <w:rPr>
          <w:rFonts w:asciiTheme="minorHAnsi" w:hAnsiTheme="minorHAnsi"/>
          <w:color w:val="000000"/>
          <w:sz w:val="38"/>
          <w:szCs w:val="38"/>
        </w:rPr>
        <w:t xml:space="preserve">N.º </w:t>
      </w:r>
      <w:r>
        <w:rPr>
          <w:rFonts w:asciiTheme="minorHAnsi" w:hAnsiTheme="minorHAnsi"/>
          <w:color w:val="000000"/>
          <w:sz w:val="38"/>
          <w:szCs w:val="38"/>
        </w:rPr>
        <w:t xml:space="preserve">26 </w:t>
      </w:r>
      <w:r>
        <w:rPr>
          <w:rFonts w:asciiTheme="minorHAnsi" w:hAnsiTheme="minorHAnsi"/>
          <w:b/>
          <w:color w:val="000000"/>
          <w:sz w:val="38"/>
          <w:szCs w:val="38"/>
        </w:rPr>
        <w:t>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80A1BC3" wp14:editId="16D7FCBB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9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A1BC3" id="_x0000_s1034" type="#_x0000_t202" style="position:absolute;margin-left:372.4pt;margin-top:4.7pt;width:423.6pt;height:50pt;z-index:251735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876"/>
        </w:trPr>
        <w:tc>
          <w:tcPr>
            <w:tcW w:w="9750" w:type="dxa"/>
            <w:shd w:val="clear" w:color="auto" w:fill="auto"/>
          </w:tcPr>
          <w:p w:rsidR="00063CE4" w:rsidRPr="008722A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 w:rsidRPr="008722AA">
              <w:rPr>
                <w:rFonts w:ascii="Calibri" w:hAnsi="Calibri" w:cs="Calibri"/>
                <w:sz w:val="20"/>
              </w:rPr>
              <w:t xml:space="preserve">Compreender que as propriedades das moléculas e </w:t>
            </w:r>
            <w:r>
              <w:rPr>
                <w:rFonts w:ascii="Calibri" w:hAnsi="Calibri" w:cs="Calibri"/>
                <w:sz w:val="20"/>
              </w:rPr>
              <w:t xml:space="preserve">dos </w:t>
            </w:r>
            <w:r w:rsidRPr="008722AA">
              <w:rPr>
                <w:rFonts w:ascii="Calibri" w:hAnsi="Calibri" w:cs="Calibri"/>
                <w:sz w:val="20"/>
              </w:rPr>
              <w:t>materiais são determinadas pelo tipo de átomos, pela energia das ligações e pela geometria das moléculas.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613"/>
        </w:trPr>
        <w:tc>
          <w:tcPr>
            <w:tcW w:w="8720" w:type="dxa"/>
            <w:shd w:val="clear" w:color="auto" w:fill="auto"/>
          </w:tcPr>
          <w:p w:rsidR="00063CE4" w:rsidRPr="00897EB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6"/>
              </w:rPr>
              <w:t xml:space="preserve">Ligações intermoleculares: ligações de </w:t>
            </w:r>
            <w:r>
              <w:rPr>
                <w:rFonts w:cs="Calibri"/>
                <w:sz w:val="20"/>
              </w:rPr>
              <w:t>van</w:t>
            </w:r>
            <w:r>
              <w:rPr>
                <w:rFonts w:cstheme="minorHAnsi"/>
                <w:sz w:val="20"/>
                <w:szCs w:val="26"/>
              </w:rPr>
              <w:t xml:space="preserve"> der </w:t>
            </w:r>
            <w:proofErr w:type="spellStart"/>
            <w:r>
              <w:rPr>
                <w:rFonts w:cstheme="minorHAnsi"/>
                <w:sz w:val="20"/>
                <w:szCs w:val="26"/>
              </w:rPr>
              <w:t>Waals</w:t>
            </w:r>
            <w:proofErr w:type="spellEnd"/>
            <w:r>
              <w:rPr>
                <w:rFonts w:cstheme="minorHAnsi"/>
                <w:sz w:val="20"/>
                <w:szCs w:val="26"/>
              </w:rPr>
              <w:t xml:space="preserve"> e ligações de hidrogénio.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Pr="00394452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394452">
              <w:rPr>
                <w:rFonts w:cs="Calibri"/>
                <w:sz w:val="20"/>
              </w:rPr>
              <w:t>1.18 Relacionar a miscibilidade ou imiscibilidade de líquidos com as ligações intermoleculares que se estabelecem entre unidades estruturais.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3"/>
        <w:gridCol w:w="281"/>
        <w:gridCol w:w="3970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Estratégias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jc w:val="both"/>
              <w:rPr>
                <w:rFonts w:cstheme="minorHAnsi"/>
                <w:sz w:val="20"/>
                <w:szCs w:val="26"/>
              </w:rPr>
            </w:pPr>
            <w:r>
              <w:rPr>
                <w:rFonts w:cstheme="minorHAnsi"/>
                <w:sz w:val="20"/>
                <w:szCs w:val="26"/>
              </w:rPr>
              <w:t>Interações ião — distribuição assimétrica de carga permanente.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6"/>
              </w:rPr>
              <w:t>Resolução de exercícios.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Pr="0031453A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31453A">
              <w:rPr>
                <w:rFonts w:asciiTheme="minorHAnsi" w:hAnsiTheme="minorHAnsi" w:cs="Tahoma"/>
                <w:sz w:val="20"/>
                <w:szCs w:val="20"/>
              </w:rPr>
              <w:t>Exposição oral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</w:p>
          <w:p w:rsidR="00063CE4" w:rsidRPr="0031453A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31453A">
              <w:rPr>
                <w:rFonts w:asciiTheme="minorHAnsi" w:hAnsiTheme="minorHAnsi" w:cs="Tahoma"/>
                <w:sz w:val="20"/>
                <w:szCs w:val="20"/>
              </w:rPr>
              <w:t>Diálogo de classe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31453A">
              <w:rPr>
                <w:rFonts w:asciiTheme="minorHAnsi" w:hAnsiTheme="minorHAnsi" w:cs="Tahoma"/>
                <w:sz w:val="20"/>
                <w:szCs w:val="20"/>
              </w:rPr>
              <w:t>Atividade de demonstração laboratorial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063CE4" w:rsidRPr="0031453A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Resolução de exercícios em trabalho colaborativo de pares de alunos.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70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Quadro.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Computador e </w:t>
            </w:r>
            <w:proofErr w:type="spellStart"/>
            <w:r>
              <w:rPr>
                <w:sz w:val="20"/>
                <w:szCs w:val="20"/>
                <w:lang w:eastAsia="en-US"/>
              </w:rPr>
              <w:t>videoprojetor</w:t>
            </w:r>
            <w:proofErr w:type="spellEnd"/>
            <w:r>
              <w:rPr>
                <w:sz w:val="20"/>
                <w:szCs w:val="20"/>
                <w:lang w:eastAsia="en-US"/>
              </w:rPr>
              <w:t>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Material de laboratório, água, azeite e álcool etílico.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1662"/>
        </w:trPr>
        <w:tc>
          <w:tcPr>
            <w:tcW w:w="8720" w:type="dxa"/>
            <w:shd w:val="clear" w:color="auto" w:fill="auto"/>
          </w:tcPr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2B2CBF">
              <w:rPr>
                <w:sz w:val="20"/>
                <w:szCs w:val="20"/>
              </w:rPr>
              <w:t xml:space="preserve">Realizar uma pequena atividade de demonstração </w:t>
            </w:r>
            <w:r>
              <w:rPr>
                <w:sz w:val="20"/>
                <w:szCs w:val="20"/>
              </w:rPr>
              <w:t>(</w:t>
            </w:r>
            <w:r w:rsidRPr="002B2CBF">
              <w:rPr>
                <w:sz w:val="20"/>
                <w:szCs w:val="20"/>
              </w:rPr>
              <w:t xml:space="preserve">num </w:t>
            </w:r>
            <w:proofErr w:type="spellStart"/>
            <w:r w:rsidRPr="002B2CBF">
              <w:rPr>
                <w:sz w:val="20"/>
                <w:szCs w:val="20"/>
              </w:rPr>
              <w:t>gobelé</w:t>
            </w:r>
            <w:proofErr w:type="spellEnd"/>
            <w:r w:rsidRPr="002B2CBF">
              <w:rPr>
                <w:sz w:val="20"/>
                <w:szCs w:val="20"/>
              </w:rPr>
              <w:t xml:space="preserve"> coloca</w:t>
            </w:r>
            <w:r>
              <w:rPr>
                <w:sz w:val="20"/>
                <w:szCs w:val="20"/>
              </w:rPr>
              <w:t>r</w:t>
            </w:r>
            <w:r w:rsidRPr="002B2CBF">
              <w:rPr>
                <w:sz w:val="20"/>
                <w:szCs w:val="20"/>
              </w:rPr>
              <w:t xml:space="preserve"> água e azeite e </w:t>
            </w:r>
            <w:r w:rsidR="00B337C9" w:rsidRPr="002B2CBF">
              <w:rPr>
                <w:sz w:val="20"/>
                <w:szCs w:val="20"/>
              </w:rPr>
              <w:t>noutro água</w:t>
            </w:r>
            <w:r w:rsidRPr="002B2CBF">
              <w:rPr>
                <w:sz w:val="20"/>
                <w:szCs w:val="20"/>
              </w:rPr>
              <w:t xml:space="preserve"> e </w:t>
            </w:r>
            <w:r w:rsidRPr="002B2CBF">
              <w:rPr>
                <w:sz w:val="20"/>
                <w:szCs w:val="20"/>
                <w:lang w:eastAsia="en-US"/>
              </w:rPr>
              <w:t>álcool etílico</w:t>
            </w:r>
            <w:r>
              <w:rPr>
                <w:sz w:val="20"/>
                <w:szCs w:val="20"/>
              </w:rPr>
              <w:t>)</w:t>
            </w:r>
            <w:r w:rsidRPr="002B2CBF">
              <w:rPr>
                <w:sz w:val="20"/>
                <w:szCs w:val="20"/>
              </w:rPr>
              <w:t xml:space="preserve"> para relembrar os conhecimentos de miscibilidade de líquidos e possíveis interações entre solutos e solventes.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2B2CBF">
              <w:rPr>
                <w:rFonts w:asciiTheme="minorHAnsi" w:hAnsiTheme="minorHAnsi" w:cs="Tahoma"/>
                <w:sz w:val="20"/>
                <w:szCs w:val="20"/>
              </w:rPr>
              <w:t>Analisar a tabela</w:t>
            </w:r>
            <w:r>
              <w:rPr>
                <w:rFonts w:asciiTheme="minorHAnsi" w:hAnsiTheme="minorHAnsi" w:cs="Tahoma"/>
                <w:sz w:val="20"/>
                <w:szCs w:val="20"/>
              </w:rPr>
              <w:t>-</w:t>
            </w:r>
            <w:r w:rsidRPr="002B2CBF">
              <w:rPr>
                <w:rFonts w:asciiTheme="minorHAnsi" w:hAnsiTheme="minorHAnsi" w:cs="Tahoma"/>
                <w:sz w:val="20"/>
                <w:szCs w:val="20"/>
              </w:rPr>
              <w:t>resumo da pág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  <w:r w:rsidRPr="002B2CBF">
              <w:rPr>
                <w:rFonts w:asciiTheme="minorHAnsi" w:hAnsiTheme="minorHAnsi" w:cs="Tahoma"/>
                <w:sz w:val="20"/>
                <w:szCs w:val="20"/>
              </w:rPr>
              <w:t xml:space="preserve"> 1</w:t>
            </w:r>
            <w:r>
              <w:rPr>
                <w:rFonts w:asciiTheme="minorHAnsi" w:hAnsiTheme="minorHAnsi" w:cs="Tahoma"/>
                <w:sz w:val="20"/>
                <w:szCs w:val="20"/>
              </w:rPr>
              <w:t>51</w:t>
            </w:r>
            <w:r w:rsidRPr="002B2CBF">
              <w:rPr>
                <w:rFonts w:asciiTheme="minorHAnsi" w:hAnsiTheme="minorHAnsi" w:cs="Tahoma"/>
                <w:sz w:val="20"/>
                <w:szCs w:val="20"/>
              </w:rPr>
              <w:t>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Resolver os exercícios 13 a 18 do Avaliar conhecimentos das págs. 157 e 158.</w:t>
            </w:r>
          </w:p>
          <w:p w:rsidR="00063CE4" w:rsidRPr="002B2CBF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Introduzir a atividade experimental AL 2.1 sobre miscibilidade de líquidos a realizar na aula seguinte.</w:t>
            </w:r>
          </w:p>
          <w:p w:rsidR="00063CE4" w:rsidRPr="006B677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color w:val="FF0000"/>
                <w:sz w:val="20"/>
                <w:szCs w:val="20"/>
              </w:rPr>
            </w:pPr>
          </w:p>
        </w:tc>
      </w:tr>
    </w:tbl>
    <w:p w:rsidR="00063CE4" w:rsidRPr="00722536" w:rsidRDefault="00063CE4" w:rsidP="00063CE4">
      <w:pPr>
        <w:spacing w:after="120"/>
        <w:rPr>
          <w:rFonts w:asciiTheme="minorHAnsi" w:hAnsi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64"/>
        <w:gridCol w:w="281"/>
        <w:gridCol w:w="394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Grelhas de observação de atitudes 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Nível de envolvimento dos alunos nas atividades.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Observações</w:t>
            </w:r>
          </w:p>
        </w:tc>
      </w:tr>
      <w:tr w:rsidR="00063CE4" w:rsidRPr="00613034" w:rsidTr="00F56333">
        <w:trPr>
          <w:trHeight w:hRule="exact" w:val="2007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 de trabalho do subdomínio 4 — Ficha de trabalho 11: exercícios 5 e 6).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12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(Recursos para o professor: Ficha de trabalho 4).</w:t>
            </w: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 w:rsidRPr="00B94D99">
        <w:rPr>
          <w:rFonts w:asciiTheme="minorHAnsi" w:hAnsiTheme="minorHAnsi"/>
          <w:color w:val="000000"/>
          <w:sz w:val="38"/>
          <w:szCs w:val="38"/>
        </w:rPr>
        <w:t xml:space="preserve">N.º </w:t>
      </w:r>
      <w:r>
        <w:rPr>
          <w:rFonts w:asciiTheme="minorHAnsi" w:hAnsiTheme="minorHAnsi"/>
          <w:color w:val="000000"/>
          <w:sz w:val="38"/>
          <w:szCs w:val="38"/>
        </w:rPr>
        <w:t xml:space="preserve">27 </w:t>
      </w:r>
      <w:r>
        <w:rPr>
          <w:rFonts w:asciiTheme="minorHAnsi" w:hAnsiTheme="minorHAnsi"/>
          <w:b/>
          <w:color w:val="000000"/>
          <w:sz w:val="38"/>
          <w:szCs w:val="38"/>
        </w:rPr>
        <w:t>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7075331" wp14:editId="6F0F8705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10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3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75331" id="_x0000_s1035" type="#_x0000_t202" style="position:absolute;margin-left:372.4pt;margin-top:4.7pt;width:423.6pt;height:50pt;z-index:2517360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3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876"/>
        </w:trPr>
        <w:tc>
          <w:tcPr>
            <w:tcW w:w="9750" w:type="dxa"/>
            <w:shd w:val="clear" w:color="auto" w:fill="auto"/>
          </w:tcPr>
          <w:p w:rsidR="00063CE4" w:rsidRPr="008722A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</w:rPr>
              <w:t xml:space="preserve">Prever e avaliar a miscibilidade de líquidos. 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613"/>
        </w:trPr>
        <w:tc>
          <w:tcPr>
            <w:tcW w:w="8720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jc w:val="both"/>
              <w:rPr>
                <w:rFonts w:cstheme="minorHAnsi"/>
                <w:sz w:val="20"/>
                <w:szCs w:val="26"/>
              </w:rPr>
            </w:pPr>
            <w:r>
              <w:rPr>
                <w:rFonts w:cstheme="minorHAnsi"/>
                <w:sz w:val="20"/>
                <w:szCs w:val="26"/>
              </w:rPr>
              <w:t>Atividade experimental AL 2.1 — Miscibilidade de líquidos.</w:t>
            </w:r>
          </w:p>
          <w:p w:rsidR="00063CE4" w:rsidRPr="00897EBA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jc w:val="both"/>
              <w:rPr>
                <w:sz w:val="20"/>
                <w:szCs w:val="20"/>
              </w:rPr>
            </w:pP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2381"/>
        </w:trPr>
        <w:tc>
          <w:tcPr>
            <w:tcW w:w="8720" w:type="dxa"/>
            <w:shd w:val="clear" w:color="auto" w:fill="FFFFFF" w:themeFill="background1"/>
          </w:tcPr>
          <w:p w:rsidR="00063CE4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102A3">
              <w:rPr>
                <w:rFonts w:cs="Calibri"/>
                <w:sz w:val="20"/>
                <w:szCs w:val="20"/>
              </w:rPr>
              <w:t xml:space="preserve">1. Prever se dois líquidos são miscíveis ou imiscíveis, tendo como único critério o tipo de ligações intermoleculares predominantes em cada um. </w:t>
            </w:r>
          </w:p>
          <w:p w:rsidR="00063CE4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102A3">
              <w:rPr>
                <w:rFonts w:cs="Calibri"/>
                <w:sz w:val="20"/>
                <w:szCs w:val="20"/>
              </w:rPr>
              <w:t>2. Identificar e controlar variáveis que afetam a miscibilidade de líquidos.</w:t>
            </w:r>
          </w:p>
          <w:p w:rsidR="00063CE4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102A3">
              <w:rPr>
                <w:rFonts w:cs="Calibri"/>
                <w:sz w:val="20"/>
                <w:szCs w:val="20"/>
              </w:rPr>
              <w:t xml:space="preserve">3. Interpretar informação de segurança nos rótulos de reagentes e adotar medidas de proteção com base nessa informação e em instruções recebidas. </w:t>
            </w:r>
          </w:p>
          <w:p w:rsidR="00063CE4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102A3">
              <w:rPr>
                <w:rFonts w:cs="Calibri"/>
                <w:sz w:val="20"/>
                <w:szCs w:val="20"/>
              </w:rPr>
              <w:t xml:space="preserve">4. Descrever e realizar um procedimento que permita avaliar a miscibilidade de líquidos. </w:t>
            </w:r>
          </w:p>
          <w:p w:rsidR="00063CE4" w:rsidRPr="005B1196" w:rsidRDefault="00063CE4" w:rsidP="00F5633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102A3">
              <w:rPr>
                <w:rFonts w:cs="Calibri"/>
                <w:sz w:val="20"/>
                <w:szCs w:val="20"/>
              </w:rPr>
              <w:t>5. Relacionar a miscibilidade dos líquidos em estudo com os tipos de interações entre as respetivas unidades estruturais.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3"/>
        <w:gridCol w:w="281"/>
        <w:gridCol w:w="3970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Estratégias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jc w:val="both"/>
              <w:rPr>
                <w:rFonts w:cstheme="minorHAnsi"/>
                <w:sz w:val="20"/>
                <w:szCs w:val="26"/>
              </w:rPr>
            </w:pPr>
            <w:r>
              <w:rPr>
                <w:rFonts w:cstheme="minorHAnsi"/>
                <w:sz w:val="20"/>
                <w:szCs w:val="26"/>
              </w:rPr>
              <w:t>Atividade experimental AL 2.1 — Miscibilidade de líquidos.</w:t>
            </w:r>
          </w:p>
          <w:p w:rsidR="00063CE4" w:rsidRDefault="00063CE4" w:rsidP="00F56333">
            <w:pPr>
              <w:tabs>
                <w:tab w:val="left" w:pos="290"/>
              </w:tabs>
              <w:spacing w:after="0" w:line="240" w:lineRule="auto"/>
              <w:jc w:val="both"/>
              <w:rPr>
                <w:rFonts w:cstheme="minorHAnsi"/>
                <w:sz w:val="20"/>
                <w:szCs w:val="26"/>
              </w:rPr>
            </w:pPr>
            <w:r>
              <w:rPr>
                <w:rFonts w:cstheme="minorHAnsi"/>
                <w:sz w:val="20"/>
                <w:szCs w:val="26"/>
              </w:rPr>
              <w:t>Questões pós-laboratoriais.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6"/>
              </w:rPr>
              <w:t>Resolução de exercícios.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Discussão grupo/turma.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</w:t>
            </w:r>
            <w:r w:rsidRPr="00143A5E">
              <w:rPr>
                <w:rFonts w:asciiTheme="minorHAnsi" w:hAnsiTheme="minorHAnsi" w:cs="Tahoma"/>
                <w:sz w:val="20"/>
                <w:szCs w:val="20"/>
              </w:rPr>
              <w:t xml:space="preserve">tividade </w:t>
            </w:r>
            <w:r>
              <w:rPr>
                <w:rFonts w:asciiTheme="minorHAnsi" w:hAnsiTheme="minorHAnsi" w:cs="Tahoma"/>
                <w:sz w:val="20"/>
                <w:szCs w:val="20"/>
              </w:rPr>
              <w:t xml:space="preserve">experimental </w:t>
            </w:r>
            <w:r w:rsidRPr="00143A5E">
              <w:rPr>
                <w:rFonts w:asciiTheme="minorHAnsi" w:hAnsiTheme="minorHAnsi" w:cs="Tahoma"/>
                <w:sz w:val="20"/>
                <w:szCs w:val="20"/>
              </w:rPr>
              <w:t>em grupos de trabalho</w:t>
            </w:r>
            <w:r>
              <w:rPr>
                <w:rFonts w:asciiTheme="minorHAnsi" w:hAnsiTheme="minorHAnsi" w:cs="Tahoma"/>
                <w:sz w:val="20"/>
                <w:szCs w:val="20"/>
              </w:rPr>
              <w:t>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Resolução de exercícios em grupos de trabalho.</w:t>
            </w:r>
          </w:p>
          <w:p w:rsidR="00063CE4" w:rsidRPr="009E23D5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Tahoma"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Visualização do vídeo do Livromédia sobre a atividade laboratorial AL 2.1.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70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 de laboratório.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2753"/>
        </w:trPr>
        <w:tc>
          <w:tcPr>
            <w:tcW w:w="8720" w:type="dxa"/>
            <w:shd w:val="clear" w:color="auto" w:fill="auto"/>
          </w:tcPr>
          <w:p w:rsidR="00063CE4" w:rsidRPr="00D21CA2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D21CA2">
              <w:rPr>
                <w:rFonts w:asciiTheme="minorHAnsi" w:hAnsiTheme="minorHAnsi" w:cs="Tahoma"/>
                <w:sz w:val="20"/>
                <w:szCs w:val="20"/>
              </w:rPr>
              <w:t>Fornecer os materiais aos grupos.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D21CA2">
              <w:rPr>
                <w:rFonts w:asciiTheme="minorHAnsi" w:hAnsiTheme="minorHAnsi" w:cs="Tahoma"/>
                <w:sz w:val="20"/>
                <w:szCs w:val="20"/>
              </w:rPr>
              <w:t>Questionar os grupos para que</w:t>
            </w:r>
            <w:r>
              <w:rPr>
                <w:rFonts w:asciiTheme="minorHAnsi" w:hAnsiTheme="minorHAnsi" w:cs="Tahoma"/>
                <w:sz w:val="20"/>
                <w:szCs w:val="20"/>
              </w:rPr>
              <w:t>,</w:t>
            </w:r>
            <w:r w:rsidRPr="00D21CA2">
              <w:rPr>
                <w:rFonts w:asciiTheme="minorHAnsi" w:hAnsiTheme="minorHAnsi" w:cs="Tahoma"/>
                <w:sz w:val="20"/>
                <w:szCs w:val="20"/>
              </w:rPr>
              <w:t xml:space="preserve"> relativamente aos líquidos fornecidos, façam uma previsão da miscibilidade. </w:t>
            </w:r>
          </w:p>
          <w:p w:rsidR="00063CE4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Apresentar o vídeo da atividade laboratorial AL 2.1.</w:t>
            </w:r>
          </w:p>
          <w:p w:rsidR="00063CE4" w:rsidRPr="00D21CA2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D21CA2">
              <w:rPr>
                <w:rFonts w:asciiTheme="minorHAnsi" w:hAnsiTheme="minorHAnsi" w:cs="Tahoma"/>
                <w:sz w:val="20"/>
                <w:szCs w:val="20"/>
              </w:rPr>
              <w:t>Os alunos realizam a atividade e registam as informações, comparando</w:t>
            </w:r>
            <w:r>
              <w:rPr>
                <w:rFonts w:asciiTheme="minorHAnsi" w:hAnsiTheme="minorHAnsi" w:cs="Tahoma"/>
                <w:sz w:val="20"/>
                <w:szCs w:val="20"/>
              </w:rPr>
              <w:t>-as</w:t>
            </w:r>
            <w:r w:rsidRPr="00D21CA2">
              <w:rPr>
                <w:rFonts w:asciiTheme="minorHAnsi" w:hAnsiTheme="minorHAnsi" w:cs="Tahoma"/>
                <w:sz w:val="20"/>
                <w:szCs w:val="20"/>
              </w:rPr>
              <w:t xml:space="preserve"> com as previsões iniciais.</w:t>
            </w:r>
          </w:p>
          <w:p w:rsidR="00063CE4" w:rsidRPr="00D21CA2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 w:rsidRPr="00D21CA2">
              <w:rPr>
                <w:rFonts w:asciiTheme="minorHAnsi" w:hAnsiTheme="minorHAnsi" w:cs="Tahoma"/>
                <w:sz w:val="20"/>
                <w:szCs w:val="20"/>
              </w:rPr>
              <w:t>Questionar os grupos sobre as conclusões obtidas.</w:t>
            </w:r>
          </w:p>
          <w:p w:rsidR="00063CE4" w:rsidRPr="00D21CA2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cstheme="minorHAnsi"/>
                <w:sz w:val="20"/>
                <w:szCs w:val="26"/>
              </w:rPr>
              <w:t>Resolver ex</w:t>
            </w:r>
            <w:r w:rsidRPr="00D21CA2">
              <w:rPr>
                <w:rFonts w:cstheme="minorHAnsi"/>
                <w:sz w:val="20"/>
                <w:szCs w:val="26"/>
              </w:rPr>
              <w:t>ercícios d</w:t>
            </w:r>
            <w:r>
              <w:rPr>
                <w:rFonts w:cstheme="minorHAnsi"/>
                <w:sz w:val="20"/>
                <w:szCs w:val="26"/>
              </w:rPr>
              <w:t>o A</w:t>
            </w:r>
            <w:r w:rsidRPr="00D21CA2">
              <w:rPr>
                <w:rFonts w:cstheme="minorHAnsi"/>
                <w:sz w:val="20"/>
                <w:szCs w:val="26"/>
              </w:rPr>
              <w:t>valiar conhecimentos da pág</w:t>
            </w:r>
            <w:r>
              <w:rPr>
                <w:rFonts w:cstheme="minorHAnsi"/>
                <w:sz w:val="20"/>
                <w:szCs w:val="26"/>
              </w:rPr>
              <w:t>.</w:t>
            </w:r>
            <w:r w:rsidRPr="00D21CA2">
              <w:rPr>
                <w:rFonts w:cstheme="minorHAnsi"/>
                <w:sz w:val="20"/>
                <w:szCs w:val="26"/>
              </w:rPr>
              <w:t xml:space="preserve"> 209.</w:t>
            </w:r>
          </w:p>
          <w:p w:rsidR="00063CE4" w:rsidRPr="00D21CA2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Tahoma"/>
                <w:sz w:val="20"/>
                <w:szCs w:val="20"/>
              </w:rPr>
            </w:pPr>
          </w:p>
          <w:p w:rsidR="00063CE4" w:rsidRPr="00D21CA2" w:rsidRDefault="00063CE4" w:rsidP="00F563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063CE4" w:rsidRPr="00722536" w:rsidRDefault="00063CE4" w:rsidP="00063CE4">
      <w:pPr>
        <w:spacing w:after="120"/>
        <w:rPr>
          <w:rFonts w:asciiTheme="minorHAnsi" w:hAnsi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64"/>
        <w:gridCol w:w="281"/>
        <w:gridCol w:w="394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Grelhas de observação de atitudes 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 comportamentos;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desempenho;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spacing w:after="0" w:line="240" w:lineRule="auto"/>
              <w:ind w:left="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Nível de envolvimento dos alunos nas atividades.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613034" w:rsidTr="00F56333">
        <w:trPr>
          <w:trHeight w:hRule="exact" w:val="1804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alunos. O professor pode aconselhar os alunos a resolver o Avalio o meu sucesso 2.</w:t>
            </w:r>
          </w:p>
          <w:p w:rsidR="00063CE4" w:rsidRDefault="00063CE4" w:rsidP="00F56333">
            <w:pPr>
              <w:tabs>
                <w:tab w:val="left" w:pos="29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(Recursos para o professor: Ficha de avaliação 2).</w:t>
            </w:r>
          </w:p>
          <w:p w:rsidR="00063CE4" w:rsidRPr="00C63982" w:rsidRDefault="00063CE4" w:rsidP="00F56333">
            <w:pPr>
              <w:jc w:val="both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063CE4" w:rsidSect="00BB77BC">
      <w:footerReference w:type="default" r:id="rId8"/>
      <w:pgSz w:w="11906" w:h="16838"/>
      <w:pgMar w:top="851" w:right="1701" w:bottom="1417" w:left="1701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333" w:rsidRDefault="00F56333" w:rsidP="006C5521">
      <w:pPr>
        <w:spacing w:after="0" w:line="240" w:lineRule="auto"/>
      </w:pPr>
      <w:r>
        <w:separator/>
      </w:r>
    </w:p>
  </w:endnote>
  <w:endnote w:type="continuationSeparator" w:id="0">
    <w:p w:rsidR="00F56333" w:rsidRDefault="00F56333" w:rsidP="006C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6333" w:rsidRDefault="00F56333" w:rsidP="00262509">
    <w:pPr>
      <w:pStyle w:val="Rodap"/>
      <w:tabs>
        <w:tab w:val="clear" w:pos="4252"/>
        <w:tab w:val="left" w:pos="6105"/>
      </w:tabs>
    </w:pPr>
    <w:r w:rsidRPr="00AB2919">
      <w:rPr>
        <w:sz w:val="18"/>
      </w:rPr>
      <w:t>QUÍMICA ENTRE NÓS • Química A • 10.</w:t>
    </w:r>
    <w:r w:rsidRPr="00AB2919">
      <w:rPr>
        <w:sz w:val="18"/>
        <w:vertAlign w:val="superscript"/>
      </w:rPr>
      <w:t>o</w:t>
    </w:r>
    <w:r w:rsidRPr="00AB2919">
      <w:rPr>
        <w:sz w:val="18"/>
      </w:rPr>
      <w:t xml:space="preserve"> ano • © </w:t>
    </w:r>
    <w:proofErr w:type="spellStart"/>
    <w:r w:rsidRPr="00AB2919">
      <w:rPr>
        <w:sz w:val="18"/>
      </w:rPr>
      <w:t>Santillana</w:t>
    </w:r>
    <w:proofErr w:type="spellEnd"/>
    <w:r>
      <w:rPr>
        <w:sz w:val="18"/>
      </w:rPr>
      <w:tab/>
    </w:r>
    <w:r>
      <w:rPr>
        <w:sz w:val="18"/>
      </w:rPr>
      <w:tab/>
    </w:r>
    <w:r w:rsidRPr="00BB77BC">
      <w:rPr>
        <w:sz w:val="18"/>
      </w:rPr>
      <w:fldChar w:fldCharType="begin"/>
    </w:r>
    <w:r w:rsidRPr="00BB77BC">
      <w:rPr>
        <w:sz w:val="18"/>
      </w:rPr>
      <w:instrText>PAGE   \* MERGEFORMAT</w:instrText>
    </w:r>
    <w:r w:rsidRPr="00BB77BC">
      <w:rPr>
        <w:sz w:val="18"/>
      </w:rPr>
      <w:fldChar w:fldCharType="separate"/>
    </w:r>
    <w:r w:rsidR="00035F92">
      <w:rPr>
        <w:noProof/>
        <w:sz w:val="18"/>
      </w:rPr>
      <w:t>19</w:t>
    </w:r>
    <w:r w:rsidRPr="00BB77BC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333" w:rsidRDefault="00F56333" w:rsidP="006C5521">
      <w:pPr>
        <w:spacing w:after="0" w:line="240" w:lineRule="auto"/>
      </w:pPr>
      <w:r>
        <w:separator/>
      </w:r>
    </w:p>
  </w:footnote>
  <w:footnote w:type="continuationSeparator" w:id="0">
    <w:p w:rsidR="00F56333" w:rsidRDefault="00F56333" w:rsidP="006C5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20A91"/>
    <w:multiLevelType w:val="hybridMultilevel"/>
    <w:tmpl w:val="126E7584"/>
    <w:lvl w:ilvl="0" w:tplc="BE428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06087"/>
    <w:multiLevelType w:val="hybridMultilevel"/>
    <w:tmpl w:val="DB82999E"/>
    <w:lvl w:ilvl="0" w:tplc="0816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100C3ECC"/>
    <w:multiLevelType w:val="hybridMultilevel"/>
    <w:tmpl w:val="D28605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3461C"/>
    <w:multiLevelType w:val="hybridMultilevel"/>
    <w:tmpl w:val="FC9EF3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61716"/>
    <w:multiLevelType w:val="hybridMultilevel"/>
    <w:tmpl w:val="50D8EFE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99"/>
    <w:rsid w:val="00032226"/>
    <w:rsid w:val="00035F92"/>
    <w:rsid w:val="000432F6"/>
    <w:rsid w:val="00063CE4"/>
    <w:rsid w:val="00064E7E"/>
    <w:rsid w:val="000A4B16"/>
    <w:rsid w:val="000E6118"/>
    <w:rsid w:val="00103E94"/>
    <w:rsid w:val="00120F8F"/>
    <w:rsid w:val="00134602"/>
    <w:rsid w:val="0018398D"/>
    <w:rsid w:val="0019301E"/>
    <w:rsid w:val="001F0962"/>
    <w:rsid w:val="002227DC"/>
    <w:rsid w:val="002303B4"/>
    <w:rsid w:val="00262509"/>
    <w:rsid w:val="002C2818"/>
    <w:rsid w:val="0030080D"/>
    <w:rsid w:val="0033722F"/>
    <w:rsid w:val="00372B06"/>
    <w:rsid w:val="003A0AD8"/>
    <w:rsid w:val="003B4BF7"/>
    <w:rsid w:val="004163AC"/>
    <w:rsid w:val="00420B47"/>
    <w:rsid w:val="00423CD6"/>
    <w:rsid w:val="00486348"/>
    <w:rsid w:val="004C6A87"/>
    <w:rsid w:val="00502DB6"/>
    <w:rsid w:val="005135A1"/>
    <w:rsid w:val="00530DE9"/>
    <w:rsid w:val="00613034"/>
    <w:rsid w:val="0069546E"/>
    <w:rsid w:val="006968A3"/>
    <w:rsid w:val="006C5521"/>
    <w:rsid w:val="007076A0"/>
    <w:rsid w:val="0071257B"/>
    <w:rsid w:val="007437D6"/>
    <w:rsid w:val="007E40ED"/>
    <w:rsid w:val="00804926"/>
    <w:rsid w:val="0085055F"/>
    <w:rsid w:val="008905D5"/>
    <w:rsid w:val="0089255E"/>
    <w:rsid w:val="008F508B"/>
    <w:rsid w:val="00954079"/>
    <w:rsid w:val="009C11CC"/>
    <w:rsid w:val="00A50766"/>
    <w:rsid w:val="00A935AA"/>
    <w:rsid w:val="00AD1104"/>
    <w:rsid w:val="00AD6373"/>
    <w:rsid w:val="00AE29B5"/>
    <w:rsid w:val="00B337C9"/>
    <w:rsid w:val="00B810E0"/>
    <w:rsid w:val="00B94D99"/>
    <w:rsid w:val="00BB77BC"/>
    <w:rsid w:val="00BD4DA1"/>
    <w:rsid w:val="00C314FC"/>
    <w:rsid w:val="00C50D1D"/>
    <w:rsid w:val="00C63982"/>
    <w:rsid w:val="00C90EEF"/>
    <w:rsid w:val="00CD4378"/>
    <w:rsid w:val="00D52D2B"/>
    <w:rsid w:val="00D73287"/>
    <w:rsid w:val="00E3176A"/>
    <w:rsid w:val="00E83B77"/>
    <w:rsid w:val="00E97FD9"/>
    <w:rsid w:val="00EA7EE4"/>
    <w:rsid w:val="00EC51F1"/>
    <w:rsid w:val="00F15944"/>
    <w:rsid w:val="00F25EA0"/>
    <w:rsid w:val="00F56333"/>
    <w:rsid w:val="00FB2C03"/>
    <w:rsid w:val="00FD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321123B-78D5-4282-94CB-6F5A0999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D99"/>
    <w:rPr>
      <w:rFonts w:ascii="Calibri" w:eastAsia="Times New Roman" w:hAnsi="Calibri" w:cs="Times New Roman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94D99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322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3222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32226"/>
    <w:rPr>
      <w:rFonts w:ascii="Calibri" w:eastAsia="Times New Roman" w:hAnsi="Calibri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22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32226"/>
    <w:rPr>
      <w:rFonts w:ascii="Calibri" w:eastAsia="Times New Roman" w:hAnsi="Calibri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32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32226"/>
    <w:rPr>
      <w:rFonts w:ascii="Tahoma" w:eastAsia="Times New Roman" w:hAnsi="Tahoma" w:cs="Tahoma"/>
      <w:sz w:val="16"/>
      <w:szCs w:val="16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804926"/>
    <w:rPr>
      <w:color w:val="0000FF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6C55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C5521"/>
    <w:rPr>
      <w:rFonts w:ascii="Calibri" w:eastAsia="Times New Roman" w:hAnsi="Calibri" w:cs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6C55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C5521"/>
    <w:rPr>
      <w:rFonts w:ascii="Calibri" w:eastAsia="Times New Roman" w:hAnsi="Calibri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3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falstad.com/qmm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3346</Words>
  <Characters>18074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Alexandra Isaías</dc:creator>
  <cp:lastModifiedBy>Maria Amélia Dória</cp:lastModifiedBy>
  <cp:revision>2</cp:revision>
  <dcterms:created xsi:type="dcterms:W3CDTF">2015-07-08T17:15:00Z</dcterms:created>
  <dcterms:modified xsi:type="dcterms:W3CDTF">2015-07-08T17:15:00Z</dcterms:modified>
</cp:coreProperties>
</file>