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6A" w:rsidRDefault="00D362FC" w:rsidP="00BA3464">
      <w:pPr>
        <w:spacing w:before="60" w:after="6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1A1EB2" wp14:editId="5D1869F4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71200" cy="1440000"/>
                <wp:effectExtent l="0" t="0" r="0" b="8255"/>
                <wp:wrapNone/>
                <wp:docPr id="321" name="AutoShap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1200" cy="1440000"/>
                        </a:xfrm>
                        <a:prstGeom prst="roundRect">
                          <a:avLst>
                            <a:gd name="adj" fmla="val 5181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F7A" w:rsidRPr="008D3BDA" w:rsidRDefault="00425F7A" w:rsidP="00D362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Calibri"/>
                                <w:color w:val="404040"/>
                                <w:sz w:val="38"/>
                                <w:szCs w:val="38"/>
                              </w:rPr>
                              <w:t>Proposta de resolução dos testes</w:t>
                            </w:r>
                          </w:p>
                        </w:txbxContent>
                      </wps:txbx>
                      <wps:bodyPr rot="0" vert="horz" wrap="square" lIns="72000" tIns="0" rIns="72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291" o:spid="_x0000_s1026" style="position:absolute;margin-left:0;margin-top:-56.7pt;width:281.2pt;height:113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" fillcolor="#bfbfbf" stroked="f">
                <v:stroke joinstyle="miter"/>
                <v:textbox inset="2mm,0,2mm,1mm">
                  <w:txbxContent>
                    <w:p w:rsidR="00425F7A" w:rsidRPr="008D3BDA" w:rsidRDefault="00425F7A" w:rsidP="00D362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cs="Calibri"/>
                          <w:color w:val="404040"/>
                          <w:sz w:val="38"/>
                          <w:szCs w:val="38"/>
                        </w:rPr>
                        <w:t>Proposta de resolução dos testes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472E6A" w:rsidRPr="00BA3464" w:rsidRDefault="00472E6A" w:rsidP="00BA3464">
      <w:pPr>
        <w:pStyle w:val="Default"/>
        <w:spacing w:before="360" w:after="240"/>
        <w:jc w:val="both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BA3464">
        <w:rPr>
          <w:rFonts w:asciiTheme="minorHAnsi" w:hAnsiTheme="minorHAnsi"/>
          <w:b/>
          <w:bCs/>
          <w:color w:val="221E1F"/>
          <w:sz w:val="20"/>
          <w:szCs w:val="18"/>
        </w:rPr>
        <w:t>Teste 1 – Energia e movimentos</w:t>
      </w:r>
    </w:p>
    <w:p w:rsidR="00472E6A" w:rsidRPr="00BA3464" w:rsidRDefault="00472E6A" w:rsidP="00BA3464">
      <w:pPr>
        <w:pStyle w:val="Default"/>
        <w:spacing w:before="36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BA3464">
        <w:rPr>
          <w:rFonts w:asciiTheme="minorHAnsi" w:hAnsiTheme="minorHAnsi"/>
          <w:b/>
          <w:bCs/>
          <w:color w:val="221E1F"/>
          <w:sz w:val="20"/>
          <w:szCs w:val="18"/>
        </w:rPr>
        <w:t>Grupo I</w:t>
      </w:r>
    </w:p>
    <w:p w:rsidR="00472E6A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1. (D) </w:t>
      </w:r>
      <m:oMath>
        <m:d>
          <m:dPr>
            <m:begChr m:val="["/>
            <m:endChr m:val="]"/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 xml:space="preserve"> W</m:t>
                    </m:r>
                  </m:e>
                  <m:sub>
                    <m:acc>
                      <m:accPr>
                        <m:chr m:val="⃗"/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F</m:t>
                        </m:r>
                      </m:e>
                    </m:acc>
                    <m: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,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III 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 xml:space="preserve"> W</m:t>
                    </m:r>
                  </m:e>
                  <m:sub>
                    <m:acc>
                      <m:accPr>
                        <m:chr m:val="⃗"/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II </m:t>
                    </m:r>
                  </m:sub>
                </m:sSub>
              </m:den>
            </m:f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= </m:t>
            </m:r>
            <m:f>
              <m:f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 xml:space="preserve"> Fd </m:t>
                </m:r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cos 60° </m:t>
                </m:r>
              </m:num>
              <m:den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 xml:space="preserve"> Fd </m:t>
                </m:r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cos 35° </m:t>
                </m:r>
              </m:den>
            </m:f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= </m:t>
            </m:r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cos 60°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cos 35° </m:t>
                </m:r>
              </m:den>
            </m:f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</m:t>
            </m:r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= 0,610 </m:t>
            </m:r>
            <m:r>
              <w:rPr>
                <w:rFonts w:ascii="Cambria Math" w:hAnsi="Cambria Math" w:cs="Cambria Math"/>
                <w:color w:val="221E1F"/>
                <w:sz w:val="18"/>
                <w:szCs w:val="18"/>
              </w:rPr>
              <m:t>⇒</m:t>
            </m:r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</m:t>
            </m:r>
            <m:f>
              <m:f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 xml:space="preserve"> W</m:t>
                    </m:r>
                  </m:e>
                  <m:sub>
                    <m:acc>
                      <m:accPr>
                        <m:chr m:val="⃗"/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II 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 xml:space="preserve"> W</m:t>
                    </m:r>
                  </m:e>
                  <m:sub>
                    <m:acc>
                      <m:accPr>
                        <m:chr m:val="⃗"/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III </m:t>
                    </m:r>
                  </m:sub>
                </m:sSub>
              </m:den>
            </m:f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= </m:t>
            </m:r>
            <m:f>
              <m:fPr>
                <m:ctrlPr>
                  <w:rPr>
                    <w:rFonts w:ascii="Cambria Math" w:hAnsi="Cambria Math" w:cs="BQHMIT+Calibri"/>
                    <w:i/>
                    <w:color w:val="221E1F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1 </m:t>
                </m:r>
              </m:num>
              <m:den>
                <m: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0,610 </m:t>
                </m:r>
              </m:den>
            </m:f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= 1,64 </m:t>
            </m:r>
          </m:e>
        </m:d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.</m:t>
        </m:r>
      </m:oMath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2.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Força gravítica OU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normal. A força gravítica e 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 são perpendiculares ao deslocamento. Por isso, o seu</w:t>
      </w:r>
      <w:r w:rsidR="00BA3464">
        <w:rPr>
          <w:rFonts w:asciiTheme="minorHAnsi" w:hAnsiTheme="minorHAnsi" w:cs="BQHMIT+Calibri"/>
          <w:color w:val="221E1F"/>
          <w:sz w:val="18"/>
          <w:szCs w:val="18"/>
        </w:rPr>
        <w:t xml:space="preserve"> trabalho é nulo  </w:t>
      </w:r>
      <m:oMath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cos 90° = 0</m:t>
            </m:r>
          </m:e>
        </m:d>
      </m:oMath>
      <w:r w:rsidR="00BA3464">
        <w:rPr>
          <w:rFonts w:asciiTheme="minorHAnsi" w:hAnsiTheme="minorHAnsi" w:cs="BQHMIT+Calibri"/>
          <w:color w:val="221E1F"/>
          <w:sz w:val="18"/>
          <w:szCs w:val="18"/>
        </w:rPr>
        <w:t xml:space="preserve"> .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3. (A) </w:t>
      </w:r>
      <m:oMath>
        <m:d>
          <m:dPr>
            <m:begChr m:val="["/>
            <m:endChr m:val="]"/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W</m:t>
                </m:r>
              </m:e>
              <m:sub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g</m:t>
                    </m:r>
                  </m:sub>
                </m:sSub>
              </m:sub>
            </m:sSub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</m:t>
            </m:r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g</m:t>
                </m:r>
              </m:sub>
            </m:sSub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d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cos </m:t>
            </m:r>
            <m:r>
              <m:rPr>
                <m:sty m:val="p"/>
              </m:rPr>
              <w:rPr>
                <w:rFonts w:ascii="Cambria Math" w:hAnsi="Cambria Math" w:cs="IKZCCF+TimesNewRomanPSMT"/>
                <w:color w:val="221E1F"/>
                <w:sz w:val="18"/>
                <w:szCs w:val="18"/>
              </w:rPr>
              <m:t xml:space="preserve">θ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</m:t>
            </m:r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</m:t>
            </m:r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mg d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cos </m:t>
            </m:r>
            <m:r>
              <m:rPr>
                <m:sty m:val="p"/>
              </m:rPr>
              <w:rPr>
                <w:rFonts w:ascii="Cambria Math" w:hAnsi="Cambria Math" w:cs="IKZCCF+TimesNewRomanPSMT"/>
                <w:color w:val="221E1F"/>
                <w:sz w:val="18"/>
                <w:szCs w:val="18"/>
              </w:rPr>
              <m:t xml:space="preserve">θ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 0,250 × 10 × 0,90 × cos 90°</m:t>
            </m:r>
          </m:e>
        </m:d>
      </m:oMath>
      <w:r w:rsidR="00BA3464">
        <w:rPr>
          <w:rFonts w:asciiTheme="minorHAnsi" w:hAnsiTheme="minorHAnsi" w:cs="BQHMIT+Calibri"/>
          <w:color w:val="221E1F"/>
          <w:sz w:val="18"/>
          <w:szCs w:val="18"/>
        </w:rPr>
        <w:t xml:space="preserve"> .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4. (D) </w:t>
      </w:r>
      <w:r w:rsidR="008E7A8E">
        <w:rPr>
          <w:rFonts w:asciiTheme="minorHAnsi" w:hAnsiTheme="minorHAnsi"/>
          <w:color w:val="221E1F"/>
          <w:sz w:val="18"/>
          <w:szCs w:val="18"/>
        </w:rPr>
        <w:t>[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Na situação I a força </w:t>
      </w:r>
      <w:r w:rsidR="008E7A8E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acc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F</m:t>
            </m:r>
          </m:e>
        </m:acc>
      </m:oMath>
      <w:r w:rsidRPr="00472E6A">
        <w:rPr>
          <w:rFonts w:asciiTheme="minorHAnsi" w:hAnsiTheme="minorHAnsi" w:cs="JSJIQD+Calibri-Italic"/>
          <w:color w:val="221E1F"/>
          <w:sz w:val="18"/>
          <w:szCs w:val="18"/>
        </w:rPr>
        <w:t xml:space="preserve"> </w:t>
      </w:r>
      <w:r w:rsidR="008E7A8E">
        <w:rPr>
          <w:rFonts w:asciiTheme="minorHAnsi" w:hAnsiTheme="minorHAnsi" w:cs="JSJIQD+Calibri-Italic"/>
          <w:color w:val="221E1F"/>
          <w:sz w:val="18"/>
          <w:szCs w:val="18"/>
        </w:rPr>
        <w:t xml:space="preserve"> </w:t>
      </w:r>
      <w:proofErr w:type="gram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atua</w:t>
      </w:r>
      <w:proofErr w:type="gram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direção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e sentido do deslocamento (o ângulo entre a força e o deslocamento é de 0</w:t>
      </w:r>
      <w:r w:rsidRPr="008E7A8E">
        <w:rPr>
          <w:rFonts w:asciiTheme="minorHAnsi" w:hAnsiTheme="minorHAnsi" w:cs="BQHMIT+Calibri"/>
          <w:color w:val="221E1F"/>
          <w:sz w:val="18"/>
          <w:szCs w:val="18"/>
          <w:vertAlign w:val="superscript"/>
        </w:rPr>
        <w:t>o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). O trabalho da força </w:t>
      </w:r>
      <w:r w:rsidR="008E7A8E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acc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F</m:t>
            </m:r>
          </m:e>
        </m:acc>
      </m:oMath>
      <w:r w:rsidR="008E7A8E">
        <w:rPr>
          <w:rFonts w:asciiTheme="minorHAnsi" w:hAnsiTheme="minorHAnsi" w:cs="JSJIQD+Calibri-Italic"/>
          <w:color w:val="221E1F"/>
          <w:sz w:val="18"/>
          <w:szCs w:val="18"/>
        </w:rPr>
        <w:t xml:space="preserve"> </w:t>
      </w:r>
      <w:r w:rsidRPr="00472E6A">
        <w:rPr>
          <w:rFonts w:asciiTheme="minorHAnsi" w:hAnsiTheme="minorHAnsi" w:cs="JSJIQD+Calibri-Italic"/>
          <w:color w:val="221E1F"/>
          <w:sz w:val="18"/>
          <w:szCs w:val="18"/>
        </w:rPr>
        <w:t xml:space="preserve"> </w:t>
      </w:r>
      <w:proofErr w:type="gram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em</w:t>
      </w:r>
      <w:proofErr w:type="gram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função do módulo do deslocamento </w:t>
      </w:r>
      <w:r w:rsidRPr="00472E6A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d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é </w:t>
      </w:r>
      <w:r w:rsidR="008E7A8E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</m:acc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=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F d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>c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os </m:t>
        </m:r>
        <m:r>
          <m:rPr>
            <m:sty m:val="p"/>
          </m:rPr>
          <w:rPr>
            <w:rFonts w:ascii="Cambria Math" w:hAnsi="Cambria Math" w:cs="IKZCCF+TimesNewRomanPSMT"/>
            <w:color w:val="221E1F"/>
            <w:sz w:val="18"/>
            <w:szCs w:val="18"/>
          </w:rPr>
          <m:t xml:space="preserve">θ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 2,0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d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cos 0° = 2,0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d</m:t>
        </m:r>
      </m:oMath>
      <w:r w:rsidR="008E7A8E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. O declive do gráfico é </w:t>
      </w:r>
      <w:r w:rsidR="00425F7A">
        <w:rPr>
          <w:rFonts w:asciiTheme="minorHAnsi" w:hAnsiTheme="minorHAnsi" w:cs="BQHMIT+Calibri"/>
          <w:color w:val="221E1F"/>
          <w:sz w:val="18"/>
          <w:szCs w:val="18"/>
        </w:rPr>
        <w:br/>
      </w:r>
      <w:r w:rsidR="008E7A8E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w </m:t>
            </m:r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d </m:t>
            </m:r>
          </m:den>
        </m:f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= </m:t>
        </m:r>
        <m:f>
          <m:fPr>
            <m:ctrlPr>
              <w:rPr>
                <w:rFonts w:ascii="Cambria Math" w:hAnsi="Cambria Math" w:cs="BQHMIT+Calibri"/>
                <w:i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2,0</m:t>
            </m:r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d </m:t>
            </m:r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d</m:t>
            </m:r>
          </m:den>
        </m:f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= 2,0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J 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–1</m:t>
            </m:r>
          </m:sup>
        </m:sSup>
        <m:r>
          <w:rPr>
            <w:rFonts w:ascii="Cambria Math" w:hAnsi="Cambria Math" w:cs="BQHMIT+Calibri"/>
            <w:color w:val="221E1F"/>
            <w:sz w:val="18"/>
            <w:szCs w:val="18"/>
          </w:rPr>
          <m:t>.</m:t>
        </m:r>
      </m:oMath>
      <w:r w:rsidR="008E7A8E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8E7A8E" w:rsidRPr="008E7A8E" w:rsidRDefault="00472E6A" w:rsidP="008E7A8E">
      <w:pPr>
        <w:pStyle w:val="Default"/>
        <w:spacing w:before="60" w:after="60"/>
        <w:rPr>
          <w:rFonts w:asciiTheme="minorHAnsi" w:eastAsiaTheme="minorEastAsia" w:hAnsiTheme="minorHAns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5.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F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=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P</m:t>
                </m:r>
              </m:e>
            </m:acc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+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N</m:t>
                </m:r>
              </m:e>
            </m:acc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+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acc>
              <m:accPr>
                <m:chr m:val="⃗"/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</m:acc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=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P d 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cos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90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°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+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N d 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cos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90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°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+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F d 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cos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60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° = 0 + 0 + 2,0 × 0,90 ×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cos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60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° =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0,90 J. </m:t>
        </m:r>
      </m:oMath>
    </w:p>
    <w:p w:rsidR="00BA3464" w:rsidRPr="008E7A8E" w:rsidRDefault="00F9554F" w:rsidP="008E7A8E">
      <w:pPr>
        <w:pStyle w:val="Default"/>
        <w:spacing w:before="60" w:after="60"/>
        <w:rPr>
          <w:rFonts w:asciiTheme="minorHAnsi" w:hAnsiTheme="minorHAnsi" w:cs="BQHMIT+Calibri"/>
          <w:color w:val="221E1F"/>
          <w:sz w:val="18"/>
          <w:szCs w:val="1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JSJIQD+Calibri-Italic"/>
                      <w:i/>
                      <w:iCs/>
                      <w:color w:val="221E1F"/>
                      <w:sz w:val="18"/>
                      <w:szCs w:val="18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JSJIQD+Calibri-Italic"/>
                          <w:i/>
                          <w:iCs/>
                          <w:color w:val="221E1F"/>
                          <w:sz w:val="18"/>
                          <w:szCs w:val="18"/>
                        </w:rPr>
                      </m:ctrlPr>
                    </m:accPr>
                    <m:e>
                      <m:r>
                        <w:rPr>
                          <w:rFonts w:ascii="Cambria Math" w:hAnsi="Cambria Math" w:cs="JSJIQD+Calibri-Italic"/>
                          <w:color w:val="221E1F"/>
                          <w:sz w:val="18"/>
                          <w:szCs w:val="18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z w:val="18"/>
                      <w:szCs w:val="18"/>
                    </w:rPr>
                    <m:t>R</m:t>
                  </m:r>
                </m:sub>
              </m:sSub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=</m:t>
          </m:r>
          <m:r>
            <m:rPr>
              <m:sty m:val="p"/>
            </m:rP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r>
            <m:rPr>
              <m:sty m:val="p"/>
            </m:rPr>
            <w:rPr>
              <w:rFonts w:ascii="Cambria Math" w:hAnsi="Cambria Math" w:cs="IKZCCF+TimesNewRomanPSMT"/>
              <w:color w:val="221E1F"/>
              <w:sz w:val="18"/>
              <w:szCs w:val="18"/>
            </w:rPr>
            <m:t>Δ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 w:cs="JSJIQD+Calibri-Italic"/>
              <w:color w:val="221E1F"/>
              <w:sz w:val="18"/>
              <w:szCs w:val="18"/>
            </w:rPr>
            <m:t xml:space="preserve"> </m:t>
          </m:r>
          <m:r>
            <w:rPr>
              <w:rFonts w:ascii="Cambria Math" w:hAnsi="Cambria Math" w:cs="Cambria Math"/>
              <w:color w:val="221E1F"/>
              <w:sz w:val="18"/>
              <w:szCs w:val="18"/>
            </w:rPr>
            <m:t>⇔</m:t>
          </m:r>
          <m:r>
            <w:rPr>
              <w:rFonts w:ascii="Cambria Math" w:hAnsi="Cambria Math" w:cs="JSJIQD+Calibri-Italic"/>
              <w:color w:val="221E1F"/>
              <w:sz w:val="18"/>
              <w:szCs w:val="18"/>
            </w:rPr>
            <m:t xml:space="preserve">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JSJIQD+Calibri-Italic"/>
                      <w:i/>
                      <w:iCs/>
                      <w:color w:val="221E1F"/>
                      <w:sz w:val="18"/>
                      <w:szCs w:val="18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JSJIQD+Calibri-Italic"/>
                          <w:i/>
                          <w:iCs/>
                          <w:color w:val="221E1F"/>
                          <w:sz w:val="18"/>
                          <w:szCs w:val="18"/>
                        </w:rPr>
                      </m:ctrlPr>
                    </m:accPr>
                    <m:e>
                      <m:r>
                        <w:rPr>
                          <w:rFonts w:ascii="Cambria Math" w:hAnsi="Cambria Math" w:cs="JSJIQD+Calibri-Italic"/>
                          <w:color w:val="221E1F"/>
                          <w:sz w:val="18"/>
                          <w:szCs w:val="18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z w:val="18"/>
                      <w:szCs w:val="18"/>
                    </w:rPr>
                    <m:t>R</m:t>
                  </m:r>
                </m:sub>
              </m:sSub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=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c, f</m:t>
              </m:r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–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c, i</m:t>
              </m:r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r>
            <w:rPr>
              <w:rFonts w:ascii="Cambria Math" w:hAnsi="Cambria Math" w:cs="Cambria Math"/>
              <w:color w:val="221E1F"/>
              <w:sz w:val="18"/>
              <w:szCs w:val="18"/>
            </w:rPr>
            <m:t>⇒</m:t>
          </m:r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JSJIQD+Calibri-Italic"/>
                      <w:i/>
                      <w:iCs/>
                      <w:color w:val="221E1F"/>
                      <w:sz w:val="18"/>
                      <w:szCs w:val="18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JSJIQD+Calibri-Italic"/>
                          <w:i/>
                          <w:iCs/>
                          <w:color w:val="221E1F"/>
                          <w:sz w:val="18"/>
                          <w:szCs w:val="18"/>
                        </w:rPr>
                      </m:ctrlPr>
                    </m:accPr>
                    <m:e>
                      <m:r>
                        <w:rPr>
                          <w:rFonts w:ascii="Cambria Math" w:hAnsi="Cambria Math" w:cs="JSJIQD+Calibri-Italic"/>
                          <w:color w:val="221E1F"/>
                          <w:sz w:val="18"/>
                          <w:szCs w:val="18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z w:val="18"/>
                      <w:szCs w:val="18"/>
                    </w:rPr>
                    <m:t>R</m:t>
                  </m:r>
                </m:sub>
              </m:sSub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=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c, f</m:t>
              </m:r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r>
            <w:rPr>
              <w:rFonts w:ascii="Cambria Math" w:hAnsi="Cambria Math" w:cs="JSJIQD+Calibri-Italic"/>
              <w:color w:val="221E1F"/>
              <w:sz w:val="18"/>
              <w:szCs w:val="18"/>
            </w:rPr>
            <m:t xml:space="preserve">– </m:t>
          </m:r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0 </m:t>
          </m:r>
          <m:r>
            <w:rPr>
              <w:rFonts w:ascii="Cambria Math" w:hAnsi="Cambria Math" w:cs="Cambria Math"/>
              <w:color w:val="221E1F"/>
              <w:sz w:val="18"/>
              <w:szCs w:val="18"/>
            </w:rPr>
            <m:t>⇒</m:t>
          </m:r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c, f</m:t>
              </m:r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=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hAnsi="Cambria Math" w:cs="JSJIQD+Calibri-Italic"/>
                      <w:i/>
                      <w:iCs/>
                      <w:color w:val="221E1F"/>
                      <w:sz w:val="18"/>
                      <w:szCs w:val="18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JSJIQD+Calibri-Italic"/>
                          <w:i/>
                          <w:iCs/>
                          <w:color w:val="221E1F"/>
                          <w:sz w:val="18"/>
                          <w:szCs w:val="18"/>
                        </w:rPr>
                      </m:ctrlPr>
                    </m:accPr>
                    <m:e>
                      <m:r>
                        <w:rPr>
                          <w:rFonts w:ascii="Cambria Math" w:hAnsi="Cambria Math" w:cs="JSJIQD+Calibri-Italic"/>
                          <w:color w:val="221E1F"/>
                          <w:sz w:val="18"/>
                          <w:szCs w:val="18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z w:val="18"/>
                      <w:szCs w:val="18"/>
                    </w:rPr>
                    <m:t>R</m:t>
                  </m:r>
                </m:sub>
              </m:sSub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r>
            <w:rPr>
              <w:rFonts w:ascii="Cambria Math" w:hAnsi="Cambria Math" w:cs="Cambria Math"/>
              <w:color w:val="221E1F"/>
              <w:sz w:val="18"/>
              <w:szCs w:val="18"/>
            </w:rPr>
            <m:t>⇒</m:t>
          </m:r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c, f</m:t>
              </m:r>
            </m:sub>
          </m:sSub>
          <m: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= 0,90 </m:t>
          </m:r>
          <m:r>
            <m:rPr>
              <m:sty m:val="p"/>
            </m:rPr>
            <w:rPr>
              <w:rFonts w:ascii="Cambria Math" w:hAnsi="Cambria Math" w:cs="BQHMIT+Calibri"/>
              <w:color w:val="221E1F"/>
              <w:sz w:val="18"/>
              <w:szCs w:val="18"/>
            </w:rPr>
            <m:t>J</m:t>
          </m:r>
          <m:r>
            <w:rPr>
              <w:rFonts w:ascii="Cambria Math" w:hAnsi="Cambria Math" w:cs="BQHMIT+Calibri"/>
              <w:color w:val="221E1F"/>
              <w:sz w:val="18"/>
              <w:szCs w:val="18"/>
            </w:rPr>
            <m:t>.</m:t>
          </m:r>
        </m:oMath>
      </m:oMathPara>
    </w:p>
    <w:p w:rsidR="00BA3464" w:rsidRPr="00BA3464" w:rsidRDefault="00BA3464" w:rsidP="00BA3464">
      <w:pPr>
        <w:pStyle w:val="Default"/>
        <w:spacing w:before="36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BA3464">
        <w:rPr>
          <w:rFonts w:asciiTheme="minorHAnsi" w:hAnsiTheme="minorHAnsi"/>
          <w:b/>
          <w:bCs/>
          <w:color w:val="221E1F"/>
          <w:sz w:val="20"/>
          <w:szCs w:val="18"/>
        </w:rPr>
        <w:t>Grupo II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1.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Diminui. </w:t>
      </w:r>
      <w:r w:rsidR="005538F8">
        <w:rPr>
          <w:rFonts w:asciiTheme="minorHAnsi" w:hAnsiTheme="minorHAnsi" w:cs="BQHMIT+Calibri"/>
          <w:color w:val="221E1F"/>
          <w:sz w:val="18"/>
          <w:szCs w:val="18"/>
        </w:rPr>
        <w:t>[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A energia potencial gravítica do sistema </w:t>
      </w:r>
      <w:r w:rsidRPr="00472E6A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carrinho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+ </w:t>
      </w:r>
      <w:r w:rsidRPr="00472E6A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>Terra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r w:rsidR="005538F8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p</m:t>
            </m:r>
          </m:sub>
        </m:sSub>
      </m:oMath>
      <w:r w:rsidRPr="00472E6A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é</w:t>
      </w:r>
      <w:proofErr w:type="gram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di</w:t>
      </w:r>
      <w:r w:rsidR="005538F8">
        <w:rPr>
          <w:rFonts w:asciiTheme="minorHAnsi" w:hAnsiTheme="minorHAnsi" w:cs="BQHMIT+Calibri"/>
          <w:color w:val="221E1F"/>
          <w:sz w:val="18"/>
          <w:szCs w:val="18"/>
        </w:rPr>
        <w:t>retamente</w:t>
      </w:r>
      <w:proofErr w:type="spellEnd"/>
      <w:r w:rsidR="005538F8">
        <w:rPr>
          <w:rFonts w:asciiTheme="minorHAnsi" w:hAnsiTheme="minorHAnsi" w:cs="BQHMIT+Calibri"/>
          <w:color w:val="221E1F"/>
          <w:sz w:val="18"/>
          <w:szCs w:val="18"/>
        </w:rPr>
        <w:t xml:space="preserve"> proporcional à altura  </w:t>
      </w:r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h</m:t>
        </m:r>
      </m:oMath>
      <w:r w:rsidR="005538F8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do carrinho, </w:t>
      </w:r>
      <w:r w:rsidR="005538F8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p</m:t>
            </m:r>
          </m:sub>
        </m:sSub>
        <m: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mgh</m:t>
        </m:r>
      </m:oMath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diminuindo</w:t>
      </w:r>
      <w:proofErr w:type="gram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c</w:t>
      </w:r>
      <w:r w:rsidR="00BA3464">
        <w:rPr>
          <w:rFonts w:asciiTheme="minorHAnsi" w:hAnsiTheme="minorHAnsi" w:cs="BQHMIT+Calibri"/>
          <w:color w:val="221E1F"/>
          <w:sz w:val="18"/>
          <w:szCs w:val="18"/>
        </w:rPr>
        <w:t>om a altura a que se encontra.</w:t>
      </w:r>
      <w:r w:rsidR="00425F7A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2. (B) </w:t>
      </w:r>
      <w:r w:rsidR="00425F7A">
        <w:rPr>
          <w:rFonts w:asciiTheme="minorHAnsi" w:hAnsiTheme="minorHAnsi"/>
          <w:color w:val="221E1F"/>
          <w:sz w:val="18"/>
          <w:szCs w:val="18"/>
        </w:rPr>
        <w:t>[</w:t>
      </w:r>
      <m:oMath>
        <m:sSub>
          <m:sSubPr>
            <m:ctrlPr>
              <w:rPr>
                <w:rFonts w:ascii="Cambria Math" w:hAnsi="Cambria Math" w:cs="JSJIQD+Calibri-Italic"/>
                <w:i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g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g</m:t>
            </m:r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>d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cos </m:t>
        </m:r>
        <m:r>
          <m:rPr>
            <m:sty m:val="p"/>
          </m:rPr>
          <w:rPr>
            <w:rFonts w:ascii="Cambria Math" w:hAnsi="Cambria Math" w:cs="IKZCCF+TimesNewRomanPSMT"/>
            <w:color w:val="221E1F"/>
            <w:sz w:val="18"/>
            <w:szCs w:val="18"/>
          </w:rPr>
          <m:t>θ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mg d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cos </m:t>
        </m:r>
        <m:r>
          <m:rPr>
            <m:sty m:val="p"/>
          </m:rPr>
          <w:rPr>
            <w:rFonts w:ascii="Cambria Math" w:hAnsi="Cambria Math" w:cs="IKZCCF+TimesNewRomanPSMT"/>
            <w:color w:val="221E1F"/>
            <w:sz w:val="18"/>
            <w:szCs w:val="18"/>
          </w:rPr>
          <m:t>θ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=0,200×10×1,50×cos </m:t>
        </m:r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90°–20°</m:t>
            </m:r>
          </m:e>
        </m:d>
      </m:oMath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pois</w:t>
      </w:r>
      <w:proofErr w:type="gram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o ângulo entre o peso e o deslocamento de B para C é de </w:t>
      </w:r>
      <m:oMath>
        <m:d>
          <m:dPr>
            <m:ctrlPr>
              <w:rPr>
                <w:rFonts w:ascii="Cambria Math" w:hAnsi="Cambria Math" w:cs="BQHMIT+Calibri"/>
                <w:i/>
                <w:color w:val="221E1F"/>
                <w:sz w:val="18"/>
                <w:szCs w:val="18"/>
              </w:rPr>
            </m:ctrlPr>
          </m:dPr>
          <m:e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90°–20</m:t>
            </m:r>
            <m:r>
              <w:rPr>
                <w:rFonts w:ascii="Cambria Math" w:hAnsi="Cambria Math" w:cs="JSJIQD+Calibri-Bold"/>
                <w:color w:val="221E1F"/>
                <w:sz w:val="18"/>
                <w:szCs w:val="18"/>
                <w:vertAlign w:val="superscript"/>
              </w:rPr>
              <m:t>°</m:t>
            </m:r>
          </m:e>
        </m:d>
      </m:oMath>
      <w:r w:rsidR="005538F8">
        <w:rPr>
          <w:rFonts w:asciiTheme="minorHAnsi" w:hAnsiTheme="minorHAnsi" w:cs="BQHMIT+Calibri"/>
          <w:color w:val="221E1F"/>
          <w:sz w:val="18"/>
          <w:szCs w:val="18"/>
        </w:rPr>
        <w:t>.]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/>
          <w:b/>
          <w:bCs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3. </w:t>
      </w:r>
    </w:p>
    <w:p w:rsidR="00BA3464" w:rsidRDefault="00BF3F5F" w:rsidP="00BA3464">
      <w:pPr>
        <w:pStyle w:val="Default"/>
        <w:spacing w:before="60" w:after="60"/>
        <w:ind w:right="5046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>
        <w:rPr>
          <w:rFonts w:asciiTheme="minorHAnsi" w:hAnsiTheme="minorHAnsi" w:cs="BQHMIT+Calibri"/>
          <w:noProof/>
          <w:color w:val="221E1F"/>
          <w:sz w:val="18"/>
          <w:szCs w:val="18"/>
          <w:lang w:eastAsia="pt-PT"/>
        </w:rPr>
        <w:drawing>
          <wp:anchor distT="0" distB="0" distL="114300" distR="114300" simplePos="0" relativeHeight="251658240" behindDoc="0" locked="0" layoutInCell="1" allowOverlap="1" wp14:anchorId="36A51F64" wp14:editId="77B21C50">
            <wp:simplePos x="0" y="0"/>
            <wp:positionH relativeFrom="column">
              <wp:posOffset>3488823</wp:posOffset>
            </wp:positionH>
            <wp:positionV relativeFrom="paragraph">
              <wp:posOffset>8255</wp:posOffset>
            </wp:positionV>
            <wp:extent cx="3133725" cy="11906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S01_10F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052"/>
                    <a:stretch/>
                  </pic:blipFill>
                  <pic:spPr bwMode="auto">
                    <a:xfrm>
                      <a:off x="0" y="0"/>
                      <a:ext cx="3133725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E6A"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3.1 (C) </w:t>
      </w:r>
      <w:r w:rsidR="005538F8">
        <w:rPr>
          <w:rFonts w:asciiTheme="minorHAnsi" w:hAnsiTheme="minorHAnsi"/>
          <w:color w:val="221E1F"/>
          <w:sz w:val="18"/>
          <w:szCs w:val="18"/>
        </w:rPr>
        <w:t>[</w:t>
      </w:r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>A meio do percurso BC, a altura do carrinho é metade da altura que tinha em B e, portanto, a energia potencial gravítica será também metade da que tinha em B. Como há conservação da energia mecânica, o aumento da ene</w:t>
      </w:r>
      <w:r w:rsidR="00425F7A">
        <w:rPr>
          <w:rFonts w:asciiTheme="minorHAnsi" w:hAnsiTheme="minorHAnsi" w:cs="BQHMIT+Calibri"/>
          <w:color w:val="221E1F"/>
          <w:sz w:val="18"/>
          <w:szCs w:val="18"/>
        </w:rPr>
        <w:t>rgia cinética é igual à diminui</w:t>
      </w:r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ção da energia potencial. Conclui-se, assim, que a energia cinética do carrinho a meio do percurso é metade da sua energia cinética em C. Como a velocidade do carrinho é </w:t>
      </w:r>
      <w:proofErr w:type="spellStart"/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>diretamente</w:t>
      </w:r>
      <w:proofErr w:type="spellEnd"/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proporcional à raiz quadrada da energia </w:t>
      </w:r>
      <w:proofErr w:type="gramStart"/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cinética, </w:t>
      </w:r>
      <w:r w:rsidR="005538F8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hAnsi="Cambria Math" w:cs="IKZCCF+TimesNewRomanPSMT"/>
            <w:color w:val="221E1F"/>
            <w:sz w:val="18"/>
            <w:szCs w:val="18"/>
          </w:rPr>
          <m:t xml:space="preserve">ν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ad>
          <m:radPr>
            <m:degHide m:val="1"/>
            <m:ctrlPr>
              <w:rPr>
                <w:rFonts w:ascii="Cambria Math" w:hAnsi="Cambria Math" w:cs="BQHMIT+Calibri"/>
                <w:i/>
                <w:color w:val="221E1F"/>
                <w:sz w:val="18"/>
                <w:szCs w:val="18"/>
              </w:rPr>
            </m:ctrlPr>
          </m:radPr>
          <m:deg/>
          <m:e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</m:t>
            </m:r>
            <m:f>
              <m:fPr>
                <m:ctrlPr>
                  <w:rPr>
                    <w:rFonts w:ascii="Cambria Math" w:hAnsi="Cambria Math" w:cs="BQHMIT+Calibri"/>
                    <w:i/>
                    <w:color w:val="221E1F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2</m:t>
                </m:r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c </m:t>
                    </m:r>
                  </m:sub>
                </m:sSub>
              </m:num>
              <m:den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den>
            </m:f>
          </m:e>
        </m:rad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</m:oMath>
      <w:r w:rsidR="00472E6A" w:rsidRPr="00472E6A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>conclui-se</w:t>
      </w:r>
      <w:proofErr w:type="gramEnd"/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que o módulo da velocidade a meio do percurso é</w:t>
      </w:r>
      <w:r w:rsidR="005538F8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472E6A"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hAnsi="Cambria Math" w:cs="IKZCCF+TimesNewRomanPSMT"/>
                <w:i/>
                <w:color w:val="221E1F"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 w:cs="IKZCCF+TimesNewRomanPSMT"/>
                    <w:i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IKZCCF+TimesNewRomanPSMT"/>
                    <w:color w:val="221E1F"/>
                    <w:sz w:val="18"/>
                    <w:szCs w:val="18"/>
                  </w:rPr>
                  <m:t xml:space="preserve"> ν</m:t>
                </m:r>
              </m:e>
              <m:sub>
                <m:r>
                  <w:rPr>
                    <w:rFonts w:ascii="Cambria Math" w:hAnsi="Cambria Math" w:cs="IKZCCF+TimesNewRomanPSMT"/>
                    <w:color w:val="221E1F"/>
                    <w:sz w:val="18"/>
                    <w:szCs w:val="18"/>
                  </w:rPr>
                  <m:t xml:space="preserve">c </m:t>
                </m:r>
              </m:sub>
            </m:sSub>
          </m:num>
          <m:den>
            <m:r>
              <w:rPr>
                <w:rFonts w:ascii="Cambria Math" w:hAnsi="Cambria Math" w:cs="IKZCCF+TimesNewRomanPSMT"/>
                <w:color w:val="221E1F"/>
                <w:sz w:val="18"/>
                <w:szCs w:val="18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BQHMIT+Calibri"/>
                    <w:i/>
                    <w:color w:val="221E1F"/>
                    <w:sz w:val="18"/>
                    <w:szCs w:val="18"/>
                  </w:rPr>
                </m:ctrlPr>
              </m:radPr>
              <m:deg/>
              <m:e>
                <m: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2 </m:t>
                </m:r>
              </m:e>
            </m:rad>
          </m:den>
        </m:f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</m:oMath>
      <w:r w:rsidR="005538F8">
        <w:rPr>
          <w:rFonts w:asciiTheme="minorHAnsi" w:hAnsiTheme="minorHAnsi" w:cs="BQHMIT+Calibri"/>
          <w:color w:val="221E1F"/>
          <w:sz w:val="18"/>
          <w:szCs w:val="18"/>
        </w:rPr>
        <w:t xml:space="preserve"> .]</w:t>
      </w:r>
    </w:p>
    <w:p w:rsidR="005863EE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3.2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De B para C há conservação da energia mecânica (a força gravítica é conservativa e 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</w:t>
      </w:r>
      <w:r w:rsidR="005863EE">
        <w:rPr>
          <w:rFonts w:asciiTheme="minorHAnsi" w:hAnsiTheme="minorHAnsi" w:cs="BQHMIT+Calibri"/>
          <w:color w:val="221E1F"/>
          <w:sz w:val="18"/>
          <w:szCs w:val="18"/>
        </w:rPr>
        <w:t>o</w:t>
      </w:r>
      <w:proofErr w:type="spellEnd"/>
      <w:r w:rsidR="005863EE">
        <w:rPr>
          <w:rFonts w:asciiTheme="minorHAnsi" w:hAnsiTheme="minorHAnsi" w:cs="BQHMIT+Calibri"/>
          <w:color w:val="221E1F"/>
          <w:sz w:val="18"/>
          <w:szCs w:val="18"/>
        </w:rPr>
        <w:t xml:space="preserve"> normal não realiza trabalho).</w:t>
      </w:r>
    </w:p>
    <w:p w:rsidR="00BF3F5F" w:rsidRPr="00BF3F5F" w:rsidRDefault="00F9554F" w:rsidP="00BF3F5F">
      <w:pPr>
        <w:pStyle w:val="Default"/>
        <w:spacing w:before="60" w:after="60"/>
        <w:ind w:right="-57"/>
        <w:jc w:val="both"/>
        <w:rPr>
          <w:rFonts w:asciiTheme="minorHAnsi" w:eastAsiaTheme="minorEastAsia" w:hAnsiTheme="minorHAnsi" w:cs="BQHMIT+Calibri"/>
          <w:color w:val="221E1F"/>
          <w:spacing w:val="-4"/>
          <w:sz w:val="17"/>
          <w:szCs w:val="17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pacing w:val="-4"/>
                  <w:sz w:val="18"/>
                  <w:szCs w:val="17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m, B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=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pacing w:val="-4"/>
                  <w:sz w:val="18"/>
                  <w:szCs w:val="17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m, C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→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pacing w:val="-4"/>
                  <w:sz w:val="18"/>
                  <w:szCs w:val="17"/>
                </w:rPr>
                <m:t>mgh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+0=0+</m:t>
          </m:r>
          <m:f>
            <m:fPr>
              <m:ctrl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1 </m:t>
              </m:r>
            </m:num>
            <m:den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2 </m:t>
              </m:r>
            </m:den>
          </m:f>
          <m:sSup>
            <m:sSupPr>
              <m:ctrlPr>
                <w:rPr>
                  <w:rFonts w:ascii="Cambria Math" w:hAnsi="Cambria Math" w:cs="BQHMIT+Calibri"/>
                  <w:i/>
                  <w:color w:val="221E1F"/>
                  <w:spacing w:val="-4"/>
                  <w:sz w:val="18"/>
                  <w:szCs w:val="17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BQHMIT+Calibri"/>
                      <w:i/>
                      <w:color w:val="221E1F"/>
                      <w:spacing w:val="-4"/>
                      <w:sz w:val="18"/>
                      <w:szCs w:val="17"/>
                    </w:rPr>
                  </m:ctrlPr>
                </m:sSubPr>
                <m:e>
                  <m: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  <m:t>mν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  <m:t>C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→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pacing w:val="-4"/>
                  <w:sz w:val="18"/>
                  <w:szCs w:val="17"/>
                </w:rPr>
                <m:t>gh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=</m:t>
          </m:r>
          <m:f>
            <m:fPr>
              <m:ctrl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1 </m:t>
              </m:r>
            </m:num>
            <m:den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2 </m:t>
              </m:r>
            </m:den>
          </m:f>
          <m:sSup>
            <m:sSupPr>
              <m:ctrlPr>
                <w:rPr>
                  <w:rFonts w:ascii="Cambria Math" w:hAnsi="Cambria Math" w:cs="BQHMIT+Calibri"/>
                  <w:i/>
                  <w:color w:val="221E1F"/>
                  <w:spacing w:val="-4"/>
                  <w:sz w:val="18"/>
                  <w:szCs w:val="17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BQHMIT+Calibri"/>
                      <w:i/>
                      <w:color w:val="221E1F"/>
                      <w:spacing w:val="-4"/>
                      <w:sz w:val="18"/>
                      <w:szCs w:val="17"/>
                    </w:rPr>
                  </m:ctrlPr>
                </m:sSubPr>
                <m:e>
                  <m: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  <m:t>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  <m:t>C</m:t>
                  </m:r>
                </m:sub>
              </m:sSub>
            </m:e>
            <m:sup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→</m:t>
          </m:r>
          <m:sSub>
            <m:sSubPr>
              <m:ctrlPr>
                <w:rPr>
                  <w:rFonts w:ascii="Cambria Math" w:hAnsi="Cambria Math" w:cs="BQHMIT+Calibri"/>
                  <w:i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ν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=</m:t>
          </m:r>
          <m:rad>
            <m:radPr>
              <m:degHide m:val="1"/>
              <m:ctrl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2</m:t>
              </m:r>
              <m: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JSJIQD+Calibri-Italic"/>
                      <w:i/>
                      <w:iCs/>
                      <w:color w:val="221E1F"/>
                      <w:spacing w:val="-4"/>
                      <w:sz w:val="18"/>
                      <w:szCs w:val="17"/>
                    </w:rPr>
                  </m:ctrlPr>
                </m:sSubPr>
                <m:e>
                  <m:r>
                    <w:rPr>
                      <w:rFonts w:ascii="Cambria Math" w:hAnsi="Cambria Math" w:cs="JSJIQD+Calibri-Italic"/>
                      <w:color w:val="221E1F"/>
                      <w:spacing w:val="-4"/>
                      <w:sz w:val="18"/>
                      <w:szCs w:val="17"/>
                    </w:rPr>
                    <m:t>gh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  <m:t>B</m:t>
                  </m:r>
                </m:sub>
              </m:sSub>
            </m:e>
          </m:rad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→</m:t>
          </m:r>
          <m:sSub>
            <m:sSubPr>
              <m:ctrlPr>
                <w:rPr>
                  <w:rFonts w:ascii="Cambria Math" w:hAnsi="Cambria Math" w:cs="BQHMIT+Calibri"/>
                  <w:i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ν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=</m:t>
          </m:r>
          <m:rad>
            <m:radPr>
              <m:degHide m:val="1"/>
              <m:ctrl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2</m:t>
              </m:r>
              <m: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</m:t>
              </m:r>
              <m:r>
                <w:rPr>
                  <w:rFonts w:ascii="Cambria Math" w:hAnsi="Cambria Math" w:cs="JSJIQD+Calibri-Italic"/>
                  <w:color w:val="221E1F"/>
                  <w:spacing w:val="-4"/>
                  <w:sz w:val="18"/>
                  <w:szCs w:val="17"/>
                </w:rPr>
                <m:t>g</m:t>
              </m:r>
              <m:bar>
                <m:barPr>
                  <m:pos m:val="top"/>
                  <m:ctrlP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 w:cs="BQHMIT+Calibri"/>
                      <w:color w:val="221E1F"/>
                      <w:spacing w:val="-4"/>
                      <w:sz w:val="18"/>
                      <w:szCs w:val="17"/>
                    </w:rPr>
                    <m:t>BC</m:t>
                  </m:r>
                </m:e>
              </m:bar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 xml:space="preserve"> sin20°</m:t>
              </m:r>
            </m:e>
          </m:rad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→</m:t>
          </m:r>
          <m:sSub>
            <m:sSubPr>
              <m:ctrlPr>
                <w:rPr>
                  <w:rFonts w:ascii="Cambria Math" w:hAnsi="Cambria Math" w:cs="BQHMIT+Calibri"/>
                  <w:i/>
                  <w:color w:val="221E1F"/>
                  <w:spacing w:val="-4"/>
                  <w:sz w:val="18"/>
                  <w:szCs w:val="17"/>
                </w:rPr>
              </m:ctrlPr>
            </m:sSubPr>
            <m:e>
              <m: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ν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>=</m:t>
          </m:r>
          <m:rad>
            <m:radPr>
              <m:degHide m:val="1"/>
              <m:ctrl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pacing w:val="-4"/>
                  <w:sz w:val="18"/>
                  <w:szCs w:val="17"/>
                </w:rPr>
                <m:t>2×10×1,50×sin20°</m:t>
              </m:r>
            </m:e>
          </m:rad>
          <m:r>
            <m:rPr>
              <m:sty m:val="p"/>
            </m:rPr>
            <w:rPr>
              <w:rFonts w:ascii="Cambria Math" w:hAnsi="Cambria Math" w:cs="BQHMIT+Calibri"/>
              <w:color w:val="221E1F"/>
              <w:spacing w:val="-4"/>
              <w:sz w:val="18"/>
              <w:szCs w:val="17"/>
            </w:rPr>
            <m:t xml:space="preserve">→ </m:t>
          </m:r>
        </m:oMath>
      </m:oMathPara>
    </w:p>
    <w:p w:rsidR="00BA3464" w:rsidRDefault="00BF3F5F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hAnsi="Cambria Math" w:cs="BQHMIT+Calibri"/>
                <w:i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ν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=3,2 m 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-1</m:t>
            </m:r>
          </m:sup>
        </m:sSup>
      </m:oMath>
      <w:r w:rsidR="00BA3464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4. 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De C para D há conservação da energia mecânica (a força gravítica é conservativa e 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 não realiza trabalho), ou seja, é nula a variação de energia mecânica. Assim, as variações de energia cinética e de energia potencial devem ser simétricas para que a sua soma se anule. Como de C para D a altura não </w:t>
      </w:r>
      <w:proofErr w:type="gram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varia</w:t>
      </w:r>
      <w:proofErr w:type="gram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, a variação de energia potencial é nula e, em consequência, também é nula </w:t>
      </w:r>
      <w:r w:rsidR="00BA3464">
        <w:rPr>
          <w:rFonts w:asciiTheme="minorHAnsi" w:hAnsiTheme="minorHAnsi" w:cs="BQHMIT+Calibri"/>
          <w:color w:val="221E1F"/>
          <w:sz w:val="18"/>
          <w:szCs w:val="18"/>
        </w:rPr>
        <w:t>a variação de energia cinética.</w:t>
      </w:r>
    </w:p>
    <w:p w:rsidR="00BA3464" w:rsidRDefault="00BA3464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>
        <w:rPr>
          <w:rFonts w:asciiTheme="minorHAnsi" w:hAnsiTheme="minorHAnsi" w:cs="BQHMIT+Calibri"/>
          <w:color w:val="221E1F"/>
          <w:sz w:val="18"/>
          <w:szCs w:val="18"/>
        </w:rPr>
        <w:t>OU</w:t>
      </w:r>
    </w:p>
    <w:p w:rsidR="00BA3464" w:rsidRDefault="00472E6A" w:rsidP="00BA3464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A soma dos trabalhos das forças que atuam sobre o carrinho é igual à variação da sua energia cinética. De C para D apenas atuam sobre o carrinho a força gravítica e 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normal. Sendo ambas perpendiculares ao deslocamento de C para D, os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respetivos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trabalhos são ambos nulos </w:t>
      </w:r>
      <m:oMath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cos 90°=0</m:t>
            </m:r>
          </m:e>
        </m:d>
      </m:oMath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. Sendo nula a soma dos trabalhos das forças que atuam sobre o carrinho, a variação de </w:t>
      </w:r>
      <w:r w:rsidR="00BA3464">
        <w:rPr>
          <w:rFonts w:asciiTheme="minorHAnsi" w:hAnsiTheme="minorHAnsi" w:cs="BQHMIT+Calibri"/>
          <w:color w:val="221E1F"/>
          <w:sz w:val="18"/>
          <w:szCs w:val="18"/>
        </w:rPr>
        <w:t>energia cinética é também nula.</w:t>
      </w:r>
    </w:p>
    <w:p w:rsidR="0027753D" w:rsidRDefault="00472E6A" w:rsidP="00BF3F5F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472E6A">
        <w:rPr>
          <w:rFonts w:asciiTheme="minorHAnsi" w:hAnsiTheme="minorHAnsi"/>
          <w:b/>
          <w:bCs/>
          <w:color w:val="221E1F"/>
          <w:sz w:val="18"/>
          <w:szCs w:val="18"/>
        </w:rPr>
        <w:t xml:space="preserve">5. (D) </w:t>
      </w:r>
      <w:r w:rsidR="00BF3F5F">
        <w:rPr>
          <w:rFonts w:asciiTheme="minorHAnsi" w:hAnsiTheme="minorHAnsi"/>
          <w:color w:val="221E1F"/>
          <w:sz w:val="18"/>
          <w:szCs w:val="18"/>
        </w:rPr>
        <w:t>[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O trabalho da resultante das forças é igual à soma dos trabalhos da força gravítica e da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normal. O trabalho da força gravítica numa subida é negativo (ângulo entre a força gravítica e o deslocamento maior do que 90°) e o da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 é nulo (o ângulo entre 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 e o deslocamento é </w:t>
      </w:r>
      <w:r w:rsidRPr="00425F7A">
        <w:rPr>
          <w:rFonts w:ascii="Cambria Math" w:hAnsi="Cambria Math" w:cs="BQHMIT+Calibri"/>
          <w:color w:val="221E1F"/>
          <w:sz w:val="18"/>
          <w:szCs w:val="18"/>
        </w:rPr>
        <w:t>90</w:t>
      </w:r>
      <w:r w:rsidR="00425F7A">
        <w:rPr>
          <w:rFonts w:ascii="Cambria Math" w:hAnsi="Cambria Math" w:cs="BQHMIT+Calibri"/>
          <w:color w:val="221E1F"/>
          <w:sz w:val="18"/>
          <w:szCs w:val="18"/>
        </w:rPr>
        <w:t>°</w:t>
      </w:r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). Assim, o trabalho da resultante é negativo (resistente). A energia mecânica é constante, dado que a </w:t>
      </w:r>
      <w:proofErr w:type="spellStart"/>
      <w:r w:rsidRPr="00472E6A">
        <w:rPr>
          <w:rFonts w:asciiTheme="minorHAnsi" w:hAnsiTheme="minorHAnsi" w:cs="BQHMIT+Calibri"/>
          <w:color w:val="221E1F"/>
          <w:sz w:val="18"/>
          <w:szCs w:val="18"/>
        </w:rPr>
        <w:t>reação</w:t>
      </w:r>
      <w:proofErr w:type="spellEnd"/>
      <w:r w:rsidRPr="00472E6A">
        <w:rPr>
          <w:rFonts w:asciiTheme="minorHAnsi" w:hAnsiTheme="minorHAnsi" w:cs="BQHMIT+Calibri"/>
          <w:color w:val="221E1F"/>
          <w:sz w:val="18"/>
          <w:szCs w:val="18"/>
        </w:rPr>
        <w:t xml:space="preserve"> normal não realiza trabalho e que a força gravítica é conservativa.] </w:t>
      </w:r>
    </w:p>
    <w:p w:rsidR="00472E6A" w:rsidRDefault="00472E6A" w:rsidP="00BF3F5F">
      <w:pPr>
        <w:pStyle w:val="Default"/>
        <w:spacing w:before="60" w:after="60"/>
        <w:jc w:val="both"/>
      </w:pPr>
      <w:r>
        <w:br w:type="page"/>
      </w:r>
    </w:p>
    <w:p w:rsidR="0027753D" w:rsidRDefault="00207E74" w:rsidP="0027753D">
      <w:pPr>
        <w:pStyle w:val="Default"/>
        <w:spacing w:before="60" w:after="60"/>
        <w:ind w:right="4195"/>
        <w:jc w:val="both"/>
        <w:rPr>
          <w:rFonts w:asciiTheme="minorHAnsi" w:eastAsia="Mathematical Pi" w:hAnsiTheme="minorHAnsi" w:cs="BQHMIT+Calibri"/>
          <w:color w:val="221E1F"/>
          <w:sz w:val="18"/>
          <w:szCs w:val="18"/>
        </w:rPr>
      </w:pPr>
      <w:r>
        <w:rPr>
          <w:rFonts w:asciiTheme="minorHAnsi" w:hAnsiTheme="minorHAnsi"/>
          <w:b/>
          <w:bCs/>
          <w:noProof/>
          <w:color w:val="221E1F"/>
          <w:sz w:val="20"/>
          <w:szCs w:val="18"/>
          <w:lang w:eastAsia="pt-PT"/>
        </w:rPr>
        <w:lastRenderedPageBreak/>
        <w:drawing>
          <wp:anchor distT="0" distB="0" distL="114300" distR="114300" simplePos="0" relativeHeight="251661312" behindDoc="0" locked="0" layoutInCell="1" allowOverlap="1" wp14:anchorId="0FF5DE8C" wp14:editId="66675084">
            <wp:simplePos x="0" y="0"/>
            <wp:positionH relativeFrom="column">
              <wp:posOffset>4495165</wp:posOffset>
            </wp:positionH>
            <wp:positionV relativeFrom="paragraph">
              <wp:posOffset>48260</wp:posOffset>
            </wp:positionV>
            <wp:extent cx="1536700" cy="83185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S02_10F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94"/>
                    <a:stretch/>
                  </pic:blipFill>
                  <pic:spPr bwMode="auto">
                    <a:xfrm>
                      <a:off x="0" y="0"/>
                      <a:ext cx="1536700" cy="83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53D"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6. </w:t>
      </w:r>
      <w:r w:rsidR="0027753D">
        <w:rPr>
          <w:rFonts w:asciiTheme="minorHAnsi" w:eastAsia="Mathematical Pi" w:hAnsiTheme="minorHAnsi" w:cs="Mathematical Pi"/>
          <w:color w:val="221E1F"/>
          <w:sz w:val="18"/>
          <w:szCs w:val="18"/>
        </w:rPr>
        <w:t>[</w:t>
      </w:r>
      <w:r w:rsidR="0027753D" w:rsidRPr="0027753D">
        <w:rPr>
          <w:rFonts w:asciiTheme="minorHAnsi" w:eastAsia="Mathematical Pi" w:hAnsiTheme="minorHAnsi" w:cs="BQHMIT+Calibri"/>
          <w:color w:val="221E1F"/>
          <w:sz w:val="18"/>
          <w:szCs w:val="18"/>
        </w:rPr>
        <w:t>Durante a subida o trabalho da resultante das forças é negativo. Daí a energia cinética diminuir. O gráfico é linear, dado que, sendo a inclinação constante, a resultante das forças</w:t>
      </w:r>
      <w:r w:rsidR="0027753D">
        <w:rPr>
          <w:rFonts w:asciiTheme="minorHAnsi" w:eastAsia="Mathematical Pi" w:hAnsiTheme="minorHAnsi" w:cs="BQHMIT+Calibri"/>
          <w:color w:val="221E1F"/>
          <w:sz w:val="18"/>
          <w:szCs w:val="18"/>
        </w:rPr>
        <w:t xml:space="preserve"> na subida também é constante:</w:t>
      </w:r>
    </w:p>
    <w:p w:rsidR="0027753D" w:rsidRPr="0027753D" w:rsidRDefault="0027753D" w:rsidP="0027753D">
      <w:pPr>
        <w:pStyle w:val="Default"/>
        <w:spacing w:before="60" w:after="60"/>
        <w:ind w:right="4195"/>
        <w:jc w:val="both"/>
        <w:rPr>
          <w:rFonts w:asciiTheme="minorHAnsi" w:eastAsia="Mathematical Pi" w:hAnsiTheme="minorHAnsi" w:cs="BQHMIT+Calibri"/>
          <w:color w:val="221E1F"/>
          <w:sz w:val="18"/>
          <w:szCs w:val="18"/>
        </w:rPr>
      </w:pPr>
      <m:oMath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Δ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="Mathematical P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Mathematical P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="Mathematical Pi" w:hAnsi="Cambria Math" w:cs="BQHMIT+Calibri"/>
                    <w:color w:val="221E1F"/>
                    <w:sz w:val="18"/>
                    <w:szCs w:val="18"/>
                  </w:rPr>
                  <m:t>R</m:t>
                </m:r>
              </m:sub>
            </m:sSub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→Δ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R</m:t>
            </m:r>
          </m:sub>
        </m:sSub>
        <m:r>
          <w:rPr>
            <w:rFonts w:ascii="Cambria Math" w:eastAsia="Mathematical Pi" w:hAnsi="Cambria Math" w:cs="JSJIQD+Calibri-Italic"/>
            <w:color w:val="221E1F"/>
            <w:sz w:val="18"/>
            <w:szCs w:val="18"/>
          </w:rPr>
          <m:t xml:space="preserve">d </m:t>
        </m:r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cos 180°→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-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c, i</m:t>
            </m:r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=-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R</m:t>
            </m:r>
          </m:sub>
        </m:sSub>
        <m:r>
          <w:rPr>
            <w:rFonts w:ascii="Cambria Math" w:eastAsia="Mathematical Pi" w:hAnsi="Cambria Math" w:cs="JSJIQD+Calibri-Italic"/>
            <w:color w:val="221E1F"/>
            <w:sz w:val="18"/>
            <w:szCs w:val="18"/>
          </w:rPr>
          <m:t>d</m:t>
        </m:r>
        <m:r>
          <m:rPr>
            <m:sty m:val="p"/>
          </m:rPr>
          <w:rPr>
            <w:rFonts w:ascii="Cambria Math" w:eastAsia="Mathematical Pi" w:hAnsi="Cambria Math" w:cs="JSJIQD+Calibri-Italic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c, i</m:t>
            </m:r>
          </m:sub>
        </m:sSub>
        <m:r>
          <m:rPr>
            <m:sty m:val="p"/>
          </m:rPr>
          <w:rPr>
            <w:rFonts w:ascii="Cambria Math" w:eastAsia="Mathematical Pi" w:hAnsi="Cambria Math" w:cs="BQHMIT+Calibri"/>
            <w:color w:val="221E1F"/>
            <w:sz w:val="18"/>
            <w:szCs w:val="18"/>
          </w:rPr>
          <m:t xml:space="preserve"> –</m:t>
        </m:r>
        <m:r>
          <w:rPr>
            <w:rFonts w:ascii="Cambria Math" w:eastAsia="Mathematical Pi" w:hAnsi="Cambria Math" w:cs="BQHMIT+Calibri"/>
            <w:color w:val="221E1F"/>
            <w:sz w:val="18"/>
            <w:szCs w:val="18"/>
          </w:rPr>
          <m:t xml:space="preserve"> </m:t>
        </m:r>
        <m:sSub>
          <m:sSubPr>
            <m:ctrlPr>
              <w:rPr>
                <w:rFonts w:ascii="Cambria Math" w:eastAsia="Mathematical P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="Mathematical P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Mathematical Pi" w:hAnsi="Cambria Math" w:cs="BQHMIT+Calibri"/>
                <w:color w:val="221E1F"/>
                <w:sz w:val="18"/>
                <w:szCs w:val="18"/>
              </w:rPr>
              <m:t>R</m:t>
            </m:r>
          </m:sub>
        </m:sSub>
        <m:r>
          <w:rPr>
            <w:rFonts w:ascii="Cambria Math" w:eastAsia="Mathematical Pi" w:hAnsi="Cambria Math" w:cs="JSJIQD+Calibri-Italic"/>
            <w:color w:val="221E1F"/>
            <w:sz w:val="18"/>
            <w:szCs w:val="18"/>
          </w:rPr>
          <m:t>d</m:t>
        </m:r>
      </m:oMath>
      <w:r>
        <w:rPr>
          <w:rFonts w:asciiTheme="minorHAnsi" w:eastAsia="Mathematical P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27753D">
        <w:rPr>
          <w:rFonts w:asciiTheme="minorHAnsi" w:eastAsia="Mathematical Pi" w:hAnsiTheme="minorHAnsi" w:cs="BQHMIT+Calibri"/>
          <w:color w:val="221E1F"/>
          <w:sz w:val="18"/>
          <w:szCs w:val="18"/>
        </w:rPr>
        <w:t xml:space="preserve">; </w:t>
      </w:r>
      <w:r>
        <w:rPr>
          <w:rFonts w:asciiTheme="minorHAnsi" w:eastAsia="Mathematical Pi" w:hAnsiTheme="minorHAnsi" w:cs="BQHMIT+Calibri"/>
          <w:color w:val="221E1F"/>
          <w:sz w:val="18"/>
          <w:szCs w:val="18"/>
        </w:rPr>
        <w:t>da expressão anterior conclui-</w:t>
      </w:r>
      <w:r w:rsidRPr="0027753D">
        <w:rPr>
          <w:rFonts w:asciiTheme="minorHAnsi" w:eastAsia="Mathematical Pi" w:hAnsiTheme="minorHAnsi" w:cs="BQHMIT+Calibri"/>
          <w:color w:val="221E1F"/>
          <w:sz w:val="18"/>
          <w:szCs w:val="18"/>
        </w:rPr>
        <w:t xml:space="preserve">se que a dependência da energia cinética na distância é linear, sendo o declive da </w:t>
      </w:r>
      <w:proofErr w:type="spellStart"/>
      <w:r w:rsidRPr="0027753D">
        <w:rPr>
          <w:rFonts w:asciiTheme="minorHAnsi" w:eastAsia="Mathematical Pi" w:hAnsiTheme="minorHAnsi" w:cs="BQHMIT+Calibri"/>
          <w:color w:val="221E1F"/>
          <w:sz w:val="18"/>
          <w:szCs w:val="18"/>
        </w:rPr>
        <w:t>reta</w:t>
      </w:r>
      <w:proofErr w:type="spellEnd"/>
      <w:r w:rsidRPr="0027753D">
        <w:rPr>
          <w:rFonts w:asciiTheme="minorHAnsi" w:eastAsia="Mathematical Pi" w:hAnsiTheme="minorHAnsi" w:cs="BQHMIT+Calibri"/>
          <w:color w:val="221E1F"/>
          <w:sz w:val="18"/>
          <w:szCs w:val="18"/>
        </w:rPr>
        <w:t xml:space="preserve"> o simétrico do módulo da resultante das forças.</w:t>
      </w:r>
      <w:r>
        <w:rPr>
          <w:rFonts w:asciiTheme="minorHAnsi" w:eastAsia="Mathematical Pi" w:hAnsiTheme="minorHAnsi" w:cs="BQHMIT+Calibri"/>
          <w:color w:val="221E1F"/>
          <w:sz w:val="18"/>
          <w:szCs w:val="18"/>
        </w:rPr>
        <w:t>]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7.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A energia potencial gravítica é máxima no ponto mais alto. Nesse ponto, a energia potencial coincide com a energia mecânica, dado que a velocidade do carrinho se anula. De B até ao ponto mais alto atingido pelo carrinho na rampa DE há conservação da energia mecânica: </w:t>
      </w:r>
      <w:r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p, máx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m, </m:t>
            </m:r>
            <m:sSub>
              <m:sSubPr>
                <m:ctrlPr>
                  <w:rPr>
                    <w:rFonts w:ascii="Cambria Math" w:hAnsi="Cambria Math" w:cs="JSJIQD+Calibri-Italic"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máx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m, B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mgh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+0=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mg</m:t>
        </m:r>
        <m:bar>
          <m:barPr>
            <m:pos m:val="top"/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BC</m:t>
            </m:r>
          </m:e>
        </m:ba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sin 20°=0,200×10×1,50×sin 20°=1,0 J</m:t>
        </m:r>
      </m:oMath>
      <w:r>
        <w:rPr>
          <w:rFonts w:asciiTheme="minorHAnsi" w:hAnsiTheme="minorHAnsi" w:cs="BQHMIT+Calibri"/>
          <w:color w:val="221E1F"/>
          <w:sz w:val="18"/>
          <w:szCs w:val="18"/>
        </w:rPr>
        <w:t xml:space="preserve"> .</w:t>
      </w:r>
    </w:p>
    <w:p w:rsidR="0027753D" w:rsidRPr="0027753D" w:rsidRDefault="0027753D" w:rsidP="0027753D">
      <w:pPr>
        <w:pStyle w:val="Default"/>
        <w:spacing w:before="36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20"/>
          <w:szCs w:val="18"/>
        </w:rPr>
        <w:t>Grupo III</w:t>
      </w:r>
    </w:p>
    <w:p w:rsidR="0083065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1.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Comparemos a energia mecânica do sistema quando a bola está a 1,0 m do solo, no instante inicial e quando volta a passar nessa posição na descida. Sendo a mesma posição, a energia potencial gravítica é também a mesma. A energia cinética inicial, </w:t>
      </w:r>
    </w:p>
    <w:p w:rsidR="0083065D" w:rsidRDefault="00F9554F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c, i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1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2 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 </m:t>
        </m:r>
        <m:sSup>
          <m:sSupPr>
            <m:ctrlPr>
              <w:rPr>
                <w:rFonts w:ascii="Cambria Math" w:hAnsi="Cambria Math" w:cs="BQHMIT+Calibri"/>
                <w:i/>
                <w:color w:val="221E1F"/>
                <w:spacing w:val="-4"/>
                <w:sz w:val="18"/>
                <w:szCs w:val="17"/>
              </w:rPr>
            </m:ctrlPr>
          </m:sSupPr>
          <m:e>
            <m:sSub>
              <m:sSubPr>
                <m:ctrlPr>
                  <w:rPr>
                    <w:rFonts w:ascii="Cambria Math" w:hAnsi="Cambria Math" w:cs="BQHMIT+Calibri"/>
                    <w:i/>
                    <w:color w:val="221E1F"/>
                    <w:spacing w:val="-4"/>
                    <w:sz w:val="18"/>
                    <w:szCs w:val="17"/>
                  </w:rPr>
                </m:ctrlPr>
              </m:sSubPr>
              <m:e>
                <m:r>
                  <w:rPr>
                    <w:rFonts w:ascii="Cambria Math" w:hAnsi="Cambria Math" w:cs="BQHMIT+Calibri"/>
                    <w:color w:val="221E1F"/>
                    <w:spacing w:val="-4"/>
                    <w:sz w:val="18"/>
                    <w:szCs w:val="17"/>
                  </w:rPr>
                  <m:t>mν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pacing w:val="-4"/>
                    <w:sz w:val="18"/>
                    <w:szCs w:val="17"/>
                  </w:rPr>
                  <m:t>C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pacing w:val="-4"/>
                <w:sz w:val="18"/>
                <w:szCs w:val="17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=0,5×0,0813×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6,20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=1,56 J</m:t>
        </m:r>
      </m:oMath>
      <w:r w:rsidR="0083065D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27753D"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="0027753D" w:rsidRPr="0027753D">
        <w:rPr>
          <w:rFonts w:asciiTheme="minorHAnsi" w:hAnsiTheme="minorHAnsi" w:cs="BQHMIT+Calibri"/>
          <w:color w:val="221E1F"/>
          <w:sz w:val="18"/>
          <w:szCs w:val="18"/>
        </w:rPr>
        <w:t>é</w:t>
      </w:r>
      <w:proofErr w:type="gramEnd"/>
      <w:r w:rsidR="0027753D"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diferente da energia cinética da bola ao voltar a passar na mesma posição, </w:t>
      </w:r>
      <w:r w:rsidR="0083065D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0,82 J</m:t>
        </m:r>
      </m:oMath>
      <w:r w:rsidR="0027753D"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. Não se mantém constante a energia mecânica </w:t>
      </w:r>
      <w:r w:rsidR="0083065D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Δ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m</m:t>
                </m:r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m, f</m:t>
                </m:r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– 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m, i</m:t>
                </m:r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c, f</m:t>
                </m:r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– 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c, i</m:t>
                </m:r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=0,82 – 1,56=–0,74 J</m:t>
            </m:r>
          </m:e>
        </m:d>
      </m:oMath>
      <w:r w:rsidR="0083065D">
        <w:rPr>
          <w:rFonts w:asciiTheme="minorHAnsi" w:hAnsiTheme="minorHAnsi" w:cs="BQHMIT+Calibri"/>
          <w:color w:val="221E1F"/>
          <w:sz w:val="18"/>
          <w:szCs w:val="18"/>
        </w:rPr>
        <w:t xml:space="preserve"> .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 w:cs="BQHMIT+Calibri"/>
          <w:color w:val="221E1F"/>
          <w:sz w:val="18"/>
          <w:szCs w:val="18"/>
        </w:rPr>
        <w:t>Na subida e na descida da bola atuam a força gravítica e a força de resistência do ar. A força gravítica é cons</w:t>
      </w:r>
      <w:r w:rsidR="009F363D">
        <w:rPr>
          <w:rFonts w:asciiTheme="minorHAnsi" w:hAnsiTheme="minorHAnsi" w:cs="BQHMIT+Calibri"/>
          <w:color w:val="221E1F"/>
          <w:sz w:val="18"/>
          <w:szCs w:val="18"/>
        </w:rPr>
        <w:t>ervativa. A única força não con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>servativa é a força de resistência do ar. Como há variação da energia mecânica, a força de resistência do ar realiza trabalho e, por</w:t>
      </w:r>
      <w:r>
        <w:rPr>
          <w:rFonts w:asciiTheme="minorHAnsi" w:hAnsiTheme="minorHAnsi" w:cs="BQHMIT+Calibri"/>
          <w:color w:val="221E1F"/>
          <w:sz w:val="18"/>
          <w:szCs w:val="18"/>
        </w:rPr>
        <w:t>tanto, não pode ser desprezada.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2.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0. </w:t>
      </w:r>
      <w:r w:rsidR="0083065D">
        <w:rPr>
          <w:rFonts w:asciiTheme="minorHAnsi" w:hAnsiTheme="minorHAnsi" w:cs="BQHMIT+Calibri"/>
          <w:color w:val="221E1F"/>
          <w:sz w:val="18"/>
          <w:szCs w:val="18"/>
        </w:rPr>
        <w:t>[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O trabalho de uma força conservativa num percurso fechado é nulo. Como a bola regressa à posição inicial, a energia potencial mantém-se constante </w:t>
      </w:r>
      <w:r w:rsidR="0083065D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d>
          <m:d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dPr>
          <m:e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W</m:t>
                </m:r>
              </m:e>
              <m:sub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g</m:t>
                    </m:r>
                  </m:sub>
                </m:sSub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=–Δ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=0</m:t>
            </m:r>
          </m:e>
        </m:d>
      </m:oMath>
      <w:r w:rsidR="0083065D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hAnsiTheme="minorHAnsi" w:cs="BQHMIT+Calibri"/>
          <w:color w:val="221E1F"/>
          <w:sz w:val="18"/>
          <w:szCs w:val="18"/>
        </w:rPr>
        <w:t>.</w:t>
      </w:r>
      <w:r w:rsidR="0083065D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3.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1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2 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p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m</m:t>
            </m:r>
            <m:r>
              <m:rPr>
                <m:sty m:val="p"/>
              </m:rPr>
              <w:rPr>
                <w:rFonts w:ascii="Cambria Math" w:hAnsi="Cambria Math" w:cs="IKZCCF+TimesNewRomanPSMT"/>
                <w:color w:val="221E1F"/>
                <w:sz w:val="18"/>
                <w:szCs w:val="18"/>
              </w:rPr>
              <m:t>ν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→ν=</m:t>
        </m:r>
        <m:rad>
          <m:radPr>
            <m:degHide m:val="1"/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2</m:t>
                </m:r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c </m:t>
                    </m:r>
                  </m:sub>
                </m:sSub>
              </m:num>
              <m:den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den>
            </m:f>
          </m:e>
        </m:rad>
        <m: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221E1F"/>
            <w:sz w:val="18"/>
            <w:szCs w:val="18"/>
          </w:rPr>
          <m:t>→ν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ad>
          <m:radPr>
            <m:degHide m:val="1"/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2×0,82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0,0813 </m:t>
                </m:r>
              </m:den>
            </m:f>
          </m:e>
        </m:rad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→ν=4,5 m 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–1</m:t>
            </m:r>
          </m:sup>
        </m:sSup>
      </m:oMath>
      <w:r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4. (B) </w:t>
      </w:r>
      <w:r w:rsidR="00D362F5">
        <w:rPr>
          <w:rFonts w:asciiTheme="minorHAnsi" w:hAnsiTheme="minorHAnsi"/>
          <w:color w:val="221E1F"/>
          <w:sz w:val="18"/>
          <w:szCs w:val="18"/>
        </w:rPr>
        <w:t>[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A força de resistência do ar, força não conservativa, é uma força que se opõe ao movimento, isto é, tem sentido oposto à </w:t>
      </w:r>
      <w:proofErr w:type="spell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velo-cidade</w:t>
      </w:r>
      <w:proofErr w:type="spell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e, portanto, o seu trabalho é resistente (o ângulo entre a força de resistência do ar e o deslocamento é de 180°). O trabalho das forças não conservativas é igual à variação da energia mecânica. Assim, um trabalho das forças não conservativas negativo implica também uma variação da energia mecânica negativa. Conclui-se que a energia mecân</w:t>
      </w:r>
      <w:r>
        <w:rPr>
          <w:rFonts w:asciiTheme="minorHAnsi" w:hAnsiTheme="minorHAnsi" w:cs="BQHMIT+Calibri"/>
          <w:color w:val="221E1F"/>
          <w:sz w:val="18"/>
          <w:szCs w:val="18"/>
        </w:rPr>
        <w:t>ica diminui ao longo do tempo.</w:t>
      </w:r>
      <w:r w:rsidR="00D362F5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5. (D) </w:t>
      </w:r>
      <w:r w:rsidR="00D362F5">
        <w:rPr>
          <w:rFonts w:asciiTheme="minorHAnsi" w:hAnsiTheme="minorHAnsi"/>
          <w:color w:val="221E1F"/>
          <w:sz w:val="18"/>
          <w:szCs w:val="18"/>
        </w:rPr>
        <w:t>[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A energia potencial gravítica, </w:t>
      </w:r>
      <w:r w:rsidR="00D362F5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p</m:t>
            </m:r>
          </m:sub>
        </m:sSub>
      </m:oMath>
      <w:r w:rsidR="00D362F5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é</w:t>
      </w:r>
      <w:proofErr w:type="gram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spell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diretamente</w:t>
      </w:r>
      <w:proofErr w:type="spell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proporcional à altura do corpo, </w:t>
      </w:r>
      <w:r w:rsidRPr="0027753D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>h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, em relação a um determinado nível que se toma como referência: </w:t>
      </w:r>
      <w:r w:rsidR="00D362F5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mgh</m:t>
        </m:r>
      </m:oMath>
      <w:r w:rsidR="00D362F5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. Assim, o gráfico da energia potencial gravítica em função da altura é uma </w:t>
      </w:r>
      <w:proofErr w:type="spell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reta</w:t>
      </w:r>
      <w:proofErr w:type="spell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de declive p</w:t>
      </w:r>
      <w:r>
        <w:rPr>
          <w:rFonts w:asciiTheme="minorHAnsi" w:hAnsiTheme="minorHAnsi" w:cs="BQHMIT+Calibri"/>
          <w:color w:val="221E1F"/>
          <w:sz w:val="18"/>
          <w:szCs w:val="18"/>
        </w:rPr>
        <w:t>ositivo que passa pela origem.</w:t>
      </w:r>
      <w:r w:rsidR="00D362F5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27753D" w:rsidRDefault="0027753D" w:rsidP="00D362F5">
      <w:pPr>
        <w:pStyle w:val="Default"/>
        <w:spacing w:before="60" w:after="60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6. (C) </w:t>
      </w:r>
      <w:r w:rsidR="00D362F5" w:rsidRPr="00D362F5">
        <w:rPr>
          <w:rFonts w:asciiTheme="minorHAnsi" w:hAnsiTheme="minorHAnsi"/>
          <w:bCs/>
          <w:color w:val="221E1F"/>
          <w:sz w:val="18"/>
          <w:szCs w:val="18"/>
        </w:rPr>
        <w:t>[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%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dissipada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dissipada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, i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×100%=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</m:t>
            </m:r>
            <m:d>
              <m:d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1 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2 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</m:t>
                </m:r>
                <m:sSubSup>
                  <m:sSubSup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IKZCCF+TimesNewRomanPSMT"/>
                        <w:color w:val="221E1F"/>
                        <w:sz w:val="18"/>
                        <w:szCs w:val="18"/>
                      </w:rPr>
                      <m:t>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+ </m:t>
                </m:r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mgh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–</m:t>
                </m:r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mgh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máx</m:t>
                    </m:r>
                  </m:sub>
                </m:sSub>
              </m:e>
            </m:d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</m:t>
            </m:r>
          </m:num>
          <m:den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1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2 </m:t>
                </m:r>
              </m:den>
            </m:f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</m:t>
            </m:r>
            <m:sSubSup>
              <m:sSubSup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Sup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cs="IKZCCF+TimesNewRomanPSMT"/>
                    <w:color w:val="221E1F"/>
                    <w:sz w:val="18"/>
                    <w:szCs w:val="18"/>
                  </w:rPr>
                  <m:t>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 ×100%=</m:t>
        </m:r>
        <m:r>
          <m:rPr>
            <m:sty m:val="p"/>
          </m:rPr>
          <w:rPr>
            <w:rFonts w:ascii="Cambria Math" w:hAnsi="Cambria Math"/>
            <w:color w:val="221E1F"/>
            <w:sz w:val="18"/>
            <w:szCs w:val="18"/>
          </w:rPr>
          <m:t xml:space="preserve"> 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</m:t>
            </m:r>
            <m:d>
              <m:dPr>
                <m:begChr m:val="["/>
                <m:endChr m:val="]"/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1 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2 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</m:t>
                </m:r>
                <m:sSubSup>
                  <m:sSubSupPr>
                    <m:ctrlPr>
                      <w:rPr>
                        <w:rFonts w:ascii="Cambria Math" w:hAnsi="Cambria Math" w:cs="IKZCCF+TimesNewRomanPSMT"/>
                        <w:color w:val="221E1F"/>
                        <w:sz w:val="18"/>
                        <w:szCs w:val="1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IKZCCF+TimesNewRomanPSMT"/>
                        <w:color w:val="221E1F"/>
                        <w:sz w:val="18"/>
                        <w:szCs w:val="18"/>
                      </w:rPr>
                      <m:t>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 xml:space="preserve">– </m:t>
                </m:r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BQHMIT+Calibri"/>
                            <w:color w:val="221E1F"/>
                            <w:sz w:val="18"/>
                            <w:szCs w:val="18"/>
                          </w:rPr>
                          <m:t>máx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 xml:space="preserve">– </m:t>
                    </m:r>
                    <m:sSub>
                      <m:sSubPr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BQHMIT+Calibri"/>
                            <w:color w:val="221E1F"/>
                            <w:sz w:val="18"/>
                            <w:szCs w:val="18"/>
                          </w:rPr>
                          <m:t>i</m:t>
                        </m:r>
                      </m:sub>
                    </m:sSub>
                  </m:e>
                </m:d>
              </m:e>
            </m:d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</m:t>
            </m:r>
          </m:num>
          <m:den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1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2 </m:t>
                </m:r>
              </m:den>
            </m:f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</m:t>
            </m:r>
            <m:sSubSup>
              <m:sSubSupPr>
                <m:ctrlPr>
                  <w:rPr>
                    <w:rFonts w:ascii="Cambria Math" w:hAnsi="Cambria Math" w:cs="IKZCCF+TimesNewRomanPSMT"/>
                    <w:color w:val="221E1F"/>
                    <w:sz w:val="18"/>
                    <w:szCs w:val="1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IKZCCF+TimesNewRomanPSMT"/>
                    <w:color w:val="221E1F"/>
                    <w:sz w:val="18"/>
                    <w:szCs w:val="18"/>
                  </w:rPr>
                  <m:t>ν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 ×100%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w:br/>
          <m:t>%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dissipada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 –</m:t>
            </m:r>
            <m:f>
              <m:f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 xml:space="preserve">  g</m:t>
                </m:r>
                <m:d>
                  <m:d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BQHMIT+Calibri"/>
                            <w:color w:val="221E1F"/>
                            <w:sz w:val="18"/>
                            <w:szCs w:val="18"/>
                          </w:rPr>
                          <m:t>máx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–</m:t>
                    </m:r>
                    <m:sSub>
                      <m:sSubPr>
                        <m:ctrlPr>
                          <w:rPr>
                            <w:rFonts w:ascii="Cambria Math" w:hAnsi="Cambria Math" w:cs="JSJIQD+Calibri-Italic"/>
                            <w:i/>
                            <w:iCs/>
                            <w:color w:val="221E1F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JSJIQD+Calibri-Italic"/>
                            <w:color w:val="221E1F"/>
                            <w:sz w:val="18"/>
                            <w:szCs w:val="18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BQHMIT+Calibri"/>
                            <w:color w:val="221E1F"/>
                            <w:sz w:val="18"/>
                            <w:szCs w:val="18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 xml:space="preserve">  </m:t>
                </m:r>
              </m:num>
              <m:den>
                <m:f>
                  <m:f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1 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 2 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</m:t>
                </m:r>
                <m:sSubSup>
                  <m:sSubSupPr>
                    <m:ctrlPr>
                      <w:rPr>
                        <w:rFonts w:ascii="Cambria Math" w:hAnsi="Cambria Math" w:cs="IKZCCF+TimesNewRomanPSMT"/>
                        <w:color w:val="221E1F"/>
                        <w:sz w:val="18"/>
                        <w:szCs w:val="1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IKZCCF+TimesNewRomanPSMT"/>
                        <w:color w:val="221E1F"/>
                        <w:sz w:val="18"/>
                        <w:szCs w:val="18"/>
                      </w:rPr>
                      <m:t>ν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i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2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 ×100%=</m:t>
        </m:r>
        <m:d>
          <m:dPr>
            <m:begChr m:val="["/>
            <m:endChr m:val="]"/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1 – </m:t>
            </m:r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10×</m:t>
                </m:r>
                <m:d>
                  <m:d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2,69 – 1,00</m:t>
                    </m:r>
                  </m:e>
                </m:d>
                <m: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0,5×</m:t>
                </m:r>
                <m:sSup>
                  <m:sSup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6,2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×100%=</m:t>
        </m:r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1 – </m:t>
            </m:r>
            <m:f>
              <m:f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10×1,69 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0,5×</m:t>
                </m:r>
                <m:sSup>
                  <m:sSup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6,2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×100% </m:t>
        </m:r>
      </m:oMath>
      <w:r w:rsidR="00D362F5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207E74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7.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>Variação da energia cinética na descida</w:t>
      </w:r>
      <w:proofErr w:type="gramStart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: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Δ</m:t>
        </m:r>
        <w:proofErr w:type="gramEnd"/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c,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–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c, i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=0,82 – 0=0,82 J</m:t>
        </m:r>
      </m:oMath>
      <w:r w:rsidR="00207E74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207E74" w:rsidRDefault="0027753D" w:rsidP="00FE10C0">
      <w:pPr>
        <w:pStyle w:val="Default"/>
        <w:spacing w:before="60" w:after="60"/>
        <w:rPr>
          <w:rFonts w:asciiTheme="minorHAnsi" w:hAnsiTheme="minorHAnsi" w:cs="JSJIQD+Calibri-Italic"/>
          <w:i/>
          <w:iCs/>
          <w:color w:val="221E1F"/>
          <w:sz w:val="18"/>
          <w:szCs w:val="18"/>
        </w:rPr>
      </w:pPr>
      <w:r w:rsidRPr="0027753D">
        <w:rPr>
          <w:rFonts w:asciiTheme="minorHAnsi" w:hAnsiTheme="minorHAnsi" w:cs="BQHMIT+Calibri"/>
          <w:color w:val="221E1F"/>
          <w:sz w:val="18"/>
          <w:szCs w:val="18"/>
        </w:rPr>
        <w:t>Determinação do trabalho da força de resistência do ar</w:t>
      </w:r>
      <w:proofErr w:type="gramStart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: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Δ</m:t>
        </m:r>
        <w:proofErr w:type="gramEnd"/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g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→Δ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 – Δ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=Δ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+Δ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w:br/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=Δ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+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mg</m:t>
        </m:r>
        <m:d>
          <m:dPr>
            <m:ctrlPr>
              <w:rPr>
                <w:rFonts w:ascii="Cambria Math" w:hAnsi="Cambria Math" w:cs="JSJIQD+Calibri-Italic"/>
                <w:iCs/>
                <w:color w:val="221E1F"/>
                <w:sz w:val="18"/>
                <w:szCs w:val="18"/>
              </w:rPr>
            </m:ctrlPr>
          </m:d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h</m:t>
            </m:r>
            <m:r>
              <m:rPr>
                <m:sty m:val="p"/>
              </m:rP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</m:t>
            </m:r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máx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=0,82+0,0813×10×</m:t>
        </m:r>
        <m:d>
          <m:d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1,00-2,69</m:t>
            </m:r>
          </m:e>
        </m:d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 –0,554 J</m:t>
        </m:r>
      </m:oMath>
      <w:r w:rsidR="00207E74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>.</w:t>
      </w:r>
    </w:p>
    <w:p w:rsidR="00207E74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Determinação da intensidade média da resistência do ar: </w:t>
      </w:r>
      <w:r w:rsidR="00FE10C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ar</m:t>
            </m:r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d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cos 180°→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JSJIQD+Calibri-Italic"/>
                    <w:color w:val="221E1F"/>
                    <w:sz w:val="18"/>
                    <w:szCs w:val="1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ar</m:t>
                </m:r>
              </m:sub>
            </m:sSub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 –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ar</m:t>
            </m:r>
          </m:sub>
        </m:sSub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d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ar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= 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–</m:t>
        </m:r>
        <m:f>
          <m:fPr>
            <m:ctrlPr>
              <w:rPr>
                <w:rFonts w:ascii="Cambria Math" w:hAnsi="Cambria Math" w:cs="BQHMIT+Calibri"/>
                <w:i/>
                <w:color w:val="221E1F"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 w:cs="BQHMIT+Calibri"/>
                    <w:i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 xml:space="preserve">  W</m:t>
                </m:r>
              </m:e>
              <m:sub>
                <m:sSub>
                  <m:sSubPr>
                    <m:ctrlPr>
                      <w:rPr>
                        <w:rFonts w:ascii="Cambria Math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JSJIQD+Calibri-Italic"/>
                        <w:color w:val="221E1F"/>
                        <w:sz w:val="18"/>
                        <w:szCs w:val="1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 xml:space="preserve">ar  </m:t>
                    </m:r>
                  </m:sub>
                </m:sSub>
              </m:sub>
            </m:sSub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d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</m:oMath>
      <w:r w:rsidRPr="0027753D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="00207E74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27753D" w:rsidRPr="00C9300A" w:rsidRDefault="00F9554F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JSJIQD+Calibri-Italic"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ar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=– </m:t>
          </m:r>
          <m:f>
            <m:fPr>
              <m:ctrl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 xml:space="preserve">  –0554  </m:t>
              </m:r>
            </m:num>
            <m:den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1,69</m:t>
              </m:r>
            </m:den>
          </m:f>
          <m:r>
            <m:rPr>
              <m:sty m:val="p"/>
            </m:rPr>
            <w:rPr>
              <w:rFonts w:ascii="Cambria Math" w:hAnsi="Cambria Math" w:cs="BQHMIT+Calibri"/>
              <w:color w:val="221E1F"/>
              <w:sz w:val="18"/>
              <w:szCs w:val="18"/>
            </w:rPr>
            <m:t xml:space="preserve"> →</m:t>
          </m:r>
          <m:sSub>
            <m:sSubPr>
              <m:ctrlPr>
                <w:rPr>
                  <w:rFonts w:ascii="Cambria Math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 w:cs="JSJIQD+Calibri-Italic"/>
                  <w:color w:val="221E1F"/>
                  <w:sz w:val="18"/>
                  <w:szCs w:val="1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BQHMIT+Calibri"/>
                  <w:color w:val="221E1F"/>
                  <w:sz w:val="18"/>
                  <w:szCs w:val="18"/>
                </w:rPr>
                <m:t>ar</m:t>
              </m:r>
            </m:sub>
          </m:sSub>
          <m:r>
            <m:rPr>
              <m:sty m:val="p"/>
            </m:rPr>
            <w:rPr>
              <w:rFonts w:ascii="Cambria Math" w:hAnsi="Cambria Math" w:cs="BQHMIT+Calibri"/>
              <w:color w:val="221E1F"/>
              <w:sz w:val="18"/>
              <w:szCs w:val="18"/>
            </w:rPr>
            <m:t>=0,33N</m:t>
          </m:r>
        </m:oMath>
      </m:oMathPara>
    </w:p>
    <w:p w:rsidR="0027753D" w:rsidRPr="0027753D" w:rsidRDefault="0027753D" w:rsidP="0080052A">
      <w:pPr>
        <w:pStyle w:val="Default"/>
        <w:spacing w:before="360" w:after="240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20"/>
          <w:szCs w:val="18"/>
        </w:rPr>
        <w:t xml:space="preserve">Teste 2 – Energia e fenómenos </w:t>
      </w:r>
      <w:proofErr w:type="spellStart"/>
      <w:r w:rsidRPr="0027753D">
        <w:rPr>
          <w:rFonts w:asciiTheme="minorHAnsi" w:hAnsiTheme="minorHAnsi"/>
          <w:b/>
          <w:bCs/>
          <w:color w:val="221E1F"/>
          <w:sz w:val="20"/>
          <w:szCs w:val="18"/>
        </w:rPr>
        <w:t>elétricos</w:t>
      </w:r>
      <w:proofErr w:type="spellEnd"/>
    </w:p>
    <w:p w:rsidR="0027753D" w:rsidRPr="0027753D" w:rsidRDefault="0027753D" w:rsidP="0027753D">
      <w:pPr>
        <w:pStyle w:val="Default"/>
        <w:spacing w:before="36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20"/>
          <w:szCs w:val="18"/>
        </w:rPr>
        <w:t>Grupo I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1. </w:t>
      </w:r>
      <w:r>
        <w:rPr>
          <w:rFonts w:asciiTheme="minorHAnsi" w:hAnsiTheme="minorHAnsi" w:cs="BQHMIT+Calibri"/>
          <w:color w:val="221E1F"/>
          <w:sz w:val="18"/>
          <w:szCs w:val="18"/>
        </w:rPr>
        <w:t>Corrente contínua.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2. (B) </w:t>
      </w:r>
      <w:r w:rsidR="00C9300A">
        <w:rPr>
          <w:rFonts w:asciiTheme="minorHAnsi" w:hAnsiTheme="minorHAnsi"/>
          <w:color w:val="221E1F"/>
          <w:sz w:val="18"/>
          <w:szCs w:val="18"/>
        </w:rPr>
        <w:t>[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Esta é a definição </w:t>
      </w:r>
      <w:r>
        <w:rPr>
          <w:rFonts w:asciiTheme="minorHAnsi" w:hAnsiTheme="minorHAnsi" w:cs="BQHMIT+Calibri"/>
          <w:color w:val="221E1F"/>
          <w:sz w:val="18"/>
          <w:szCs w:val="18"/>
        </w:rPr>
        <w:t xml:space="preserve">da grandeza corrente </w:t>
      </w:r>
      <w:proofErr w:type="spellStart"/>
      <w:r>
        <w:rPr>
          <w:rFonts w:asciiTheme="minorHAnsi" w:hAnsiTheme="minorHAnsi" w:cs="BQHMIT+Calibri"/>
          <w:color w:val="221E1F"/>
          <w:sz w:val="18"/>
          <w:szCs w:val="18"/>
        </w:rPr>
        <w:t>elétrica</w:t>
      </w:r>
      <w:proofErr w:type="spellEnd"/>
      <w:r>
        <w:rPr>
          <w:rFonts w:asciiTheme="minorHAnsi" w:hAnsiTheme="minorHAnsi" w:cs="BQHMIT+Calibri"/>
          <w:color w:val="221E1F"/>
          <w:sz w:val="18"/>
          <w:szCs w:val="18"/>
        </w:rPr>
        <w:t>.</w:t>
      </w:r>
      <w:r w:rsidR="00C9300A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27753D" w:rsidRDefault="0027753D" w:rsidP="0027753D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3. 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A rede de energia </w:t>
      </w:r>
      <w:proofErr w:type="spell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disponibiliza corrente alternada. Nesta, o valor da corrente varia periodicamente, tomando também periodicamente valores negativos e positivos, consoante o sentido do movimento dos </w:t>
      </w:r>
      <w:proofErr w:type="spell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eletrões</w:t>
      </w:r>
      <w:proofErr w:type="spell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de c</w:t>
      </w:r>
      <w:r w:rsidR="00C9300A">
        <w:rPr>
          <w:rFonts w:asciiTheme="minorHAnsi" w:hAnsiTheme="minorHAnsi" w:cs="BQHMIT+Calibri"/>
          <w:color w:val="221E1F"/>
          <w:sz w:val="18"/>
          <w:szCs w:val="18"/>
        </w:rPr>
        <w:t>ondução. A tensão da rede portu</w:t>
      </w:r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guesa é de 230 V (tensão eficaz) com frequência de 50 Hz. De modo diferente, os computadores utilizam corrente contínua: nesta, os </w:t>
      </w:r>
      <w:proofErr w:type="spellStart"/>
      <w:r w:rsidRPr="0027753D">
        <w:rPr>
          <w:rFonts w:asciiTheme="minorHAnsi" w:hAnsiTheme="minorHAnsi" w:cs="BQHMIT+Calibri"/>
          <w:color w:val="221E1F"/>
          <w:sz w:val="18"/>
          <w:szCs w:val="18"/>
        </w:rPr>
        <w:t>eletrões</w:t>
      </w:r>
      <w:proofErr w:type="spellEnd"/>
      <w:r w:rsidRPr="0027753D">
        <w:rPr>
          <w:rFonts w:asciiTheme="minorHAnsi" w:hAnsiTheme="minorHAnsi" w:cs="BQHMIT+Calibri"/>
          <w:color w:val="221E1F"/>
          <w:sz w:val="18"/>
          <w:szCs w:val="18"/>
        </w:rPr>
        <w:t xml:space="preserve"> movem-se sempre no mesmo sentido e o</w:t>
      </w:r>
      <w:r>
        <w:rPr>
          <w:rFonts w:asciiTheme="minorHAnsi" w:hAnsiTheme="minorHAnsi" w:cs="BQHMIT+Calibri"/>
          <w:color w:val="221E1F"/>
          <w:sz w:val="18"/>
          <w:szCs w:val="18"/>
        </w:rPr>
        <w:t xml:space="preserve"> valor da corrente é constante.</w:t>
      </w:r>
    </w:p>
    <w:p w:rsidR="0027753D" w:rsidRDefault="0027753D" w:rsidP="00C9300A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27753D">
        <w:rPr>
          <w:rFonts w:asciiTheme="minorHAnsi" w:hAnsiTheme="minorHAnsi"/>
          <w:b/>
          <w:bCs/>
          <w:color w:val="221E1F"/>
          <w:sz w:val="18"/>
          <w:szCs w:val="18"/>
        </w:rPr>
        <w:t xml:space="preserve">4. (D) </w:t>
      </w:r>
      <w:r w:rsidR="00C9300A">
        <w:rPr>
          <w:rFonts w:asciiTheme="minorHAnsi" w:hAnsiTheme="minorHAnsi"/>
          <w:color w:val="221E1F"/>
          <w:sz w:val="18"/>
          <w:szCs w:val="18"/>
        </w:rPr>
        <w:t>[</w:t>
      </w:r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P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UI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=19×3,16=60 W;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E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P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Δ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→</m:t>
        </m:r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 E  </m:t>
            </m:r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P</m:t>
            </m:r>
          </m:den>
        </m:f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4,32×</m:t>
            </m:r>
            <m:sSup>
              <m:sSup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J 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60 W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=7200 s=2 h</m:t>
        </m:r>
      </m:oMath>
      <w:r w:rsidRPr="0027753D">
        <w:rPr>
          <w:rFonts w:asciiTheme="minorHAnsi" w:hAnsiTheme="minorHAnsi" w:cs="BQHMIT+Calibri"/>
          <w:color w:val="221E1F"/>
          <w:sz w:val="18"/>
          <w:szCs w:val="18"/>
        </w:rPr>
        <w:t>.</w:t>
      </w:r>
      <w:r w:rsidR="00C9300A">
        <w:rPr>
          <w:rFonts w:asciiTheme="minorHAnsi" w:hAnsiTheme="minorHAnsi" w:cs="BQHMIT+Calibri"/>
          <w:color w:val="221E1F"/>
          <w:sz w:val="18"/>
          <w:szCs w:val="18"/>
        </w:rPr>
        <w:t>]</w:t>
      </w:r>
      <w:r>
        <w:rPr>
          <w:rFonts w:asciiTheme="minorHAnsi" w:hAnsiTheme="minorHAnsi" w:cs="BQHMIT+Calibri"/>
          <w:color w:val="221E1F"/>
          <w:sz w:val="18"/>
          <w:szCs w:val="18"/>
        </w:rPr>
        <w:br w:type="page"/>
      </w:r>
    </w:p>
    <w:p w:rsidR="00031C09" w:rsidRPr="00FD62B0" w:rsidRDefault="00031C09" w:rsidP="007A62AE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D62B0">
        <w:rPr>
          <w:rFonts w:asciiTheme="minorHAnsi" w:hAnsiTheme="minorHAnsi"/>
          <w:b/>
          <w:bCs/>
          <w:color w:val="221E1F"/>
          <w:sz w:val="20"/>
          <w:szCs w:val="18"/>
        </w:rPr>
        <w:lastRenderedPageBreak/>
        <w:t>Grupo II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 (A) </w:t>
      </w:r>
      <w:r w:rsidR="00FD62B0">
        <w:rPr>
          <w:rFonts w:asciiTheme="minorHAnsi" w:hAnsiTheme="minorHAnsi"/>
          <w:color w:val="221E1F"/>
          <w:sz w:val="18"/>
          <w:szCs w:val="18"/>
        </w:rPr>
        <w:t>[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>O LED é um componente d</w:t>
      </w:r>
      <w:r>
        <w:rPr>
          <w:rFonts w:asciiTheme="minorHAnsi" w:hAnsiTheme="minorHAnsi" w:cs="BQHMIT+Calibri"/>
          <w:color w:val="221E1F"/>
          <w:sz w:val="18"/>
          <w:szCs w:val="18"/>
        </w:rPr>
        <w:t>e elevada eficiência luminosa.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>O LED branco. Para o mesmo valor de corrente é necessária uma maior d</w:t>
      </w:r>
      <w:r>
        <w:rPr>
          <w:rFonts w:asciiTheme="minorHAnsi" w:hAnsiTheme="minorHAnsi" w:cs="BQHMIT+Calibri"/>
          <w:color w:val="221E1F"/>
          <w:sz w:val="18"/>
          <w:szCs w:val="18"/>
        </w:rPr>
        <w:t>iferença de potencial elétrico.</w:t>
      </w:r>
    </w:p>
    <w:p w:rsidR="00FD62B0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3.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A tensão aos terminais do LED 3,5 V. A tensão aos terminais da resistência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é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U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=9 –3,5=5,5 V</m:t>
        </m:r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. A resistência limitadora vale </w:t>
      </w:r>
    </w:p>
    <w:p w:rsidR="00031C09" w:rsidRDefault="00FD62B0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R</m:t>
        </m:r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 U  </m:t>
            </m:r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I</m:t>
            </m:r>
          </m:den>
        </m:f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5,5 V 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20×</m:t>
            </m:r>
            <m:sSup>
              <m:sSup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–3</m:t>
                </m:r>
              </m:sup>
            </m:s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A  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=275 Ω=2,8×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Ω</m:t>
        </m:r>
      </m:oMath>
      <w:r w:rsidR="00031C09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031C09" w:rsidRPr="00FD62B0" w:rsidRDefault="00031C09" w:rsidP="007A62AE">
      <w:pPr>
        <w:pStyle w:val="Default"/>
        <w:spacing w:before="120" w:after="12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D62B0">
        <w:rPr>
          <w:rFonts w:asciiTheme="minorHAnsi" w:hAnsiTheme="minorHAnsi"/>
          <w:b/>
          <w:bCs/>
          <w:color w:val="221E1F"/>
          <w:sz w:val="20"/>
          <w:szCs w:val="18"/>
        </w:rPr>
        <w:t>Grupo III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/>
          <w:b/>
          <w:bCs/>
          <w:color w:val="221E1F"/>
          <w:sz w:val="18"/>
          <w:szCs w:val="18"/>
        </w:rPr>
      </w:pPr>
      <w:r>
        <w:rPr>
          <w:rFonts w:asciiTheme="minorHAnsi" w:hAnsiTheme="minorHAnsi"/>
          <w:b/>
          <w:bCs/>
          <w:color w:val="221E1F"/>
          <w:sz w:val="18"/>
          <w:szCs w:val="18"/>
        </w:rPr>
        <w:t>1.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JSJIQD+Calibri-Italic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1.1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1,8×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d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E</m:t>
            </m:r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=</m:t>
            </m:r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UI</m:t>
            </m:r>
            <m:r>
              <m:rPr>
                <m:sty m:val="p"/>
              </m:rP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Δ</m:t>
            </m:r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t</m:t>
            </m:r>
          </m:e>
        </m:d>
      </m:oMath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1.2 (C)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[A resistência é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diretamente</w:t>
      </w:r>
      <w:proofErr w:type="spell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proporcional ao comprimento e inversamente pr</w:t>
      </w:r>
      <w:r>
        <w:rPr>
          <w:rFonts w:asciiTheme="minorHAnsi" w:hAnsiTheme="minorHAnsi" w:cs="BQHMIT+Calibri"/>
          <w:color w:val="221E1F"/>
          <w:sz w:val="18"/>
          <w:szCs w:val="18"/>
        </w:rPr>
        <w:t>oporcional área da se</w:t>
      </w:r>
      <w:r w:rsidR="00F9554F">
        <w:rPr>
          <w:rFonts w:asciiTheme="minorHAnsi" w:hAnsiTheme="minorHAnsi" w:cs="BQHMIT+Calibri"/>
          <w:color w:val="221E1F"/>
          <w:sz w:val="18"/>
          <w:szCs w:val="18"/>
        </w:rPr>
        <w:t>c</w:t>
      </w:r>
      <w:bookmarkStart w:id="0" w:name="_GoBack"/>
      <w:bookmarkEnd w:id="0"/>
      <w:r>
        <w:rPr>
          <w:rFonts w:asciiTheme="minorHAnsi" w:hAnsiTheme="minorHAnsi" w:cs="BQHMIT+Calibri"/>
          <w:color w:val="221E1F"/>
          <w:sz w:val="18"/>
          <w:szCs w:val="18"/>
        </w:rPr>
        <w:t xml:space="preserve">ção </w:t>
      </w:r>
      <w:proofErr w:type="spellStart"/>
      <w:r>
        <w:rPr>
          <w:rFonts w:asciiTheme="minorHAnsi" w:hAnsiTheme="minorHAnsi" w:cs="BQHMIT+Calibri"/>
          <w:color w:val="221E1F"/>
          <w:sz w:val="18"/>
          <w:szCs w:val="18"/>
        </w:rPr>
        <w:t>reta</w:t>
      </w:r>
      <w:proofErr w:type="spellEnd"/>
      <w:r>
        <w:rPr>
          <w:rFonts w:asciiTheme="minorHAnsi" w:hAnsiTheme="minorHAnsi" w:cs="BQHMIT+Calibri"/>
          <w:color w:val="221E1F"/>
          <w:sz w:val="18"/>
          <w:szCs w:val="18"/>
        </w:rPr>
        <w:t>.]</w:t>
      </w:r>
    </w:p>
    <w:p w:rsidR="00FD62B0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1.3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Cálculo da área da secção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reta</w:t>
      </w:r>
      <w:proofErr w:type="spell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do fio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: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A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=π</m:t>
        </m:r>
        <m:sSup>
          <m:sSup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p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=π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d>
              <m:dPr>
                <m:ctrl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18"/>
                    <w:szCs w:val="18"/>
                  </w:rPr>
                  <m:t>0,50×</m:t>
                </m:r>
                <m:sSup>
                  <m:sSupPr>
                    <m:ctrl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BQHMIT+Calibri"/>
                        <w:color w:val="221E1F"/>
                        <w:sz w:val="18"/>
                        <w:szCs w:val="18"/>
                      </w:rPr>
                      <m:t>–3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=7,85×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–7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p>
        </m:sSup>
      </m:oMath>
      <w:r w:rsidR="00FD62B0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FD62B0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Cálculo da resistência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elétrica</w:t>
      </w:r>
      <w:proofErr w:type="spellEnd"/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: </w:t>
      </w:r>
      <w:r w:rsidR="007A62AE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R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 U  </m:t>
            </m:r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I</m:t>
            </m:r>
          </m:den>
        </m:f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5,0 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7,34  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=0,68 Ω</m:t>
        </m:r>
      </m:oMath>
      <w:r w:rsidR="00FD62B0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 w:cs="BQHMIT+Calibri"/>
          <w:color w:val="221E1F"/>
          <w:sz w:val="18"/>
          <w:szCs w:val="18"/>
        </w:rPr>
        <w:t>Cálculo da resistividade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: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</m:t>
        </m:r>
        <w:proofErr w:type="gramEnd"/>
        <m:r>
          <w:rPr>
            <w:rFonts w:ascii="Cambria Math" w:hAnsi="Cambria Math" w:cs="IKZCCF+TimesNewRomanPS-ItalicMT"/>
            <w:color w:val="221E1F"/>
            <w:sz w:val="18"/>
            <w:szCs w:val="18"/>
          </w:rPr>
          <m:t>ρ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 R  </m:t>
            </m:r>
          </m:num>
          <m:den>
            <m:r>
              <m:rPr>
                <m:scr m:val="script"/>
                <m:sty m:val="p"/>
              </m:rPr>
              <w:rPr>
                <w:rFonts w:ascii="Cambria Math" w:hAnsi="Cambria Math" w:cs="IKZCCF+TimesNewRomanPSMT"/>
                <w:color w:val="221E1F"/>
                <w:sz w:val="18"/>
                <w:szCs w:val="18"/>
              </w:rPr>
              <m:t>l</m:t>
            </m:r>
          </m:den>
        </m:f>
        <m:r>
          <m:rPr>
            <m:sty m:val="p"/>
          </m:rP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IKZCCF+TimesNewRomanPSMT"/>
            <w:color w:val="221E1F"/>
            <w:sz w:val="18"/>
            <w:szCs w:val="18"/>
          </w:rPr>
          <m:t>×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A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0,68 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20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×7,85×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–7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=2,7×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–8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Ω m</m:t>
        </m:r>
      </m:oMath>
      <w:r>
        <w:rPr>
          <w:rFonts w:asciiTheme="minorHAnsi" w:hAnsiTheme="minorHAnsi" w:cs="BQHMIT+Calibri"/>
          <w:color w:val="221E1F"/>
          <w:sz w:val="18"/>
          <w:szCs w:val="18"/>
        </w:rPr>
        <w:t>; o material é um condutor.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/>
          <w:b/>
          <w:bCs/>
          <w:color w:val="221E1F"/>
          <w:sz w:val="18"/>
          <w:szCs w:val="18"/>
        </w:rPr>
      </w:pPr>
      <w:r>
        <w:rPr>
          <w:rFonts w:asciiTheme="minorHAnsi" w:hAnsiTheme="minorHAnsi"/>
          <w:b/>
          <w:bCs/>
          <w:color w:val="221E1F"/>
          <w:sz w:val="18"/>
          <w:szCs w:val="18"/>
        </w:rPr>
        <w:t>2.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2.1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Usando uma pilha, um voltímetro e um amperímetro, ligava-se o fio à pilha e os aparelhos de medida. Colocava-se o fio num local onde se pretendia medir a temperatura. A partir da leitura nos aparelhos de medida, calculava-se a resistência e pela equação determinava-se a temperatura. O amperímetro, o voltímetro e a pilha são equivalentes a um ohmímetro, só que este dá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dire</w:t>
      </w:r>
      <w:r>
        <w:rPr>
          <w:rFonts w:asciiTheme="minorHAnsi" w:hAnsiTheme="minorHAnsi" w:cs="BQHMIT+Calibri"/>
          <w:color w:val="221E1F"/>
          <w:sz w:val="18"/>
          <w:szCs w:val="18"/>
        </w:rPr>
        <w:t>tamente</w:t>
      </w:r>
      <w:proofErr w:type="spellEnd"/>
      <w:r>
        <w:rPr>
          <w:rFonts w:asciiTheme="minorHAnsi" w:hAnsiTheme="minorHAnsi" w:cs="BQHMIT+Calibri"/>
          <w:color w:val="221E1F"/>
          <w:sz w:val="18"/>
          <w:szCs w:val="18"/>
        </w:rPr>
        <w:t xml:space="preserve"> o valor da resistência.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2.2.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Na água em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ebulição </w:t>
      </w:r>
      <w:r w:rsidR="007A62AE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=100 °C. 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R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=10,0+4,2×</m:t>
        </m:r>
        <m:sSup>
          <m:sSup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–2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×100=14,2 Ω. </m:t>
        </m:r>
        <m:r>
          <w:rPr>
            <w:rFonts w:ascii="Cambria Math" w:hAnsi="Cambria Math" w:cs="JSJIQD+Calibri-Italic"/>
            <w:color w:val="221E1F"/>
            <w:sz w:val="18"/>
            <w:szCs w:val="18"/>
          </w:rPr>
          <m:t>I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 U  </m:t>
            </m:r>
          </m:num>
          <m:den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 xml:space="preserve">  R  </m:t>
            </m:r>
          </m:den>
        </m:f>
        <m:r>
          <w:rPr>
            <w:rFonts w:ascii="Cambria Math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9 V  </m:t>
            </m:r>
          </m:num>
          <m:den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 xml:space="preserve">  14,2 </m:t>
            </m:r>
            <m:r>
              <m:rPr>
                <m:sty m:val="p"/>
              </m:rPr>
              <w:rPr>
                <w:rFonts w:ascii="Cambria Math" w:hAnsi="Cambria Math" w:cs="IKZCCF+TimesNewRomanPSMT"/>
                <w:color w:val="221E1F"/>
                <w:sz w:val="18"/>
                <w:szCs w:val="18"/>
              </w:rPr>
              <m:t xml:space="preserve">Ω  </m:t>
            </m:r>
          </m:den>
        </m:f>
        <m:r>
          <m:rPr>
            <m:sty m:val="p"/>
          </m:rPr>
          <w:rPr>
            <w:rFonts w:ascii="Cambria Math" w:hAnsi="Cambria Math" w:cs="BQHMIT+Calibri"/>
            <w:color w:val="221E1F"/>
            <w:sz w:val="18"/>
            <w:szCs w:val="18"/>
          </w:rPr>
          <m:t xml:space="preserve"> =0,63 A</m:t>
        </m:r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>.</w:t>
      </w:r>
    </w:p>
    <w:p w:rsidR="00031C09" w:rsidRPr="00FD62B0" w:rsidRDefault="00031C09" w:rsidP="007A62AE">
      <w:pPr>
        <w:pStyle w:val="Default"/>
        <w:spacing w:before="240" w:after="12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D62B0">
        <w:rPr>
          <w:rFonts w:asciiTheme="minorHAnsi" w:hAnsiTheme="minorHAnsi"/>
          <w:b/>
          <w:bCs/>
          <w:color w:val="221E1F"/>
          <w:sz w:val="20"/>
          <w:szCs w:val="18"/>
        </w:rPr>
        <w:t>Grupo IV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/>
          <w:b/>
          <w:bCs/>
          <w:color w:val="221E1F"/>
          <w:sz w:val="18"/>
          <w:szCs w:val="18"/>
        </w:rPr>
      </w:pPr>
      <w:r>
        <w:rPr>
          <w:rFonts w:asciiTheme="minorHAnsi" w:hAnsiTheme="minorHAnsi"/>
          <w:b/>
          <w:bCs/>
          <w:color w:val="221E1F"/>
          <w:sz w:val="18"/>
          <w:szCs w:val="18"/>
        </w:rPr>
        <w:t>1.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1.1 (C) </w:t>
      </w:r>
      <w:r w:rsidR="00FD62B0">
        <w:rPr>
          <w:rFonts w:asciiTheme="minorHAnsi" w:hAnsiTheme="minorHAnsi"/>
          <w:color w:val="221E1F"/>
          <w:sz w:val="18"/>
          <w:szCs w:val="18"/>
        </w:rPr>
        <w:t>[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>Com o interruptor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BQHMIT+Calibri"/>
                <w:color w:val="221E1F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aberto</w:t>
      </w:r>
      <w:proofErr w:type="gram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apenas há corrente na resistência de 8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kΩ</w:t>
      </w:r>
      <w:proofErr w:type="spell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, a qual está submetida a 8 V. A resistência de 4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kΩ</w:t>
      </w:r>
      <w:proofErr w:type="spell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está desligada, logo, nela não há queda de tensão. Os do</w:t>
      </w:r>
      <w:r>
        <w:rPr>
          <w:rFonts w:asciiTheme="minorHAnsi" w:hAnsiTheme="minorHAnsi" w:cs="BQHMIT+Calibri"/>
          <w:color w:val="221E1F"/>
          <w:sz w:val="18"/>
          <w:szCs w:val="18"/>
        </w:rPr>
        <w:t>is amperímetros medem o mesmo.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1.2 (B) </w:t>
      </w:r>
      <w:r w:rsidR="00FD62B0">
        <w:rPr>
          <w:rFonts w:asciiTheme="minorHAnsi" w:hAnsiTheme="minorHAnsi"/>
          <w:color w:val="221E1F"/>
          <w:sz w:val="18"/>
          <w:szCs w:val="18"/>
        </w:rPr>
        <w:t>[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A fonte de 8 V fica desligada e a corrente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I</m:t>
            </m:r>
          </m:e>
          <m:sub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b>
        </m:sSub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é</w:t>
      </w:r>
      <w:proofErr w:type="gram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nula. Apenas com a fonte de 12 V ligada, a soma das quedas de tensão nas duas resistências é de 12 V, e a corrente é igual nas duas resistências. A queda de tensão é </w:t>
      </w:r>
      <w:proofErr w:type="spell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diretamente</w:t>
      </w:r>
      <w:proofErr w:type="spellEnd"/>
      <w:r>
        <w:rPr>
          <w:rFonts w:asciiTheme="minorHAnsi" w:hAnsiTheme="minorHAnsi" w:cs="BQHMIT+Calibri"/>
          <w:color w:val="221E1F"/>
          <w:sz w:val="18"/>
          <w:szCs w:val="18"/>
        </w:rPr>
        <w:t xml:space="preserve"> proporcional às resistências.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/>
          <w:b/>
          <w:bCs/>
          <w:color w:val="221E1F"/>
          <w:sz w:val="18"/>
          <w:szCs w:val="18"/>
        </w:rPr>
      </w:pPr>
      <w:r>
        <w:rPr>
          <w:rFonts w:asciiTheme="minorHAnsi" w:hAnsiTheme="minorHAnsi"/>
          <w:b/>
          <w:bCs/>
          <w:color w:val="221E1F"/>
          <w:sz w:val="18"/>
          <w:szCs w:val="18"/>
        </w:rPr>
        <w:t>2.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2.1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As resistências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3</m:t>
            </m:r>
          </m:sub>
        </m:sSub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e</w:t>
      </w:r>
      <w:proofErr w:type="gramEnd"/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r>
          <w:rPr>
            <w:rFonts w:ascii="Cambria Math" w:hAnsi="Cambria Math" w:cs="BQHMIT+Calibri"/>
            <w:color w:val="221E1F"/>
            <w:sz w:val="18"/>
            <w:szCs w:val="18"/>
          </w:rPr>
          <m:t>2R</m:t>
        </m:r>
      </m:oMath>
      <w:r w:rsidR="00FD62B0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031C09">
        <w:rPr>
          <w:rFonts w:ascii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ficam ligadas em série. A resistência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b>
        </m:sSub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>
        <w:rPr>
          <w:rFonts w:asciiTheme="minorHAnsi" w:hAnsiTheme="minorHAnsi" w:cs="BQHMIT+Calibri"/>
          <w:color w:val="221E1F"/>
          <w:sz w:val="18"/>
          <w:szCs w:val="18"/>
        </w:rPr>
        <w:t>está</w:t>
      </w:r>
      <w:proofErr w:type="gramEnd"/>
      <w:r>
        <w:rPr>
          <w:rFonts w:asciiTheme="minorHAnsi" w:hAnsiTheme="minorHAnsi" w:cs="BQHMIT+Calibri"/>
          <w:color w:val="221E1F"/>
          <w:sz w:val="18"/>
          <w:szCs w:val="18"/>
        </w:rPr>
        <w:t xml:space="preserve"> desligada.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2.2 (D) </w:t>
      </w:r>
      <w:r w:rsidR="00FD62B0">
        <w:rPr>
          <w:rFonts w:asciiTheme="minorHAnsi" w:hAnsiTheme="minorHAnsi"/>
          <w:color w:val="221E1F"/>
          <w:sz w:val="18"/>
          <w:szCs w:val="18"/>
        </w:rPr>
        <w:t>[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2</m:t>
            </m:r>
          </m:sub>
        </m:sSub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e</w:t>
      </w:r>
      <w:proofErr w:type="gramEnd"/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sz w:val="18"/>
                <w:szCs w:val="18"/>
              </w:rPr>
              <m:t>3</m:t>
            </m:r>
          </m:sub>
        </m:sSub>
      </m:oMath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031C09">
        <w:rPr>
          <w:rFonts w:asciiTheme="minorHAnsi" w:hAnsiTheme="minorHAnsi" w:cs="BQHMIT+Calibri"/>
          <w:color w:val="221E1F"/>
          <w:sz w:val="18"/>
          <w:szCs w:val="18"/>
        </w:rPr>
        <w:t>ficam</w:t>
      </w:r>
      <w:proofErr w:type="gramEnd"/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 em paralelo, logo têm igual tensão. A tensão na fonte é igual à soma das tensões na resistência de que está em série a fonte e com as outras duas, as quais fic</w:t>
      </w:r>
      <w:r>
        <w:rPr>
          <w:rFonts w:asciiTheme="minorHAnsi" w:hAnsiTheme="minorHAnsi" w:cs="BQHMIT+Calibri"/>
          <w:color w:val="221E1F"/>
          <w:sz w:val="18"/>
          <w:szCs w:val="18"/>
        </w:rPr>
        <w:t>am em paralelo.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2.3 (A) </w:t>
      </w:r>
      <w:r w:rsidR="00FD62B0">
        <w:rPr>
          <w:rFonts w:asciiTheme="minorHAnsi" w:hAnsiTheme="minorHAnsi"/>
          <w:color w:val="221E1F"/>
          <w:sz w:val="18"/>
          <w:szCs w:val="18"/>
        </w:rPr>
        <w:t>[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A potência fornecida pela fonte é igual à soma das potências dissipadas, pela </w:t>
      </w:r>
      <w:r>
        <w:rPr>
          <w:rFonts w:asciiTheme="minorHAnsi" w:hAnsiTheme="minorHAnsi" w:cs="BQHMIT+Calibri"/>
          <w:color w:val="221E1F"/>
          <w:sz w:val="18"/>
          <w:szCs w:val="18"/>
        </w:rPr>
        <w:t>lei de conservação de energia.</w:t>
      </w:r>
      <w:r w:rsidR="00FD62B0">
        <w:rPr>
          <w:rFonts w:asciiTheme="minorHAnsi" w:hAnsiTheme="minorHAnsi" w:cs="BQHMIT+Calibri"/>
          <w:color w:val="221E1F"/>
          <w:sz w:val="18"/>
          <w:szCs w:val="18"/>
        </w:rPr>
        <w:t>]</w:t>
      </w:r>
    </w:p>
    <w:p w:rsidR="00031C09" w:rsidRPr="00FD62B0" w:rsidRDefault="00031C09" w:rsidP="007A62AE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D62B0">
        <w:rPr>
          <w:rFonts w:asciiTheme="minorHAnsi" w:hAnsiTheme="minorHAnsi"/>
          <w:b/>
          <w:bCs/>
          <w:color w:val="221E1F"/>
          <w:sz w:val="20"/>
          <w:szCs w:val="18"/>
        </w:rPr>
        <w:t>Grupo V</w:t>
      </w:r>
    </w:p>
    <w:p w:rsidR="00031C09" w:rsidRDefault="00031C09" w:rsidP="00031C09">
      <w:pPr>
        <w:pStyle w:val="Default"/>
        <w:spacing w:before="60" w:after="60"/>
        <w:jc w:val="both"/>
        <w:rPr>
          <w:rFonts w:ascii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1. (A) </w:t>
      </w:r>
      <w:r>
        <w:rPr>
          <w:rFonts w:asciiTheme="minorHAnsi" w:hAnsiTheme="minorHAnsi"/>
          <w:color w:val="221E1F"/>
          <w:sz w:val="18"/>
          <w:szCs w:val="18"/>
        </w:rPr>
        <w:t>[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A pilha, o amperímetro, a resistência e o interruptor devem ficar em série e o voltímetro </w:t>
      </w:r>
      <w:r>
        <w:rPr>
          <w:rFonts w:asciiTheme="minorHAnsi" w:hAnsiTheme="minorHAnsi" w:cs="BQHMIT+Calibri"/>
          <w:color w:val="221E1F"/>
          <w:sz w:val="18"/>
          <w:szCs w:val="18"/>
        </w:rPr>
        <w:t>em paralelo com a resistência.]</w:t>
      </w:r>
    </w:p>
    <w:p w:rsidR="00031C09" w:rsidRPr="00031C09" w:rsidRDefault="00031C09" w:rsidP="00031C09">
      <w:pPr>
        <w:pStyle w:val="Default"/>
        <w:spacing w:before="60" w:after="60"/>
        <w:jc w:val="both"/>
        <w:rPr>
          <w:rFonts w:asciiTheme="minorHAnsi" w:hAnsiTheme="minorHAnsi"/>
          <w:sz w:val="18"/>
          <w:szCs w:val="18"/>
        </w:rPr>
      </w:pPr>
      <w:r w:rsidRPr="00031C09">
        <w:rPr>
          <w:rFonts w:asciiTheme="minorHAnsi" w:hAnsiTheme="minorHAnsi"/>
          <w:b/>
          <w:bCs/>
          <w:color w:val="221E1F"/>
          <w:sz w:val="18"/>
          <w:szCs w:val="18"/>
        </w:rPr>
        <w:t xml:space="preserve">2.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t xml:space="preserve">Colocando uma nova coluna com a corrente em amperes, elabora-se o gráfico semelhante ao seguinte. </w:t>
      </w:r>
    </w:p>
    <w:p w:rsidR="0027753D" w:rsidRPr="00031C09" w:rsidRDefault="00FD62B0" w:rsidP="00FD62B0">
      <w:pPr>
        <w:pStyle w:val="Default"/>
        <w:spacing w:before="60" w:after="60"/>
        <w:jc w:val="center"/>
        <w:rPr>
          <w:rFonts w:asciiTheme="minorHAnsi" w:hAnsiTheme="minorHAnsi" w:cs="BQHMIT+Calibri"/>
          <w:color w:val="221E1F"/>
          <w:sz w:val="18"/>
          <w:szCs w:val="18"/>
        </w:rPr>
      </w:pPr>
      <w:r>
        <w:rPr>
          <w:rFonts w:asciiTheme="minorHAnsi" w:hAnsiTheme="minorHAnsi" w:cs="BQHMIT+Calibri"/>
          <w:noProof/>
          <w:color w:val="221E1F"/>
          <w:sz w:val="18"/>
          <w:szCs w:val="18"/>
          <w:lang w:eastAsia="pt-PT"/>
        </w:rPr>
        <w:drawing>
          <wp:inline distT="0" distB="0" distL="0" distR="0">
            <wp:extent cx="2844000" cy="16765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S03_10F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730"/>
                    <a:stretch/>
                  </pic:blipFill>
                  <pic:spPr bwMode="auto">
                    <a:xfrm>
                      <a:off x="0" y="0"/>
                      <a:ext cx="2844000" cy="1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C09" w:rsidRDefault="00031C09" w:rsidP="00031C09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equação da </w:t>
      </w:r>
      <w:proofErr w:type="spellStart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reta</w:t>
      </w:r>
      <w:proofErr w:type="spellEnd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y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= –11,39 </m:t>
        </m:r>
        <m:r>
          <w:rPr>
            <w:rFonts w:ascii="Cambria Math" w:eastAsiaTheme="minorHAnsi" w:hAnsi="Cambria Math" w:cs="XLHOEB+TimesNewRomanPS-ItalicMT"/>
            <w:color w:val="221E1F"/>
            <w:sz w:val="18"/>
            <w:szCs w:val="18"/>
          </w:rPr>
          <m:t>x+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>8,85</m:t>
        </m:r>
      </m:oMath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ou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U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= –11,39 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I+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>8,85</m:t>
        </m:r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031C09" w:rsidRDefault="00031C09" w:rsidP="00031C09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O simétrico do declive é a resistência interna, 11,</w:t>
      </w:r>
      <w:proofErr w:type="gramStart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4 Ω</w:t>
      </w:r>
      <w:proofErr w:type="gramEnd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, e a força </w:t>
      </w:r>
      <w:proofErr w:type="spellStart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eletromotriz</w:t>
      </w:r>
      <w:proofErr w:type="spellEnd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é a ordenada na origem, 8,85 V.</w:t>
      </w:r>
    </w:p>
    <w:p w:rsidR="00031C09" w:rsidRPr="00031C09" w:rsidRDefault="00031C09" w:rsidP="007A62AE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031C09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</w:t>
      </w:r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Ligando </w:t>
      </w:r>
      <w:proofErr w:type="spellStart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>diretamente</w:t>
      </w:r>
      <w:proofErr w:type="spellEnd"/>
      <w:r w:rsidRPr="00031C09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um voltímetro aos terminais da pilha. </w:t>
      </w:r>
      <w:r w:rsidRPr="00031C09">
        <w:rPr>
          <w:rFonts w:asciiTheme="minorHAnsi" w:hAnsiTheme="minorHAnsi" w:cs="BQHMIT+Calibri"/>
          <w:color w:val="221E1F"/>
          <w:sz w:val="18"/>
          <w:szCs w:val="18"/>
        </w:rPr>
        <w:br w:type="page"/>
      </w:r>
    </w:p>
    <w:p w:rsidR="002154E2" w:rsidRPr="002154E2" w:rsidRDefault="002154E2" w:rsidP="00FF49C8">
      <w:pPr>
        <w:pStyle w:val="Default"/>
        <w:spacing w:before="240" w:after="120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154E2">
        <w:rPr>
          <w:rFonts w:asciiTheme="minorHAnsi" w:hAnsiTheme="minorHAnsi"/>
          <w:b/>
          <w:bCs/>
          <w:color w:val="221E1F"/>
          <w:sz w:val="20"/>
          <w:szCs w:val="18"/>
        </w:rPr>
        <w:lastRenderedPageBreak/>
        <w:t>Teste 3 – Energia, fenómenos térmicos e radiação</w:t>
      </w:r>
    </w:p>
    <w:p w:rsidR="002154E2" w:rsidRPr="002154E2" w:rsidRDefault="002154E2" w:rsidP="00FF49C8">
      <w:pPr>
        <w:pStyle w:val="Default"/>
        <w:spacing w:before="120" w:after="12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154E2">
        <w:rPr>
          <w:rFonts w:asciiTheme="minorHAnsi" w:hAnsiTheme="minorHAnsi"/>
          <w:b/>
          <w:bCs/>
          <w:color w:val="221E1F"/>
          <w:sz w:val="20"/>
          <w:szCs w:val="18"/>
        </w:rPr>
        <w:t>Grupo I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1.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1.1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situação (I).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[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A temperatura aumenta quer à superfície quer no fundo.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1.2 (A)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A água tem uma baixa condutividade térmica. Se a água fosse um bom condutor térmico, o aumento de temperatura no fundo e à superfície seria semelhante em ambas as situações.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1.3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No gráfico (I) há aumento de temperatura à superfície e no fundo, mas no gráfico (II) o aumento só se verifica à superfície. Então, o fenómeno que conduz ao aquecimento da água não deve ser a condução térmica mas sim a convecção. Na convecção, as partes da água a temperatura mais elevada ficam menos densas e sobem, e o movimento contrário acontece com as partes de água a temperaturas menores, porque são mais densas. Como na situação (I) o aquecimento se dá no fundo, a água aí aquece e sobe, e como desce água mais fria, a temperatura no fundo vai-se mantendo. As correntes de convecção resultam da repetição destes movimentos de massas e, quando começam a ser significativas, o aumento de temperatura no fundo e à superfície deve ser idêntico. Isso verifica-se no gráfico (I) após os 200 s, onde as variações de temperatura nas duas posições são idênticas. Isto dá indicação de que a energia absorvida por unidade de tempo à superfície e no fundo é semelhante.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1.4 </w:t>
      </w:r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T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=27+273=300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K</m:t>
        </m:r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1.5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Do gráfico: por estimativa, </w:t>
      </w:r>
      <w:r w:rsidRPr="002154E2">
        <w:rPr>
          <w:rFonts w:asciiTheme="minorHAnsi" w:eastAsiaTheme="minorHAnsi" w:hAnsiTheme="minorHAnsi" w:cs="JSJIQD+Calibri-Italic"/>
          <w:i/>
          <w:iCs/>
          <w:color w:val="221E1F"/>
          <w:sz w:val="18"/>
          <w:szCs w:val="18"/>
        </w:rPr>
        <w:t xml:space="preserve">t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= 150 s e temperatura de 28,0 °C; </w:t>
      </w:r>
      <w:r w:rsidRPr="002154E2">
        <w:rPr>
          <w:rFonts w:asciiTheme="minorHAnsi" w:eastAsiaTheme="minorHAnsi" w:hAnsiTheme="minorHAnsi" w:cs="JSJIQD+Calibri-Italic"/>
          <w:i/>
          <w:iCs/>
          <w:color w:val="221E1F"/>
          <w:sz w:val="18"/>
          <w:szCs w:val="18"/>
        </w:rPr>
        <w:t xml:space="preserve">t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= 500 s e temperatura de 31,5 °C; Energia fornecida 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E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P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=10</m:t>
        </m:r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d>
          <m:d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500 –150</m:t>
            </m:r>
          </m:e>
        </m:d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=3500 J; 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c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num>
          <m:den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m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T  </m:t>
            </m:r>
          </m:den>
        </m:f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3500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0,220×</m:t>
            </m:r>
            <m:d>
              <m:dPr>
                <m:ctrl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31,5 –28,0</m:t>
                </m:r>
              </m:e>
            </m:d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=4,5×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J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–1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°C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–1</m:t>
            </m:r>
          </m:sup>
        </m:sSup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2. (D)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Num processo real o rendimento pode aproximar-se de 1.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(B)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Para o mesmo material, a maior temperatura corresponde maior energia cinética das suas part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ículas. A temperatura de equilí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brio é inferior a 60 °C, porque (I) tem maior massa.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4.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4.1 (A) </w:t>
      </w:r>
      <w:r w:rsidR="00EE3364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Quando a temperatura do sistema está abaixo da ambiente a energia flui para o sistema, e o inverso se verifica quando a temperatura do sistema é maior do que a do ambiente.</w:t>
      </w:r>
      <w:r w:rsidR="00EE3364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4.2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Baixa condutividade térmica.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4.3 (B) </w:t>
      </w:r>
      <w:r w:rsidR="00EE3364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E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m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h</m:t>
        </m:r>
      </m:oMath>
      <w:proofErr w:type="gramStart"/>
      <w:r w:rsidRPr="002154E2">
        <w:rPr>
          <w:rFonts w:asciiTheme="minorHAnsi" w:eastAsia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="00EE3364">
        <w:rPr>
          <w:rFonts w:asciiTheme="minorHAnsi" w:eastAsiaTheme="minorHAnsi" w:hAnsiTheme="minorHAnsi" w:cs="JSJIQD+Calibri-Italic"/>
          <w:i/>
          <w:iCs/>
          <w:color w:val="221E1F"/>
          <w:sz w:val="18"/>
          <w:szCs w:val="18"/>
        </w:rPr>
        <w:t xml:space="preserve">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e</w:t>
      </w:r>
      <w:proofErr w:type="gramEnd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massa deve estar em kg.</w:t>
      </w:r>
      <w:r w:rsidR="00EE3364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4.4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Lei de Conservação de Energia ou Primeira Lei da Termodinâmica.</w:t>
      </w:r>
    </w:p>
    <w:p w:rsidR="00EE3364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4.5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Energia cedida pelo vapor quando condensa (mantendo a temperatura de 100 °C):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>=0,00817×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h</m:t>
        </m:r>
      </m:oMath>
      <w:r w:rsidR="00EE3364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EE3364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Energia recebida pela água ao aquece</w:t>
      </w:r>
      <m:oMath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m</m:t>
        </m:r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>c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=0,23030×4,18×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×</m:t>
        </m:r>
        <m:d>
          <m:d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29,8 –9,3</m:t>
            </m:r>
          </m:e>
        </m:d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=19734 J</m:t>
        </m:r>
      </m:oMath>
      <w:r w:rsidR="00EE3364"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="00EE3364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EE3364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Energia cedida pela água ao arrefecer dos 100 °C para a temperatura final: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7"/>
                <w:szCs w:val="17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7"/>
                <w:szCs w:val="17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7"/>
                <w:szCs w:val="17"/>
              </w:rPr>
              <m:t>3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7"/>
            <w:szCs w:val="17"/>
          </w:rPr>
          <m:t>= –</m:t>
        </m:r>
        <m:r>
          <w:rPr>
            <w:rFonts w:ascii="Cambria Math" w:eastAsiaTheme="minorHAnsi" w:hAnsi="Cambria Math" w:cs="JSJIQD+Calibri-Italic"/>
            <w:color w:val="221E1F"/>
            <w:sz w:val="17"/>
            <w:szCs w:val="17"/>
          </w:rPr>
          <m:t>m</m:t>
        </m:r>
        <m:r>
          <w:rPr>
            <w:rFonts w:ascii="Cambria Math" w:eastAsiaTheme="minorHAnsi" w:hAnsi="Cambria Math" w:cs="BQHMIT+Calibri"/>
            <w:color w:val="221E1F"/>
            <w:sz w:val="17"/>
            <w:szCs w:val="17"/>
          </w:rPr>
          <m:t>c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7"/>
            <w:szCs w:val="17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7"/>
            <w:szCs w:val="17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7"/>
            <w:szCs w:val="17"/>
          </w:rPr>
          <m:t>=0,00817×4,18×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7"/>
                <w:szCs w:val="17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7"/>
                <w:szCs w:val="17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7"/>
                <w:szCs w:val="17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7"/>
            <w:szCs w:val="17"/>
          </w:rPr>
          <m:t>×</m:t>
        </m:r>
        <m:d>
          <m:dPr>
            <m:ctrlPr>
              <w:rPr>
                <w:rFonts w:ascii="Cambria Math" w:eastAsiaTheme="minorHAnsi" w:hAnsi="Cambria Math" w:cs="BQHMIT+Calibri"/>
                <w:color w:val="221E1F"/>
                <w:sz w:val="17"/>
                <w:szCs w:val="17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7"/>
                <w:szCs w:val="17"/>
              </w:rPr>
              <m:t>100–29,8</m:t>
            </m:r>
          </m:e>
        </m:d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7"/>
            <w:szCs w:val="17"/>
          </w:rPr>
          <m:t>=2397,4 J</m:t>
        </m:r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EE3364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Balanço energético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b>
        </m:sSub>
        <m:r>
          <m:rPr>
            <m:sty m:val="p"/>
          </m:rPr>
          <w:rPr>
            <w:rFonts w:ascii="Cambria Math" w:eastAsiaTheme="minorHAnsi" w:hAnsi="Cambria Math" w:cs="Cambria Math"/>
            <w:color w:val="221E1F"/>
            <w:sz w:val="18"/>
            <w:szCs w:val="18"/>
          </w:rPr>
          <m:t>⇔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0,00817</m:t>
        </m:r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h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b>
        </m:sSub>
        <m:r>
          <m:rPr>
            <m:sty m:val="p"/>
          </m:rPr>
          <w:rPr>
            <w:rFonts w:ascii="Cambria Math" w:eastAsiaTheme="minorHAnsi" w:hAnsi="Cambria Math" w:cs="Cambria Math"/>
            <w:color w:val="221E1F"/>
            <w:sz w:val="18"/>
            <w:szCs w:val="18"/>
          </w:rPr>
          <m:t>⇒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h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–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 xml:space="preserve">3  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0,00817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19734,4  – 2397,4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0,00817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=2,12</m:t>
        </m:r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6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J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–1</m:t>
            </m:r>
          </m:sup>
        </m:sSup>
      </m:oMath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Erro percentual </w:t>
      </w:r>
      <m:oMath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i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2,25</m:t>
            </m:r>
            <m:r>
              <w:rPr>
                <w:rFonts w:ascii="Cambria Math" w:eastAsiaTheme="minorHAnsi" w:hAnsi="Cambria Math" w:cs="BQHMIT+Calibri-Bold"/>
                <w:color w:val="221E1F"/>
                <w:sz w:val="18"/>
                <w:szCs w:val="18"/>
              </w:rPr>
              <m:t>×</m:t>
            </m:r>
            <m:sSup>
              <m:sSupPr>
                <m:ctrlPr>
                  <w:rPr>
                    <w:rFonts w:ascii="Cambria Math" w:eastAsiaTheme="minorHAnsi" w:hAnsi="Cambria Math" w:cs="BQHMIT+Calibri"/>
                    <w:i/>
                    <w:color w:val="221E1F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6</m:t>
                </m:r>
              </m:sup>
            </m:sSup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–2,12</m:t>
            </m:r>
            <m:r>
              <w:rPr>
                <w:rFonts w:ascii="Cambria Math" w:eastAsiaTheme="minorHAnsi" w:hAnsi="Cambria Math" w:cs="BQHMIT+Calibri-Bold"/>
                <w:color w:val="221E1F"/>
                <w:sz w:val="18"/>
                <w:szCs w:val="18"/>
              </w:rPr>
              <m:t>×</m:t>
            </m:r>
            <m:sSup>
              <m:sSupPr>
                <m:ctrlPr>
                  <w:rPr>
                    <w:rFonts w:ascii="Cambria Math" w:eastAsiaTheme="minorHAnsi" w:hAnsi="Cambria Math" w:cs="BQHMIT+Calibri"/>
                    <w:i/>
                    <w:color w:val="221E1F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6</m:t>
                </m:r>
              </m:sup>
            </m:sSup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</m:t>
            </m:r>
          </m:num>
          <m:den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2,25×</m:t>
            </m:r>
            <m:sSup>
              <m:sSupPr>
                <m:ctrlPr>
                  <w:rPr>
                    <w:rFonts w:ascii="Cambria Math" w:eastAsiaTheme="minorHAnsi" w:hAnsi="Cambria Math" w:cs="BQHMIT+Calibri"/>
                    <w:i/>
                    <w:color w:val="221E1F"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6</m:t>
                </m:r>
              </m:sup>
            </m:sSup>
          </m:den>
        </m:f>
        <m: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×100=5,8 %</m:t>
        </m:r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5. (B) </w:t>
      </w:r>
      <w:r w:rsidR="00EF387A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Nos fluidos predomina a convecção, nos sólidos a condução, e os corpos a temperatura</w:t>
      </w:r>
      <w:r w:rsidR="009F363D">
        <w:rPr>
          <w:rFonts w:asciiTheme="minorHAnsi" w:eastAsiaTheme="minorHAnsi" w:hAnsiTheme="minorHAnsi" w:cs="BQHMIT+Calibri"/>
          <w:color w:val="221E1F"/>
          <w:sz w:val="18"/>
          <w:szCs w:val="18"/>
        </w:rPr>
        <w:t>s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elevadas emitem muita radiação.</w:t>
      </w:r>
      <w:r w:rsidR="00EF387A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2154E2" w:rsidRPr="002154E2" w:rsidRDefault="002154E2" w:rsidP="00FF49C8">
      <w:pPr>
        <w:pStyle w:val="Default"/>
        <w:spacing w:before="240" w:after="12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154E2">
        <w:rPr>
          <w:rFonts w:asciiTheme="minorHAnsi" w:hAnsiTheme="minorHAnsi"/>
          <w:b/>
          <w:bCs/>
          <w:color w:val="221E1F"/>
          <w:sz w:val="20"/>
          <w:szCs w:val="18"/>
        </w:rPr>
        <w:t>Grupo II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construção de canhões foi o motivo da experiência de </w:t>
      </w:r>
      <w:proofErr w:type="spellStart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Thompson</w:t>
      </w:r>
      <w:proofErr w:type="spellEnd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 Nessa construção, ele observou que a fricção das bocas, na perfuração do metal, aquecia tanto o metal que ele tinha de ser arrefecido com água. O aquecimento resultava do movimento das brocas e das forças de fricção, então, por isso, esse aquecimento não poderia resultar de uma substância que se transferia. O calor não era uma substância mas sim o resultado de um processo de transferência de energia, tal como o era o trabalho de uma força.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2. (A)</w:t>
      </w:r>
    </w:p>
    <w:p w:rsidR="002154E2" w:rsidRPr="002154E2" w:rsidRDefault="002154E2" w:rsidP="00FF49C8">
      <w:pPr>
        <w:pStyle w:val="Default"/>
        <w:spacing w:before="120" w:after="12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2154E2">
        <w:rPr>
          <w:rFonts w:asciiTheme="minorHAnsi" w:hAnsiTheme="minorHAnsi"/>
          <w:b/>
          <w:bCs/>
          <w:color w:val="221E1F"/>
          <w:sz w:val="20"/>
          <w:szCs w:val="18"/>
        </w:rPr>
        <w:t>Grupo III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1.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1.1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0,8 V.</w:t>
      </w:r>
    </w:p>
    <w:p w:rsidR="00AD5C0F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1.2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potência máxima do módulo </w:t>
      </w:r>
      <w:proofErr w:type="gramStart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é </w:t>
      </w:r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P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=105 mW=105×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-3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W</m:t>
        </m:r>
      </m:oMath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AD5C0F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A potência incidente é</w:t>
      </w:r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inc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sub>
        </m:sSub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×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A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=225×33,5×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–4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=0,7538 W=754×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W</m:t>
        </m:r>
      </m:oMath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O rendimento </w:t>
      </w:r>
      <w:proofErr w:type="gramStart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η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P</m:t>
            </m:r>
          </m:num>
          <m:den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 xml:space="preserve">  P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inc</m:t>
                </m:r>
              </m:sub>
            </m:sSub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</m:den>
        </m:f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×100=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105</m:t>
            </m:r>
            <m:r>
              <m:rPr>
                <m:sty m:val="p"/>
              </m:rPr>
              <w:rPr>
                <w:rFonts w:ascii="Cambria Math" w:eastAsiaTheme="minorHAnsi" w:hAnsi="Cambria Math" w:cs="BQHMIT+Calibri-Bold"/>
                <w:color w:val="221E1F"/>
                <w:sz w:val="18"/>
                <w:szCs w:val="18"/>
              </w:rPr>
              <m:t>×</m:t>
            </m:r>
            <m:sSup>
              <m:sSupPr>
                <m:ctrl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–3</m:t>
                </m:r>
              </m:sup>
            </m:sSup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754×</m:t>
            </m:r>
            <m:sSup>
              <m:sSupPr>
                <m:ctrl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–3</m:t>
                </m:r>
              </m:sup>
            </m:sSup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  ×100=13,9%</m:t>
        </m:r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AD5C0F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1.3 </w:t>
      </w:r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>A energia consumida é 50 W h.</w:t>
      </w:r>
    </w:p>
    <w:p w:rsidR="00AD5C0F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energia fornecida por um módulo </w:t>
      </w:r>
      <w:proofErr w:type="gramStart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E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P</m:t>
        </m:r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=105</m:t>
        </m:r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2=210</m:t>
        </m:r>
        <m:r>
          <m:rPr>
            <m:sty m:val="p"/>
          </m:rPr>
          <w:rPr>
            <w:rFonts w:ascii="Cambria Math" w:eastAsiaTheme="minorHAnsi" w:hAnsi="Cambria Math" w:cs="BQHMIT+Calibri-Bold"/>
            <w:color w:val="221E1F"/>
            <w:sz w:val="18"/>
            <w:szCs w:val="18"/>
          </w:rPr>
          <m:t>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W h</m:t>
        </m:r>
      </m:oMath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O número de módulos </w:t>
      </w:r>
      <w:proofErr w:type="gramStart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é </w:t>
      </w:r>
      <w:r w:rsidR="00AD5C0F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N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50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210×</m:t>
            </m:r>
            <m:sSup>
              <m:sSupPr>
                <m:ctrl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–3</m:t>
                </m:r>
              </m:sup>
            </m:sSup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=238</m:t>
        </m:r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; A área necessária </w:t>
      </w:r>
      <w:proofErr w:type="gramStart"/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é </w:t>
      </w:r>
      <w:r w:rsid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A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N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×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=238×33,5×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–4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=0,80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p>
        </m:sSup>
      </m:oMath>
      <w:r w:rsidRPr="002154E2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2.</w:t>
      </w:r>
    </w:p>
    <w:p w:rsidR="002154E2" w:rsidRPr="002154E2" w:rsidRDefault="002154E2" w:rsidP="00FF49C8">
      <w:pPr>
        <w:autoSpaceDE w:val="0"/>
        <w:autoSpaceDN w:val="0"/>
        <w:adjustRightInd w:val="0"/>
        <w:spacing w:before="40" w:after="4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2154E2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2.1 (C)</w:t>
      </w:r>
      <w:r w:rsidRPr="002154E2">
        <w:rPr>
          <w:rFonts w:asciiTheme="minorHAnsi" w:hAnsiTheme="minorHAnsi" w:cs="BQHMIT+Calibri"/>
          <w:color w:val="221E1F"/>
          <w:sz w:val="18"/>
          <w:szCs w:val="18"/>
        </w:rPr>
        <w:br w:type="page"/>
      </w:r>
    </w:p>
    <w:p w:rsidR="00FF49C8" w:rsidRP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-Bold"/>
          <w:color w:val="000000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lastRenderedPageBreak/>
        <w:t xml:space="preserve">2.2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Gráfico e equação da </w:t>
      </w:r>
      <w:proofErr w:type="spell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reta</w:t>
      </w:r>
      <w:proofErr w:type="spellEnd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4"/>
        <w:gridCol w:w="4805"/>
      </w:tblGrid>
      <w:tr w:rsidR="00FF49C8" w:rsidTr="004A7800">
        <w:tc>
          <w:tcPr>
            <w:tcW w:w="5353" w:type="dxa"/>
            <w:vAlign w:val="center"/>
          </w:tcPr>
          <w:p w:rsidR="00FF49C8" w:rsidRDefault="004A7800" w:rsidP="004A7800">
            <w:pPr>
              <w:pStyle w:val="Default"/>
              <w:spacing w:before="60" w:after="60"/>
              <w:rPr>
                <w:rFonts w:asciiTheme="minorHAnsi" w:hAnsiTheme="minorHAnsi" w:cs="BQHMIT+Calibri"/>
                <w:color w:val="221E1F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noProof/>
                <w:color w:val="221E1F"/>
                <w:sz w:val="20"/>
                <w:szCs w:val="18"/>
                <w:lang w:eastAsia="pt-PT"/>
              </w:rPr>
              <w:drawing>
                <wp:inline distT="0" distB="0" distL="0" distR="0" wp14:anchorId="35CBFCE7" wp14:editId="6DB1F55E">
                  <wp:extent cx="3253786" cy="2067339"/>
                  <wp:effectExtent l="0" t="0" r="381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S04_10F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5707"/>
                          <a:stretch/>
                        </pic:blipFill>
                        <pic:spPr bwMode="auto">
                          <a:xfrm>
                            <a:off x="0" y="0"/>
                            <a:ext cx="3255271" cy="2068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6" w:type="dxa"/>
            <w:vAlign w:val="center"/>
          </w:tcPr>
          <w:p w:rsidR="004A7800" w:rsidRPr="00FF49C8" w:rsidRDefault="009F363D" w:rsidP="004A7800">
            <w:pPr>
              <w:autoSpaceDE w:val="0"/>
              <w:autoSpaceDN w:val="0"/>
              <w:adjustRightInd w:val="0"/>
              <w:spacing w:before="60" w:after="60"/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</w:pPr>
            <m:oMath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y</m:t>
              </m:r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=0,0021</m:t>
              </m:r>
              <m:r>
                <w:rPr>
                  <w:rFonts w:ascii="Cambria Math" w:eastAsiaTheme="minorHAnsi" w:hAnsi="Cambria Math" w:cs="XLHOEB+TimesNewRomanPS-ItalicMT"/>
                  <w:color w:val="221E1F"/>
                  <w:sz w:val="18"/>
                  <w:szCs w:val="18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HAnsi" w:hAnsi="Cambria Math" w:cs="XLHOEB+TimesNewRomanPS-ItalicMT"/>
                  <w:color w:val="221E1F"/>
                  <w:sz w:val="18"/>
                  <w:szCs w:val="1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–1,2976 </m:t>
              </m:r>
            </m:oMath>
            <w:r w:rsidR="004A7800">
              <w:rPr>
                <w:rFonts w:asciiTheme="minorHAnsi" w:eastAsiaTheme="minorEastAsia" w:hAnsiTheme="minorHAnsi" w:cs="BQHMIT+Calibri"/>
                <w:color w:val="221E1F"/>
                <w:sz w:val="18"/>
                <w:szCs w:val="18"/>
              </w:rPr>
              <w:t xml:space="preserve">  </w:t>
            </w:r>
            <w:proofErr w:type="gramStart"/>
            <w:r w:rsidR="004A7800">
              <w:rPr>
                <w:rFonts w:asciiTheme="minorHAnsi" w:eastAsiaTheme="minorEastAsia" w:hAnsiTheme="minorHAnsi" w:cs="BQHMIT+Calibri"/>
                <w:color w:val="221E1F"/>
                <w:sz w:val="18"/>
                <w:szCs w:val="18"/>
              </w:rPr>
              <w:t>ou</w:t>
            </w:r>
            <w:proofErr w:type="gramEnd"/>
            <w:r w:rsidR="004A7800">
              <w:rPr>
                <w:rFonts w:asciiTheme="minorHAnsi" w:eastAsiaTheme="minorEastAsia" w:hAnsiTheme="minorHAnsi" w:cs="BQHMIT+Calibri"/>
                <w:color w:val="221E1F"/>
                <w:sz w:val="18"/>
                <w:szCs w:val="18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eastAsiaTheme="minorHAnsi" w:hAnsi="Cambria Math" w:cs="IKZCCF+TimesNewRomanPSMT"/>
                  <w:color w:val="221E1F"/>
                  <w:sz w:val="18"/>
                  <w:szCs w:val="18"/>
                </w:rPr>
                <m:t>Δ</m:t>
              </m:r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t</m:t>
              </m:r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=0,0021</m:t>
              </m:r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E</m:t>
              </m:r>
              <m:r>
                <m:rPr>
                  <m:sty m:val="p"/>
                </m:rP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–1,2976.</m:t>
              </m:r>
            </m:oMath>
          </w:p>
          <w:p w:rsidR="004A7800" w:rsidRDefault="004A7800" w:rsidP="004A7800">
            <w:pPr>
              <w:autoSpaceDE w:val="0"/>
              <w:autoSpaceDN w:val="0"/>
              <w:adjustRightInd w:val="0"/>
              <w:spacing w:before="60" w:after="60"/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</w:pPr>
            <w:r w:rsidRPr="00FF49C8"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 xml:space="preserve">O declive da </w:t>
            </w:r>
            <w:proofErr w:type="spellStart"/>
            <w:r w:rsidRPr="00FF49C8"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>reta</w:t>
            </w:r>
            <w:proofErr w:type="spellEnd"/>
            <w:r w:rsidRPr="00FF49C8"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 xml:space="preserve"> é igual </w:t>
            </w:r>
            <w:proofErr w:type="gramStart"/>
            <w:r w:rsidRPr="00FF49C8"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>a</w:t>
            </w:r>
            <w:r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 xml:space="preserve"> </w:t>
            </w:r>
            <w:r w:rsidRPr="00FF49C8"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0</m:t>
              </m:r>
              <w:proofErr w:type="gramEnd"/>
              <m: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,0021=</m:t>
              </m:r>
              <m:f>
                <m:fPr>
                  <m:ctrlPr>
                    <w:rPr>
                      <w:rFonts w:ascii="Cambria Math" w:eastAsiaTheme="minorHAnsi" w:hAnsi="Cambria Math" w:cs="BQHMIT+Calibri"/>
                      <w:i/>
                      <w:color w:val="221E1F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eastAsiaTheme="minorHAnsi" w:hAnsi="Cambria Math" w:cs="BQHMIT+Calibri"/>
                      <w:color w:val="221E1F"/>
                      <w:sz w:val="18"/>
                      <w:szCs w:val="18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JSJIQD+Calibri-Italic"/>
                      <w:color w:val="221E1F"/>
                      <w:sz w:val="18"/>
                      <w:szCs w:val="18"/>
                    </w:rPr>
                    <m:t xml:space="preserve">  mc  </m:t>
                  </m:r>
                </m:den>
              </m:f>
              <m: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 </m:t>
              </m:r>
            </m:oMath>
            <w:r w:rsidRPr="00FF49C8">
              <w:rPr>
                <w:rFonts w:asciiTheme="minorHAnsi" w:eastAsiaTheme="minorHAnsi" w:hAnsiTheme="minorHAnsi" w:cs="JSJIQD+Calibri-Italic"/>
                <w:i/>
                <w:iCs/>
                <w:color w:val="221E1F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BQHMIT+Calibri"/>
                <w:color w:val="221E1F"/>
                <w:sz w:val="18"/>
                <w:szCs w:val="18"/>
              </w:rPr>
              <w:t>, logo</w:t>
            </w:r>
          </w:p>
          <w:p w:rsidR="00FF49C8" w:rsidRPr="004A7800" w:rsidRDefault="004A7800" w:rsidP="009F363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="BQHMIT+Calibri"/>
                <w:color w:val="221E1F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c=</m:t>
                </m:r>
                <m:f>
                  <m:fPr>
                    <m:ctrl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 xml:space="preserve">  1,107×0,0021  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 xml:space="preserve"> =430 J </m:t>
                </m:r>
                <m:sSup>
                  <m:sSupPr>
                    <m:ctrl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kg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–1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°C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–1</m:t>
                    </m:r>
                  </m:sup>
                </m:sSup>
              </m:oMath>
            </m:oMathPara>
          </w:p>
        </w:tc>
      </w:tr>
    </w:tbl>
    <w:p w:rsidR="00FF49C8" w:rsidRPr="00FF49C8" w:rsidRDefault="00FF49C8" w:rsidP="00FF49C8">
      <w:pPr>
        <w:pStyle w:val="Default"/>
        <w:spacing w:before="240" w:after="240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F49C8">
        <w:rPr>
          <w:rFonts w:asciiTheme="minorHAnsi" w:hAnsiTheme="minorHAnsi"/>
          <w:b/>
          <w:bCs/>
          <w:color w:val="221E1F"/>
          <w:sz w:val="20"/>
          <w:szCs w:val="18"/>
        </w:rPr>
        <w:t>Teste 4 – Teste global</w:t>
      </w:r>
    </w:p>
    <w:p w:rsidR="00FF49C8" w:rsidRPr="00FF49C8" w:rsidRDefault="00FF49C8" w:rsidP="00FF49C8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F49C8">
        <w:rPr>
          <w:rFonts w:asciiTheme="minorHAnsi" w:hAnsiTheme="minorHAnsi"/>
          <w:b/>
          <w:bCs/>
          <w:color w:val="221E1F"/>
          <w:sz w:val="20"/>
          <w:szCs w:val="18"/>
        </w:rPr>
        <w:t>Grupo I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44 </w:t>
      </w:r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>[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pg, martelo</m:t>
                </m:r>
              </m:sub>
            </m:sSub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</m:num>
          <m:den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pg, pena</m:t>
                </m:r>
              </m:sub>
            </m:sSub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martelo</m:t>
                </m:r>
              </m:sub>
            </m:s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Lua</m:t>
                </m:r>
              </m:sub>
            </m:s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i</m:t>
                </m:r>
              </m:sub>
            </m:sSub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</m:num>
          <m:den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pena</m:t>
                </m:r>
              </m:sub>
            </m:s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Lua</m:t>
                </m:r>
              </m:sub>
            </m:s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i</m:t>
                </m:r>
              </m:sub>
            </m:sSub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martelo</m:t>
                </m:r>
              </m:sub>
            </m:sSub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</m:num>
          <m:den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pena</m:t>
                </m:r>
              </m:sub>
            </m:sSub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1,32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0,030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=44</m:t>
        </m:r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2. (C) </w:t>
      </w:r>
      <w:r w:rsidR="004A7800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Na queda do martelo apenas atua a força gravítica que é conservativa. Assim, a energia mecânica, igual à soma das energias cinética e potencial, </w:t>
      </w:r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p</m:t>
            </m:r>
          </m:sub>
        </m:sSub>
      </m:oMath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manté</w:t>
      </w:r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>m-se</w:t>
      </w:r>
      <w:proofErr w:type="gramEnd"/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constante.]</w:t>
      </w:r>
    </w:p>
    <w:p w:rsidR="004A7800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(A) </w:t>
      </w:r>
      <w:r w:rsidR="004A7800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A variação de energia cinética é igual ao trabalho da resultante das forças que, n</w:t>
      </w:r>
      <w:r w:rsidR="004A7800">
        <w:rPr>
          <w:rFonts w:asciiTheme="minorHAnsi" w:eastAsiaTheme="minorHAnsi" w:hAnsiTheme="minorHAnsi" w:cs="BQHMIT+Calibri"/>
          <w:color w:val="221E1F"/>
          <w:sz w:val="18"/>
          <w:szCs w:val="18"/>
        </w:rPr>
        <w:t>este caso, é a força gravítica:</w:t>
      </w:r>
    </w:p>
    <w:p w:rsidR="00FF49C8" w:rsidRDefault="00F9554F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JSJIQD+Calibri-Italic"/>
          <w:color w:val="221E1F"/>
          <w:sz w:val="18"/>
          <w:szCs w:val="18"/>
        </w:rPr>
      </w:pP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r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g</m:t>
            </m:r>
          </m:sub>
        </m:sSub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d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cos 0°=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–0→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g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c</m:t>
                </m:r>
              </m:sub>
            </m:sSub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</m:t>
            </m:r>
          </m:num>
          <m:den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d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</m:t>
        </m:r>
      </m:oMath>
      <w:r w:rsidR="00FF49C8" w:rsidRPr="00FF49C8">
        <w:rPr>
          <w:rFonts w:asciiTheme="minorHAnsi" w:eastAsiaTheme="minorHAnsi" w:hAnsiTheme="minorHAnsi" w:cs="JSJIQD+Calibri-Italic"/>
          <w:i/>
          <w:iCs/>
          <w:color w:val="221E1F"/>
          <w:sz w:val="18"/>
          <w:szCs w:val="18"/>
        </w:rPr>
        <w:t xml:space="preserve"> .</w:t>
      </w:r>
      <w:r w:rsidR="004A7800">
        <w:rPr>
          <w:rFonts w:asciiTheme="minorHAnsi" w:eastAsiaTheme="minorHAnsi" w:hAnsiTheme="minorHAnsi" w:cs="JSJIQD+Calibri-Italic"/>
          <w:color w:val="221E1F"/>
          <w:sz w:val="18"/>
          <w:szCs w:val="18"/>
        </w:rPr>
        <w:t>]</w:t>
      </w:r>
    </w:p>
    <w:p w:rsidR="00FA04D7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m, i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m, f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→0+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p, i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c, f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+0→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mg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Lua</m:t>
            </m:r>
          </m:sub>
        </m:sSub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i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1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2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</m:t>
        </m:r>
        <m:sSubSup>
          <m:sSubSup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Sup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m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ν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p>
        </m:sSub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→</m:t>
        </m:r>
        <m:sSubSup>
          <m:sSubSupPr>
            <m:ctrl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ν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p>
        </m:sSub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=2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Lua</m:t>
            </m:r>
          </m:sub>
        </m:sSub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i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ν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f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ad>
          <m:radPr>
            <m:degHide m:val="1"/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Lua</m:t>
                </m:r>
              </m:sub>
            </m:s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i</m:t>
                </m:r>
              </m:sub>
            </m:sSub>
          </m:e>
        </m:rad>
      </m:oMath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velocidade imediatamente antes da colisão do solo depende apenas da altura de queda e da aceleração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da gravidade no local de queda.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</w:pPr>
      <w:r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>5.</w:t>
      </w:r>
    </w:p>
    <w:p w:rsidR="00FA04D7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5.1 </w:t>
      </w:r>
      <w:r w:rsidR="00FA04D7">
        <w:rPr>
          <w:rFonts w:asciiTheme="minorHAnsi" w:eastAsiaTheme="minorHAnsi" w:hAnsiTheme="minorHAnsi" w:cs="BQHMIT+Calibri"/>
          <w:color w:val="221E1F"/>
          <w:sz w:val="18"/>
          <w:szCs w:val="18"/>
        </w:rPr>
        <w:t>3,5 J. [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R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– 0=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1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2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p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m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ν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=0,5×1,32×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2,3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=3,5 J</m:t>
        </m:r>
      </m:oMath>
      <w:r w:rsidR="00FA04D7">
        <w:rPr>
          <w:rFonts w:asciiTheme="minorHAnsi" w:eastAsiaTheme="minorHAnsi" w:hAnsiTheme="minorHAnsi" w:cs="BQHMIT+Calibri"/>
          <w:color w:val="221E1F"/>
          <w:sz w:val="18"/>
          <w:szCs w:val="18"/>
        </w:rPr>
        <w:t>.]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5.2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R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→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g</m:t>
            </m:r>
          </m:sub>
        </m:sSub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d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cos 0°=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–0→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g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×1,58=3,49→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g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=2,2 N</m:t>
        </m:r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FF49C8" w:rsidRPr="00FF49C8" w:rsidRDefault="00FF49C8" w:rsidP="00FF49C8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F49C8">
        <w:rPr>
          <w:rFonts w:asciiTheme="minorHAnsi" w:hAnsiTheme="minorHAnsi"/>
          <w:b/>
          <w:bCs/>
          <w:color w:val="221E1F"/>
          <w:sz w:val="20"/>
          <w:szCs w:val="18"/>
        </w:rPr>
        <w:t>Grupo II</w:t>
      </w:r>
    </w:p>
    <w:p w:rsidR="00B13296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R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g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N</m:t>
            </m:r>
          </m:sub>
        </m:sSub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1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a</m:t>
                </m:r>
              </m:sub>
            </m:sSub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→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=0+0+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d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cos 37°+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a</m:t>
            </m:r>
          </m:sub>
        </m:sSub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d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cos 180°→</m:t>
        </m:r>
      </m:oMath>
    </w:p>
    <w:p w:rsidR="00FF49C8" w:rsidRPr="00B257CA" w:rsidRDefault="00B257CA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9,38 –0=4,5×10,0 cos 37°+</m:t>
          </m:r>
          <m:sSub>
            <m:sSub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a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×10,0×cos 180°→ –26,6= –10</m:t>
          </m:r>
          <m:sSub>
            <m:sSub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a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→</m:t>
          </m:r>
          <m:sSub>
            <m:sSub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a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=2,7 N</m:t>
          </m:r>
        </m:oMath>
      </m:oMathPara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2.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90°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>[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Sendo o ângulo entre a força e o deslocamento de 90°, essa força não transfere energia pois o trabalho que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realiza é nulo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br/>
      </w:r>
      <m:oMath>
        <m:d>
          <m:d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cos 90°=0</m:t>
            </m:r>
          </m:e>
        </m:d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(A) </w:t>
      </w:r>
      <w:r w:rsidR="00B257CA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Deixando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accPr>
              <m:e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F</m:t>
                </m:r>
              </m:e>
            </m:acc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de</w:t>
      </w:r>
      <w:proofErr w:type="gramEnd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spell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atuar</w:t>
      </w:r>
      <w:proofErr w:type="spellEnd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, as únicas forças que realizam trabalho são as de atrito cujo trabalho é negativo. Assim, a energia cinética do carrinho diminuirá até se anular. O mesmo sucede à energia mecânica, dado que a energia potenci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>al é constante. Como se conside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rou nula a energia potencial, a energia mec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ânica coincide com a cinética.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FF49C8" w:rsidRPr="00FF49C8" w:rsidRDefault="00FF49C8" w:rsidP="00FF49C8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20"/>
          <w:szCs w:val="18"/>
        </w:rPr>
      </w:pPr>
      <w:r w:rsidRPr="00FF49C8">
        <w:rPr>
          <w:rFonts w:asciiTheme="minorHAnsi" w:hAnsiTheme="minorHAnsi"/>
          <w:b/>
          <w:bCs/>
          <w:color w:val="221E1F"/>
          <w:sz w:val="20"/>
          <w:szCs w:val="18"/>
        </w:rPr>
        <w:t>Grupo III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As resistências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e</w:t>
      </w:r>
      <w:proofErr w:type="gramEnd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b>
        </m:sSub>
      </m:oMath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são</w:t>
      </w:r>
      <w:proofErr w:type="gramEnd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idênticas e estão ligadas em paralelo, logo são percorridas por correntes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spellStart"/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>elétricas</w:t>
      </w:r>
      <w:proofErr w:type="spellEnd"/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iguais. Então, a cor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rente </w:t>
      </w:r>
      <w:proofErr w:type="spell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fornecida pela pilha ao circu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ito é (300 + 300) </w:t>
      </w:r>
      <w:proofErr w:type="spellStart"/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mA</w:t>
      </w:r>
      <w:proofErr w:type="spellEnd"/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= 0,600 A.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energia gerada na pilha num certo intervalo de </w:t>
      </w:r>
      <w:proofErr w:type="gramStart"/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tempo </w:t>
      </w:r>
      <w:r w:rsidR="00B257CA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6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 xml:space="preserve">é 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6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6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>total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=</m:t>
        </m:r>
        <m:r>
          <w:rPr>
            <w:rFonts w:ascii="Cambria Math" w:eastAsiaTheme="minorHAnsi" w:hAnsi="Cambria Math" w:cs="IKZCCF+TimesNewRomanPSMT"/>
            <w:color w:val="221E1F"/>
            <w:sz w:val="16"/>
            <w:szCs w:val="18"/>
          </w:rPr>
          <m:t xml:space="preserve">ε 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 xml:space="preserve">I 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6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=4,5×0,600×Δ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=2,70 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FF49C8" w:rsidRPr="00A70EC4" w:rsidRDefault="00FF49C8" w:rsidP="00A70EC4">
      <w:pPr>
        <w:autoSpaceDE w:val="0"/>
        <w:autoSpaceDN w:val="0"/>
        <w:adjustRightInd w:val="0"/>
        <w:spacing w:before="60" w:after="60" w:line="240" w:lineRule="auto"/>
        <w:ind w:right="-57"/>
        <w:jc w:val="both"/>
        <w:rPr>
          <w:rFonts w:asciiTheme="minorHAnsi" w:eastAsiaTheme="minorHAnsi" w:hAnsiTheme="minorHAnsi" w:cs="BQHMIT+Calibri"/>
          <w:color w:val="221E1F"/>
          <w:spacing w:val="-8"/>
          <w:sz w:val="18"/>
          <w:szCs w:val="18"/>
        </w:rPr>
      </w:pPr>
      <w:r w:rsidRPr="00A70EC4">
        <w:rPr>
          <w:rFonts w:asciiTheme="minorHAnsi" w:eastAsiaTheme="minorHAnsi" w:hAnsiTheme="minorHAnsi" w:cs="BQHMIT+Calibri"/>
          <w:color w:val="221E1F"/>
          <w:spacing w:val="-6"/>
          <w:sz w:val="18"/>
          <w:szCs w:val="18"/>
        </w:rPr>
        <w:t xml:space="preserve">A energia fornecida ao circuito no mesmo intervalo de </w:t>
      </w:r>
      <w:proofErr w:type="gramStart"/>
      <w:r w:rsidRPr="00A70EC4">
        <w:rPr>
          <w:rFonts w:asciiTheme="minorHAnsi" w:eastAsiaTheme="minorHAnsi" w:hAnsiTheme="minorHAnsi" w:cs="BQHMIT+Calibri"/>
          <w:color w:val="221E1F"/>
          <w:spacing w:val="-6"/>
          <w:sz w:val="18"/>
          <w:szCs w:val="18"/>
        </w:rPr>
        <w:t>tempo</w:t>
      </w:r>
      <w:r w:rsidR="00A70EC4">
        <w:rPr>
          <w:rFonts w:asciiTheme="minorHAnsi" w:eastAsiaTheme="minorHAnsi" w:hAnsiTheme="minorHAnsi" w:cs="BQHMIT+Calibri"/>
          <w:color w:val="221E1F"/>
          <w:spacing w:val="-6"/>
          <w:sz w:val="18"/>
          <w:szCs w:val="18"/>
        </w:rPr>
        <w:t xml:space="preserve"> </w:t>
      </w:r>
      <w:r w:rsidR="00B257CA" w:rsidRPr="00A70EC4">
        <w:rPr>
          <w:rFonts w:asciiTheme="minorHAnsi" w:eastAsiaTheme="minorHAnsi" w:hAnsiTheme="minorHAnsi" w:cs="BQHMIT+Calibri"/>
          <w:color w:val="221E1F"/>
          <w:spacing w:val="-8"/>
          <w:sz w:val="18"/>
          <w:szCs w:val="18"/>
        </w:rPr>
        <w:t xml:space="preserve"> </w:t>
      </w:r>
      <w:proofErr w:type="gramEnd"/>
      <m:oMath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pacing w:val="-8"/>
            <w:sz w:val="16"/>
            <w:szCs w:val="16"/>
          </w:rPr>
          <m:t>Δ</m:t>
        </m:r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t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 xml:space="preserve">é 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pacing w:val="-8"/>
                <w:sz w:val="16"/>
                <w:szCs w:val="16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pacing w:val="-8"/>
                <w:sz w:val="16"/>
                <w:szCs w:val="16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pacing w:val="-8"/>
                <w:sz w:val="16"/>
                <w:szCs w:val="16"/>
              </w:rPr>
              <m:t>fornecida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pacing w:val="-8"/>
                <w:sz w:val="16"/>
                <w:szCs w:val="16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pacing w:val="-8"/>
                <w:sz w:val="16"/>
                <w:szCs w:val="16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pacing w:val="-8"/>
                <w:sz w:val="16"/>
                <w:szCs w:val="16"/>
              </w:rPr>
              <m:t xml:space="preserve">pilha </m:t>
            </m:r>
          </m:sub>
        </m:sSub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I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pacing w:val="-8"/>
            <w:sz w:val="16"/>
            <w:szCs w:val="16"/>
          </w:rPr>
          <m:t>Δ</m:t>
        </m:r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>=</m:t>
        </m:r>
        <m:d>
          <m:dPr>
            <m:ctrlPr>
              <w:rPr>
                <w:rFonts w:ascii="Cambria Math" w:eastAsiaTheme="minorHAnsi" w:hAnsi="Cambria Math" w:cs="IKZCCF+TimesNewRomanPSMT"/>
                <w:i/>
                <w:color w:val="221E1F"/>
                <w:spacing w:val="-8"/>
                <w:sz w:val="16"/>
                <w:szCs w:val="16"/>
              </w:rPr>
            </m:ctrlPr>
          </m:dPr>
          <m:e>
            <m:r>
              <w:rPr>
                <w:rFonts w:ascii="Cambria Math" w:eastAsiaTheme="minorHAnsi" w:hAnsi="Cambria Math" w:cs="IKZCCF+TimesNewRomanPSMT"/>
                <w:color w:val="221E1F"/>
                <w:spacing w:val="-8"/>
                <w:sz w:val="16"/>
                <w:szCs w:val="16"/>
              </w:rPr>
              <m:t xml:space="preserve">ε </m:t>
            </m:r>
            <m:r>
              <w:rPr>
                <w:rFonts w:ascii="Cambria Math" w:eastAsiaTheme="minorHAnsi" w:hAnsi="Cambria Math" w:cs="BQHMIT+Calibri"/>
                <w:color w:val="221E1F"/>
                <w:spacing w:val="-8"/>
                <w:sz w:val="16"/>
                <w:szCs w:val="16"/>
              </w:rPr>
              <m:t>–</m:t>
            </m:r>
            <m:r>
              <w:rPr>
                <w:rFonts w:ascii="Cambria Math" w:eastAsiaTheme="minorHAnsi" w:hAnsi="Cambria Math" w:cs="JSJIQD+Calibri-Italic"/>
                <w:color w:val="221E1F"/>
                <w:spacing w:val="-8"/>
                <w:sz w:val="16"/>
                <w:szCs w:val="16"/>
              </w:rPr>
              <m:t>rI</m:t>
            </m:r>
          </m:e>
        </m:d>
        <m: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 xml:space="preserve"> </m:t>
        </m:r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I</m:t>
        </m:r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pacing w:val="-8"/>
            <w:sz w:val="16"/>
            <w:szCs w:val="16"/>
          </w:rPr>
          <m:t>Δ</m:t>
        </m:r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>=</m:t>
        </m:r>
        <m:d>
          <m:dPr>
            <m:ctrlPr>
              <w:rPr>
                <w:rFonts w:ascii="Cambria Math" w:eastAsiaTheme="minorHAnsi" w:hAnsi="Cambria Math" w:cs="BQHMIT+Calibri"/>
                <w:color w:val="221E1F"/>
                <w:spacing w:val="-8"/>
                <w:sz w:val="16"/>
                <w:szCs w:val="16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pacing w:val="-8"/>
                <w:sz w:val="16"/>
                <w:szCs w:val="16"/>
              </w:rPr>
              <m:t>4,5 –1,25×0,600</m:t>
            </m:r>
          </m:e>
        </m:d>
        <m:r>
          <m:rPr>
            <m:sty m:val="p"/>
          </m:rP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>×0,600×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pacing w:val="-8"/>
            <w:sz w:val="16"/>
            <w:szCs w:val="16"/>
          </w:rPr>
          <m:t>Δ</m:t>
        </m:r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pacing w:val="-8"/>
            <w:sz w:val="16"/>
            <w:szCs w:val="16"/>
          </w:rPr>
          <m:t>=2,25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pacing w:val="-8"/>
            <w:sz w:val="16"/>
            <w:szCs w:val="16"/>
          </w:rPr>
          <m:t>Δ</m:t>
        </m:r>
        <m:r>
          <w:rPr>
            <w:rFonts w:ascii="Cambria Math" w:eastAsiaTheme="minorHAnsi" w:hAnsi="Cambria Math" w:cs="JSJIQD+Calibri-Italic"/>
            <w:color w:val="221E1F"/>
            <w:spacing w:val="-8"/>
            <w:sz w:val="16"/>
            <w:szCs w:val="16"/>
          </w:rPr>
          <m:t>t</m:t>
        </m:r>
      </m:oMath>
      <w:r w:rsidRPr="00A70EC4">
        <w:rPr>
          <w:rFonts w:asciiTheme="minorHAnsi" w:eastAsiaTheme="minorHAnsi" w:hAnsiTheme="minorHAnsi" w:cs="BQHMIT+Calibri"/>
          <w:color w:val="221E1F"/>
          <w:spacing w:val="-8"/>
          <w:sz w:val="18"/>
          <w:szCs w:val="18"/>
        </w:rPr>
        <w:t>.</w:t>
      </w:r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A percentagem de energia dissipada na pilha é</w:t>
      </w:r>
      <w:r w:rsidR="00A70EC4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2,70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t</m:t>
            </m:r>
            <m:r>
              <m:rPr>
                <m:sty m:val="p"/>
              </m:rP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–2,25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t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2,70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t</m:t>
            </m:r>
          </m:den>
        </m:f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×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100=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0,45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2,70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×100=17%</m:t>
        </m:r>
      </m:oMath>
    </w:p>
    <w:p w:rsid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JSJIQD+Calibri-Italic"/>
          <w:i/>
          <w:iCs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Ou A energia dissipada na pilha é</w:t>
      </w:r>
      <w:r w:rsidR="00A70EC4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6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6"/>
                <w:szCs w:val="18"/>
              </w:rPr>
              <m:t>E</m:t>
            </m:r>
          </m:e>
          <m:sub>
            <m:r>
              <w:rPr>
                <w:rFonts w:ascii="Cambria Math" w:eastAsiaTheme="minorHAnsi" w:hAnsi="Cambria Math" w:cs="JSJIQD+Calibri-Italic"/>
                <w:color w:val="221E1F"/>
                <w:sz w:val="16"/>
                <w:szCs w:val="18"/>
              </w:rPr>
              <m:t>diss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=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r</m:t>
        </m:r>
        <m:sSup>
          <m:sSup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6"/>
                <w:szCs w:val="18"/>
              </w:rPr>
            </m:ctrlPr>
          </m:sSupPr>
          <m:e>
            <m:r>
              <w:rPr>
                <w:rFonts w:ascii="Cambria Math" w:eastAsiaTheme="minorHAnsi" w:hAnsi="Cambria Math" w:cs="JSJIQD+Calibri-Italic"/>
                <w:color w:val="221E1F"/>
                <w:sz w:val="16"/>
                <w:szCs w:val="18"/>
              </w:rPr>
              <m:t>I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6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=1,25×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>0,6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6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=0,45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6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>t</m:t>
        </m:r>
      </m:oMath>
    </w:p>
    <w:p w:rsidR="00FF49C8" w:rsidRPr="00FF49C8" w:rsidRDefault="00FF49C8" w:rsidP="00FF49C8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>A percentagem de energia dissipada na pilha é</w:t>
      </w:r>
      <w:r w:rsidR="00A70EC4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 xml:space="preserve">  0,45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6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6"/>
                <w:szCs w:val="18"/>
              </w:rPr>
              <m:t xml:space="preserve">t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 xml:space="preserve">  2,70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6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6"/>
                <w:szCs w:val="18"/>
              </w:rPr>
              <m:t xml:space="preserve">t  </m:t>
            </m:r>
          </m:den>
        </m:f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6"/>
            <w:szCs w:val="18"/>
          </w:rPr>
          <m:t xml:space="preserve"> ×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>100=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 xml:space="preserve">  0,45 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6"/>
                <w:szCs w:val="18"/>
              </w:rPr>
              <m:t xml:space="preserve">  2,70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6"/>
            <w:szCs w:val="18"/>
          </w:rPr>
          <m:t xml:space="preserve"> ×100=17%</m:t>
        </m:r>
      </m:oMath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</w:p>
    <w:p w:rsidR="00FF49C8" w:rsidRPr="00FF49C8" w:rsidRDefault="00FF49C8" w:rsidP="00FF49C8">
      <w:pPr>
        <w:spacing w:before="60" w:after="60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FF49C8">
        <w:rPr>
          <w:rFonts w:asciiTheme="minorHAnsi" w:eastAsiaTheme="minorHAnsi" w:hAnsiTheme="minorHAnsi" w:cs="BQHMIT+Calibri"/>
          <w:color w:val="221E1F"/>
          <w:sz w:val="18"/>
          <w:szCs w:val="18"/>
        </w:rPr>
        <w:br w:type="page"/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lastRenderedPageBreak/>
        <w:t xml:space="preserve">2. (D)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As potências dissipadas nas resistências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2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são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iguais, porque têm a mesma diferença de potencial nas extremidades.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br/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corrente em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o dobro da corrente nas outras resistências, logo dissipa uma potência quatro vezes maior.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(C)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Como a corrente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em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metade da corrente em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b>
        </m:sSub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conclui-se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que a tensão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em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também metade da de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. A soma das diferenças de potencial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elétrico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em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é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igual à diferença de potencial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elétrico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na pilha. Assim, a diferença de potencial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elétrico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na pilha é o triplo da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de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ou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seja,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tem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um terço da diferença de potencial da pilha.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Diminuindo a secção do fio, há um aumento de cada uma das resistências e, em consequência, aumenta a resistência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total do circuito. Uma maior resistência para a mesma força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eletromotriz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implica uma menor corrente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fornecida pelo gerador e, em consequência, também uma menor corrente </w:t>
      </w:r>
      <w:proofErr w:type="spell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elétrica</w:t>
      </w:r>
      <w:proofErr w:type="spell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na resistência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R</m:t>
            </m:r>
          </m:e>
          <m:sub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</m:t>
            </m:r>
          </m:sub>
        </m:sSub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10046B" w:rsidRPr="0010046B" w:rsidRDefault="0010046B" w:rsidP="009F363D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18"/>
          <w:szCs w:val="18"/>
        </w:rPr>
      </w:pPr>
      <w:r w:rsidRPr="0010046B">
        <w:rPr>
          <w:rFonts w:asciiTheme="minorHAnsi" w:hAnsiTheme="minorHAnsi"/>
          <w:b/>
          <w:bCs/>
          <w:color w:val="221E1F"/>
          <w:sz w:val="18"/>
          <w:szCs w:val="18"/>
        </w:rPr>
        <w:t>Grupo IV</w:t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1,0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kJ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[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f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i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+</m:t>
        </m:r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 –10,0 °C+8,0 °C= –2,0 °C</m:t>
        </m:r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; a energia fornecida para que ocorra essa variação de temperatura é de 1,0 kJ.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2. (A)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A resistência aquece por efeito Joule. Ficando a uma temperatura superior à do benzeno, transfere energia como calor, por condução, para o benzeno.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1B5889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(B) </w:t>
      </w:r>
      <w:r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Durante a fusão do benzeno, a sua temperatura permanece constante, portanto, a energia absorvida na fusão é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d>
          <m:d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12,1–1,9</m:t>
            </m:r>
          </m:e>
        </m:d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kJ</m:t>
        </m:r>
      </m:oMath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="001B5889">
        <w:rPr>
          <w:rFonts w:asciiTheme="minorHAnsi" w:eastAsiaTheme="minorHAnsi" w:hAnsiTheme="minorHAnsi" w:cs="BQHMIT+Calibri"/>
          <w:color w:val="221E1F"/>
          <w:sz w:val="18"/>
          <w:szCs w:val="18"/>
        </w:rPr>
        <w:t>;</w:t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a</w:t>
      </w:r>
      <w:proofErr w:type="gramEnd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variação de entalpia mássica de fusão é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d>
          <m:dPr>
            <m:begChr m:val=""/>
            <m:endChr m:val="]"/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h</m:t>
            </m:r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Theme="minorHAnsi" w:hAnsi="Cambria Math" w:cs="JSJIQD+Calibri-Italic"/>
                    <w:i/>
                    <w:iCs/>
                    <w:color w:val="221E1F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HAnsi" w:hAnsi="Cambria Math" w:cs="JSJIQD+Calibri-Italic"/>
                        <w:i/>
                        <w:iCs/>
                        <w:color w:val="221E1F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HAnsi" w:hAnsi="Cambria Math" w:cs="JSJIQD+Calibri-Italic"/>
                        <w:color w:val="221E1F"/>
                        <w:sz w:val="18"/>
                        <w:szCs w:val="18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fusão</m:t>
                    </m:r>
                  </m:sub>
                </m:sSub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 xml:space="preserve">  </m:t>
                </m:r>
              </m:num>
              <m:den>
                <m:r>
                  <w:rPr>
                    <w:rFonts w:ascii="Cambria Math" w:eastAsiaTheme="minorHAnsi" w:hAnsi="Cambria Math" w:cs="JSJIQD+Calibri-Italic"/>
                    <w:color w:val="221E1F"/>
                    <w:sz w:val="18"/>
                    <w:szCs w:val="18"/>
                  </w:rPr>
                  <m:t>m</m:t>
                </m:r>
              </m:den>
            </m:f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=</m:t>
            </m:r>
            <m:f>
              <m:fPr>
                <m:ctrl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 xml:space="preserve">  </m:t>
                </m:r>
                <m:d>
                  <m:dPr>
                    <m:ctrl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BQHMIT+Calibri"/>
                        <w:color w:val="221E1F"/>
                        <w:sz w:val="18"/>
                        <w:szCs w:val="18"/>
                      </w:rPr>
                      <m:t>12,1–1,9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 xml:space="preserve"> kJ  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0,080 kg</m:t>
                </m:r>
              </m:den>
            </m:f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.</m:t>
            </m:r>
          </m:e>
        </m:d>
      </m:oMath>
    </w:p>
    <w:p w:rsid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4.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Para, por exemplo, uma variação de </w:t>
      </w:r>
      <w:proofErr w:type="gramStart"/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temperatura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proofErr w:type="gramEnd"/>
      <m:oMath>
        <m:r>
          <m:rPr>
            <m:sty m:val="p"/>
          </m:rPr>
          <w:rPr>
            <w:rFonts w:ascii="Cambria Math" w:eastAsiaTheme="minorHAnsi" w:hAnsi="Cambria Math" w:cs="IKZCCF+TimesNewRomanPSMT"/>
            <w:color w:val="221E1F"/>
            <w:sz w:val="18"/>
            <w:szCs w:val="18"/>
          </w:rPr>
          <m:t>Δ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t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=14,0–8,0=6,0 °C</m:t>
        </m:r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a energia absorvida pelo benzeno é </w:t>
      </w:r>
    </w:p>
    <w:p w:rsidR="0010046B" w:rsidRDefault="00A81716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E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=13,20 –12,40=0,80 kJ</m:t>
        </m:r>
      </m:oMath>
      <w:r w:rsidR="0010046B"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, </w:t>
      </w:r>
      <w:proofErr w:type="gramStart"/>
      <w:r w:rsidR="0010046B"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logo</w:t>
      </w:r>
      <w:proofErr w:type="gramEnd"/>
      <w:r w:rsidR="0010046B"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c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num>
          <m:den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m</m:t>
            </m:r>
            <m:r>
              <m:rPr>
                <m:sty m:val="p"/>
              </m:rP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HAnsi" w:hAnsi="Cambria Math" w:cs="IKZCCF+TimesNewRomanPSMT"/>
                <w:color w:val="221E1F"/>
                <w:sz w:val="18"/>
                <w:szCs w:val="18"/>
              </w:rPr>
              <m:t>Δ</m:t>
            </m:r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T  </m:t>
            </m:r>
          </m:den>
        </m:f>
        <m:r>
          <m:rPr>
            <m:sty m:val="p"/>
          </m:rP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0,80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0,080×6,0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=1,7 kJ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–1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°C=1,7×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J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–1</m:t>
            </m:r>
          </m:sup>
        </m:sSup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°C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–1</m:t>
            </m:r>
          </m:sup>
        </m:sSup>
      </m:oMath>
      <w:r w:rsid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10046B" w:rsidRDefault="0010046B" w:rsidP="009F363D">
      <w:pPr>
        <w:pStyle w:val="Default"/>
        <w:spacing w:before="240" w:after="240"/>
        <w:jc w:val="center"/>
        <w:rPr>
          <w:rFonts w:asciiTheme="minorHAnsi" w:hAnsiTheme="minorHAnsi"/>
          <w:b/>
          <w:bCs/>
          <w:color w:val="221E1F"/>
          <w:sz w:val="18"/>
          <w:szCs w:val="18"/>
        </w:rPr>
      </w:pPr>
      <w:r>
        <w:rPr>
          <w:rFonts w:asciiTheme="minorHAnsi" w:hAnsiTheme="minorHAnsi"/>
          <w:b/>
          <w:bCs/>
          <w:color w:val="221E1F"/>
          <w:sz w:val="18"/>
          <w:szCs w:val="18"/>
        </w:rPr>
        <w:t>Grupo V</w:t>
      </w:r>
    </w:p>
    <w:p w:rsid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1.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O sistema de orientação dos painéis solares permite maximizar a potência da radiação solar incidente nos painéis, alterando a orientação dos painéis, de acordo com a posição do Sol, de modo a que a luz do Sol incida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perpendicularmente aos painéis.</w:t>
      </w:r>
    </w:p>
    <w:p w:rsid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2. (D) </w:t>
      </w:r>
      <w:r w:rsidR="00272FBE">
        <w:rPr>
          <w:rFonts w:asciiTheme="minorHAnsi" w:eastAsiaTheme="minorHAnsi" w:hAnsiTheme="minorHAnsi" w:cs="BQHMIT+Calibri-Bold"/>
          <w:color w:val="221E1F"/>
          <w:sz w:val="18"/>
          <w:szCs w:val="18"/>
        </w:rPr>
        <w:t>[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2520 seguidores × 104 módulos por seguidor × 354 kW h por módulo = 2520 × 104 × 354 kW h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  <w:r w:rsidR="00272FBE">
        <w:rPr>
          <w:rFonts w:asciiTheme="minorHAnsi" w:eastAsiaTheme="minorHAnsi" w:hAnsiTheme="minorHAnsi" w:cs="BQHMIT+Calibri"/>
          <w:color w:val="221E1F"/>
          <w:sz w:val="18"/>
          <w:szCs w:val="18"/>
        </w:rPr>
        <w:t>]</w:t>
      </w:r>
    </w:p>
    <w:p w:rsid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-Bold"/>
          <w:b/>
          <w:bCs/>
          <w:color w:val="221E1F"/>
          <w:sz w:val="18"/>
          <w:szCs w:val="18"/>
        </w:rPr>
        <w:t xml:space="preserve">3. </w:t>
      </w: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Valor médio da energia da radiação 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solar incidente em cada módulo:</w:t>
      </w:r>
    </w:p>
    <w:p w:rsidR="0010046B" w:rsidRPr="00272FBE" w:rsidRDefault="00272FBE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="IKZCCF+TimesNewRomanPSMT"/>
              <w:color w:val="221E1F"/>
              <w:sz w:val="18"/>
              <w:szCs w:val="18"/>
            </w:rPr>
            <m:t>η</m:t>
          </m:r>
          <m:d>
            <m:dPr>
              <m:ctrl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%</m:t>
              </m:r>
            </m:e>
          </m:d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HAnsi" w:hAnsi="Cambria Math" w:cs="JSJIQD+Calibri-Italic"/>
                      <w:i/>
                      <w:iCs/>
                      <w:color w:val="221E1F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HAnsi" w:hAnsi="Cambria Math" w:cs="JSJIQD+Calibri-Italic"/>
                      <w:color w:val="221E1F"/>
                      <w:sz w:val="18"/>
                      <w:szCs w:val="1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 w:cs="BQHMIT+Calibri"/>
                      <w:color w:val="221E1F"/>
                      <w:sz w:val="18"/>
                      <w:szCs w:val="18"/>
                    </w:rPr>
                    <m:t>útil</m:t>
                  </m:r>
                </m:sub>
              </m:sSub>
            </m:num>
            <m:den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 xml:space="preserve">  </m:t>
              </m:r>
              <m:sSub>
                <m:sSubPr>
                  <m:ctrlPr>
                    <w:rPr>
                      <w:rFonts w:ascii="Cambria Math" w:eastAsiaTheme="minorHAnsi" w:hAnsi="Cambria Math" w:cs="JSJIQD+Calibri-Italic"/>
                      <w:i/>
                      <w:iCs/>
                      <w:color w:val="221E1F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HAnsi" w:hAnsi="Cambria Math" w:cs="JSJIQD+Calibri-Italic"/>
                      <w:color w:val="221E1F"/>
                      <w:sz w:val="18"/>
                      <w:szCs w:val="18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 w:cs="BQHMIT+Calibri"/>
                      <w:color w:val="221E1F"/>
                      <w:sz w:val="18"/>
                      <w:szCs w:val="18"/>
                    </w:rPr>
                    <m:t>fornecida</m:t>
                  </m:r>
                </m:sub>
              </m:sSub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 xml:space="preserve">  </m:t>
              </m:r>
            </m:den>
          </m:f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 xml:space="preserve"> ×100%</m:t>
          </m:r>
          <m:r>
            <m:rPr>
              <m:sty m:val="p"/>
            </m:rPr>
            <w:rPr>
              <w:rFonts w:ascii="Cambria Math" w:eastAsiaTheme="minorHAnsi" w:hAnsi="Cambria Math" w:cs="Cambria Math"/>
              <w:color w:val="221E1F"/>
              <w:sz w:val="18"/>
              <w:szCs w:val="18"/>
            </w:rPr>
            <m:t>⇔</m:t>
          </m:r>
          <m:sSub>
            <m:sSub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fornecida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</m:t>
          </m:r>
          <m:sSub>
            <m:sSub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útil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×</m:t>
          </m:r>
          <m:f>
            <m:fPr>
              <m:ctrl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  100%  </m:t>
              </m:r>
            </m:num>
            <m:den>
              <m:r>
                <m:rPr>
                  <m:sty m:val="p"/>
                </m:rPr>
                <w:rPr>
                  <w:rFonts w:ascii="Cambria Math" w:eastAsiaTheme="minorHAnsi" w:hAnsi="Cambria Math" w:cs="IKZCCF+TimesNewRomanPSMT"/>
                  <w:color w:val="221E1F"/>
                  <w:sz w:val="18"/>
                  <w:szCs w:val="18"/>
                </w:rPr>
                <m:t>η</m:t>
              </m:r>
              <m:d>
                <m:dPr>
                  <m:ctrlPr>
                    <w:rPr>
                      <w:rFonts w:ascii="Cambria Math" w:eastAsiaTheme="minorHAnsi" w:hAnsi="Cambria Math" w:cs="BQHMIT+Calibri"/>
                      <w:color w:val="221E1F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="BQHMIT+Calibri"/>
                      <w:color w:val="221E1F"/>
                      <w:sz w:val="18"/>
                      <w:szCs w:val="18"/>
                    </w:rPr>
                    <m:t>%</m:t>
                  </m:r>
                </m:e>
              </m:d>
            </m:den>
          </m:f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 w:cs="Cambria Math"/>
              <w:color w:val="221E1F"/>
              <w:sz w:val="18"/>
              <w:szCs w:val="18"/>
            </w:rPr>
            <m:t>⇒</m:t>
          </m:r>
          <m:sSub>
            <m:sSub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sSubPr>
            <m:e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>radiação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=354×</m:t>
          </m:r>
          <m:f>
            <m:fPr>
              <m:ctrl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  100%  </m:t>
              </m:r>
            </m:num>
            <m:den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  12%  </m:t>
              </m:r>
            </m:den>
          </m:f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 xml:space="preserve"> =2950 kW h</m:t>
          </m:r>
        </m:oMath>
      </m:oMathPara>
    </w:p>
    <w:p w:rsid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Potência da radiação solar que in</w:t>
      </w:r>
      <w:r>
        <w:rPr>
          <w:rFonts w:asciiTheme="minorHAnsi" w:eastAsiaTheme="minorHAnsi" w:hAnsiTheme="minorHAnsi" w:cs="BQHMIT+Calibri"/>
          <w:color w:val="221E1F"/>
          <w:sz w:val="18"/>
          <w:szCs w:val="18"/>
        </w:rPr>
        <w:t>cide, em média, em cada módulo:</w:t>
      </w:r>
    </w:p>
    <w:p w:rsidR="0010046B" w:rsidRPr="00272FBE" w:rsidRDefault="00272FBE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mbria Math" w:eastAsiaTheme="minorHAnsi" w:hAnsi="Cambria Math" w:cs="BQHMIT+Calibri"/>
          <w:color w:val="221E1F"/>
          <w:sz w:val="18"/>
          <w:szCs w:val="18"/>
          <w:oMath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JSJIQD+Calibri-Italic"/>
              <w:color w:val="221E1F"/>
              <w:sz w:val="18"/>
              <w:szCs w:val="18"/>
            </w:rPr>
            <m:t>P</m:t>
          </m:r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HAnsi" w:hAnsi="Cambria Math" w:cs="JSJIQD+Calibri-Italic"/>
                  <w:i/>
                  <w:iCs/>
                  <w:color w:val="221E1F"/>
                  <w:sz w:val="18"/>
                  <w:szCs w:val="18"/>
                </w:rPr>
              </m:ctrlPr>
            </m:fPr>
            <m:num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>E</m:t>
              </m:r>
            </m:num>
            <m:den>
              <m:r>
                <m:rPr>
                  <m:sty m:val="p"/>
                </m:rPr>
                <w:rPr>
                  <w:rFonts w:ascii="Cambria Math" w:eastAsiaTheme="minorHAnsi" w:hAnsi="Cambria Math" w:cs="IKZCCF+TimesNewRomanPSMT"/>
                  <w:color w:val="221E1F"/>
                  <w:sz w:val="18"/>
                  <w:szCs w:val="18"/>
                </w:rPr>
                <m:t xml:space="preserve">  Δ</m:t>
              </m:r>
              <m:r>
                <w:rPr>
                  <w:rFonts w:ascii="Cambria Math" w:eastAsiaTheme="minorHAnsi" w:hAnsi="Cambria Math" w:cs="JSJIQD+Calibri-Italic"/>
                  <w:color w:val="221E1F"/>
                  <w:sz w:val="18"/>
                  <w:szCs w:val="18"/>
                </w:rPr>
                <m:t xml:space="preserve">t  </m:t>
              </m:r>
            </m:den>
          </m:f>
          <m:r>
            <m:rPr>
              <m:sty m:val="p"/>
            </m:rPr>
            <w:rPr>
              <w:rFonts w:ascii="Cambria Math" w:eastAsiaTheme="minorHAnsi" w:hAnsi="Cambria Math" w:cs="JSJIQD+Calibri-Italic"/>
              <w:color w:val="221E1F"/>
              <w:sz w:val="18"/>
              <w:szCs w:val="18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 w:cs="Cambria Math"/>
              <w:color w:val="221E1F"/>
              <w:sz w:val="18"/>
              <w:szCs w:val="18"/>
            </w:rPr>
            <m:t>⇒</m:t>
          </m:r>
          <m:r>
            <w:rPr>
              <w:rFonts w:ascii="Cambria Math" w:eastAsiaTheme="minorHAnsi" w:hAnsi="Cambria Math" w:cs="JSJIQD+Calibri-Italic"/>
              <w:color w:val="221E1F"/>
              <w:sz w:val="18"/>
              <w:szCs w:val="18"/>
            </w:rPr>
            <m:t>P</m:t>
          </m:r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</m:t>
          </m:r>
          <m:f>
            <m:fPr>
              <m:ctrl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  2950 kW h  </m:t>
              </m:r>
            </m:num>
            <m:den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  365,25</m:t>
              </m:r>
              <m:r>
                <m:rPr>
                  <m:sty m:val="p"/>
                </m:rPr>
                <w:rPr>
                  <w:rFonts w:ascii="Cambria Math" w:eastAsiaTheme="minorHAnsi" w:hAnsi="Cambria Math" w:cs="BQHMIT+Calibri-Bold"/>
                  <w:color w:val="221E1F"/>
                  <w:sz w:val="18"/>
                  <w:szCs w:val="18"/>
                </w:rPr>
                <m:t>×</m:t>
              </m:r>
              <m:r>
                <m:rPr>
                  <m:sty m:val="p"/>
                </m:rPr>
                <w:rPr>
                  <w:rFonts w:ascii="Cambria Math" w:eastAsiaTheme="minorHAnsi" w:hAnsi="Cambria Math" w:cs="BQHMIT+Calibri"/>
                  <w:color w:val="221E1F"/>
                  <w:sz w:val="18"/>
                  <w:szCs w:val="18"/>
                </w:rPr>
                <m:t xml:space="preserve">24 h  </m:t>
              </m:r>
            </m:den>
          </m:f>
          <m:r>
            <m:rPr>
              <m:sty m:val="p"/>
            </m:rPr>
            <w:rPr>
              <w:rFonts w:ascii="Cambria Math" w:eastAsiaTheme="minorHAnsi" w:hAnsi="Cambria Math" w:cs="Cambria Math"/>
              <w:color w:val="221E1F"/>
              <w:sz w:val="18"/>
              <w:szCs w:val="18"/>
            </w:rPr>
            <m:t>⇔</m:t>
          </m:r>
          <m:r>
            <w:rPr>
              <w:rFonts w:ascii="Cambria Math" w:eastAsiaTheme="minorHAnsi" w:hAnsi="Cambria Math" w:cs="JSJIQD+Calibri-Italic"/>
              <w:color w:val="221E1F"/>
              <w:sz w:val="18"/>
              <w:szCs w:val="18"/>
            </w:rPr>
            <m:t>P</m:t>
          </m:r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=0,3365 kW</m:t>
          </m:r>
          <m:r>
            <m:rPr>
              <m:sty m:val="p"/>
            </m:rPr>
            <w:rPr>
              <w:rFonts w:ascii="Cambria Math" w:eastAsiaTheme="minorHAnsi" w:hAnsi="Cambria Math" w:cs="Cambria Math"/>
              <w:color w:val="221E1F"/>
              <w:sz w:val="18"/>
              <w:szCs w:val="18"/>
            </w:rPr>
            <m:t>⇔</m:t>
          </m:r>
          <m:r>
            <w:rPr>
              <w:rFonts w:ascii="Cambria Math" w:eastAsiaTheme="minorHAnsi" w:hAnsi="Cambria Math" w:cs="JSJIQD+Calibri-Italic"/>
              <w:color w:val="221E1F"/>
              <w:sz w:val="18"/>
              <w:szCs w:val="18"/>
            </w:rPr>
            <m:t>P</m:t>
          </m:r>
          <m:r>
            <m:rPr>
              <m:sty m:val="p"/>
            </m:rPr>
            <w:rPr>
              <w:rFonts w:ascii="Cambria Math" w:eastAsiaTheme="minorHAnsi" w:hAnsi="Cambria Math" w:cs="BQHMIT+Calibri"/>
              <w:color w:val="221E1F"/>
              <w:sz w:val="18"/>
              <w:szCs w:val="18"/>
            </w:rPr>
            <m:t>=336,5 W.</m:t>
          </m:r>
        </m:oMath>
      </m:oMathPara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"/>
          <w:color w:val="221E1F"/>
          <w:sz w:val="18"/>
          <w:szCs w:val="18"/>
        </w:rPr>
      </w:pPr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Valor médio da irradiância solar: </w:t>
      </w:r>
      <w:r w:rsidR="00272FBE">
        <w:rPr>
          <w:rFonts w:asciiTheme="minorHAnsi" w:eastAsiaTheme="minorHAnsi" w:hAnsiTheme="minorHAnsi" w:cs="BQHMIT+Calibri"/>
          <w:color w:val="221E1F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sSubPr>
          <m:e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r</m:t>
            </m:r>
          </m:sub>
        </m:sSub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JSJIQD+Calibri-Italic"/>
                <w:i/>
                <w:iCs/>
                <w:color w:val="221E1F"/>
                <w:sz w:val="18"/>
                <w:szCs w:val="18"/>
              </w:rPr>
            </m:ctrlPr>
          </m:fPr>
          <m:num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 xml:space="preserve">  P  </m:t>
            </m:r>
          </m:num>
          <m:den>
            <m:r>
              <w:rPr>
                <w:rFonts w:ascii="Cambria Math" w:eastAsiaTheme="minorHAnsi" w:hAnsi="Cambria Math" w:cs="JSJIQD+Calibri-Italic"/>
                <w:color w:val="221E1F"/>
                <w:sz w:val="18"/>
                <w:szCs w:val="18"/>
              </w:rPr>
              <m:t>A</m:t>
            </m:r>
          </m:den>
        </m:f>
        <m:r>
          <m:rPr>
            <m:sty m:val="p"/>
          </m:rPr>
          <w:rPr>
            <w:rFonts w:ascii="Cambria Math" w:eastAsiaTheme="minorHAnsi" w:hAnsi="Cambria Math" w:cs="Cambria Math"/>
            <w:color w:val="221E1F"/>
            <w:sz w:val="18"/>
            <w:szCs w:val="18"/>
          </w:rPr>
          <m:t>⇒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I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>=</m:t>
        </m:r>
        <m:f>
          <m:f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336,5 W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1,335</m:t>
            </m:r>
            <m:r>
              <m:rPr>
                <m:sty m:val="p"/>
              </m:rPr>
              <w:rPr>
                <w:rFonts w:ascii="Cambria Math" w:eastAsiaTheme="minorHAnsi" w:hAnsi="Cambria Math" w:cs="BQHMIT+Calibri-Bold"/>
                <w:color w:val="221E1F"/>
                <w:sz w:val="18"/>
                <w:szCs w:val="18"/>
              </w:rPr>
              <m:t>×</m:t>
            </m:r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0,99 </m:t>
            </m:r>
            <m:sSup>
              <m:sSupPr>
                <m:ctrl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 w:cs="BQHMIT+Calibri"/>
                    <w:color w:val="221E1F"/>
                    <w:sz w:val="18"/>
                    <w:szCs w:val="18"/>
                  </w:rPr>
                  <m:t>2</m:t>
                </m:r>
              </m:sup>
            </m:sSup>
            <m: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 xml:space="preserve">  </m:t>
            </m:r>
          </m:den>
        </m:f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 </m:t>
        </m:r>
        <m:r>
          <m:rPr>
            <m:sty m:val="p"/>
          </m:rPr>
          <w:rPr>
            <w:rFonts w:ascii="Cambria Math" w:eastAsiaTheme="minorHAnsi" w:hAnsi="Cambria Math" w:cs="Cambria Math"/>
            <w:color w:val="221E1F"/>
            <w:sz w:val="18"/>
            <w:szCs w:val="18"/>
          </w:rPr>
          <m:t>⇔</m:t>
        </m:r>
        <m:r>
          <w:rPr>
            <w:rFonts w:ascii="Cambria Math" w:eastAsiaTheme="minorHAnsi" w:hAnsi="Cambria Math" w:cs="JSJIQD+Calibri-Italic"/>
            <w:color w:val="221E1F"/>
            <w:sz w:val="18"/>
            <w:szCs w:val="18"/>
          </w:rPr>
          <m:t>I</m:t>
        </m:r>
        <m:r>
          <m:rPr>
            <m:sty m:val="p"/>
          </m:rPr>
          <w:rPr>
            <w:rFonts w:ascii="Cambria Math" w:eastAsiaTheme="minorHAnsi" w:hAnsi="Cambria Math" w:cs="BQHMIT+Calibri"/>
            <w:color w:val="221E1F"/>
            <w:sz w:val="18"/>
            <w:szCs w:val="18"/>
          </w:rPr>
          <m:t xml:space="preserve">=255 W </m:t>
        </m:r>
        <m:sSup>
          <m:sSupPr>
            <m:ctrl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BQHMIT+Calibri"/>
                <w:color w:val="221E1F"/>
                <w:sz w:val="18"/>
                <w:szCs w:val="18"/>
              </w:rPr>
              <m:t>–2</m:t>
            </m:r>
          </m:sup>
        </m:sSup>
      </m:oMath>
      <w:r w:rsidRPr="0010046B">
        <w:rPr>
          <w:rFonts w:asciiTheme="minorHAnsi" w:eastAsiaTheme="minorHAnsi" w:hAnsiTheme="minorHAnsi" w:cs="BQHMIT+Calibri"/>
          <w:color w:val="221E1F"/>
          <w:sz w:val="18"/>
          <w:szCs w:val="18"/>
        </w:rPr>
        <w:t>.</w:t>
      </w:r>
    </w:p>
    <w:p w:rsidR="0010046B" w:rsidRPr="0010046B" w:rsidRDefault="0010046B" w:rsidP="0010046B">
      <w:pPr>
        <w:autoSpaceDE w:val="0"/>
        <w:autoSpaceDN w:val="0"/>
        <w:adjustRightInd w:val="0"/>
        <w:spacing w:before="60" w:after="60" w:line="240" w:lineRule="auto"/>
        <w:jc w:val="both"/>
        <w:rPr>
          <w:rFonts w:asciiTheme="minorHAnsi" w:eastAsiaTheme="minorHAnsi" w:hAnsiTheme="minorHAnsi" w:cs="BQHMIT+Calibri-Bold"/>
          <w:color w:val="000000"/>
          <w:sz w:val="18"/>
          <w:szCs w:val="18"/>
        </w:rPr>
      </w:pPr>
    </w:p>
    <w:p w:rsidR="0010046B" w:rsidRPr="0010046B" w:rsidRDefault="0010046B" w:rsidP="00FF49C8">
      <w:pPr>
        <w:autoSpaceDE w:val="0"/>
        <w:autoSpaceDN w:val="0"/>
        <w:adjustRightInd w:val="0"/>
        <w:spacing w:after="0" w:line="240" w:lineRule="auto"/>
        <w:rPr>
          <w:rFonts w:ascii="BQHMIT+Calibri-Bold" w:eastAsiaTheme="minorHAnsi" w:hAnsi="BQHMIT+Calibri-Bold" w:cs="BQHMIT+Calibri-Bold"/>
          <w:color w:val="000000"/>
          <w:sz w:val="18"/>
          <w:szCs w:val="18"/>
        </w:rPr>
        <w:sectPr w:rsidR="0010046B" w:rsidRPr="0010046B" w:rsidSect="00472E6A">
          <w:footerReference w:type="even" r:id="rId11"/>
          <w:footerReference w:type="default" r:id="rId12"/>
          <w:pgSz w:w="12191" w:h="15876"/>
          <w:pgMar w:top="1134" w:right="1021" w:bottom="1021" w:left="1021" w:header="709" w:footer="709" w:gutter="0"/>
          <w:pgNumType w:start="140"/>
          <w:cols w:space="708"/>
          <w:docGrid w:linePitch="360"/>
        </w:sectPr>
      </w:pPr>
    </w:p>
    <w:p w:rsidR="00FF49C8" w:rsidRPr="00FF49C8" w:rsidRDefault="00FF49C8" w:rsidP="00FF49C8">
      <w:pPr>
        <w:autoSpaceDE w:val="0"/>
        <w:autoSpaceDN w:val="0"/>
        <w:adjustRightInd w:val="0"/>
        <w:spacing w:after="0" w:line="240" w:lineRule="auto"/>
        <w:rPr>
          <w:rFonts w:ascii="BQHMIT+Calibri-Bold" w:eastAsiaTheme="minorHAnsi" w:hAnsi="BQHMIT+Calibri-Bold" w:cs="BQHMIT+Calibri-Bold"/>
          <w:color w:val="000000"/>
          <w:sz w:val="16"/>
          <w:szCs w:val="16"/>
        </w:rPr>
      </w:pPr>
    </w:p>
    <w:sectPr w:rsidR="00FF49C8" w:rsidRPr="00FF49C8" w:rsidSect="00472E6A">
      <w:headerReference w:type="even" r:id="rId13"/>
      <w:footerReference w:type="even" r:id="rId14"/>
      <w:pgSz w:w="12191" w:h="15876"/>
      <w:pgMar w:top="1134" w:right="1021" w:bottom="1021" w:left="1021" w:header="709" w:footer="709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F7A" w:rsidRDefault="00425F7A" w:rsidP="00472E6A">
      <w:pPr>
        <w:spacing w:after="0" w:line="240" w:lineRule="auto"/>
      </w:pPr>
      <w:r>
        <w:separator/>
      </w:r>
    </w:p>
  </w:endnote>
  <w:endnote w:type="continuationSeparator" w:id="0">
    <w:p w:rsidR="00425F7A" w:rsidRDefault="00425F7A" w:rsidP="00472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QHMIT+Calibri-Bold">
    <w:altName w:val="BQHMIT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QHMIT+Calibri">
    <w:altName w:val="BQHMIT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JSJIQD+Calibri-Italic">
    <w:altName w:val="JSJIQD+Calibri-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KZCCF+TimesNewRomanPSMT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JSJIQD+Calibri-Bold">
    <w:altName w:val="JSJIQD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hematical Pi">
    <w:altName w:val="Mathematical P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IKZCCF+TimesNewRomanPS-ItalicMT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XLHOEB+TimesNewRomanPS-ItalicMT">
    <w:altName w:val="XLHOEB+TimesNewRomanPS-Italic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F7A" w:rsidRPr="00404C91" w:rsidRDefault="00425F7A" w:rsidP="00472E6A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F9554F">
      <w:rPr>
        <w:b/>
        <w:noProof/>
        <w:color w:val="231F20"/>
        <w:sz w:val="20"/>
      </w:rPr>
      <w:t>142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F7A" w:rsidRPr="00404C91" w:rsidRDefault="00425F7A" w:rsidP="00472E6A">
    <w:pPr>
      <w:pStyle w:val="Footer"/>
      <w:tabs>
        <w:tab w:val="clear" w:pos="4252"/>
        <w:tab w:val="clear" w:pos="8504"/>
      </w:tabs>
    </w:pP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F9554F">
      <w:rPr>
        <w:b/>
        <w:noProof/>
        <w:color w:val="231F20"/>
        <w:sz w:val="20"/>
      </w:rPr>
      <w:t>141</w:t>
    </w:r>
    <w:r w:rsidRPr="0099702F">
      <w:rPr>
        <w:b/>
        <w:noProof/>
        <w:color w:val="231F2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F7A" w:rsidRPr="0010046B" w:rsidRDefault="00425F7A" w:rsidP="001004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F7A" w:rsidRDefault="00425F7A" w:rsidP="00472E6A">
      <w:pPr>
        <w:spacing w:after="0" w:line="240" w:lineRule="auto"/>
      </w:pPr>
      <w:r>
        <w:separator/>
      </w:r>
    </w:p>
  </w:footnote>
  <w:footnote w:type="continuationSeparator" w:id="0">
    <w:p w:rsidR="00425F7A" w:rsidRDefault="00425F7A" w:rsidP="00472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F7A" w:rsidRDefault="00425F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E6A"/>
    <w:rsid w:val="00010922"/>
    <w:rsid w:val="00031C09"/>
    <w:rsid w:val="0010046B"/>
    <w:rsid w:val="001931AC"/>
    <w:rsid w:val="001B5889"/>
    <w:rsid w:val="00207E74"/>
    <w:rsid w:val="002154E2"/>
    <w:rsid w:val="00272FBE"/>
    <w:rsid w:val="0027753D"/>
    <w:rsid w:val="00282A06"/>
    <w:rsid w:val="00425F7A"/>
    <w:rsid w:val="00472E6A"/>
    <w:rsid w:val="004A7800"/>
    <w:rsid w:val="005538F8"/>
    <w:rsid w:val="005863EE"/>
    <w:rsid w:val="006D1371"/>
    <w:rsid w:val="007A62AE"/>
    <w:rsid w:val="0080052A"/>
    <w:rsid w:val="0083065D"/>
    <w:rsid w:val="008E7A8E"/>
    <w:rsid w:val="00905331"/>
    <w:rsid w:val="009F363D"/>
    <w:rsid w:val="00A70EC4"/>
    <w:rsid w:val="00A81716"/>
    <w:rsid w:val="00AD5C0F"/>
    <w:rsid w:val="00B018D8"/>
    <w:rsid w:val="00B13296"/>
    <w:rsid w:val="00B257CA"/>
    <w:rsid w:val="00BA3464"/>
    <w:rsid w:val="00BD13F9"/>
    <w:rsid w:val="00BF3F5F"/>
    <w:rsid w:val="00C9300A"/>
    <w:rsid w:val="00CD5F8F"/>
    <w:rsid w:val="00D362F5"/>
    <w:rsid w:val="00D362FC"/>
    <w:rsid w:val="00E559FF"/>
    <w:rsid w:val="00EE3364"/>
    <w:rsid w:val="00EF387A"/>
    <w:rsid w:val="00F9554F"/>
    <w:rsid w:val="00FA04D7"/>
    <w:rsid w:val="00FD62B0"/>
    <w:rsid w:val="00FE10C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2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paragraph" w:styleId="Header">
    <w:name w:val="header"/>
    <w:basedOn w:val="Normal"/>
    <w:link w:val="HeaderChar"/>
    <w:uiPriority w:val="99"/>
    <w:unhideWhenUsed/>
    <w:rsid w:val="00472E6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72E6A"/>
  </w:style>
  <w:style w:type="paragraph" w:styleId="Footer">
    <w:name w:val="footer"/>
    <w:basedOn w:val="Normal"/>
    <w:link w:val="FooterChar"/>
    <w:uiPriority w:val="99"/>
    <w:unhideWhenUsed/>
    <w:rsid w:val="00472E6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72E6A"/>
  </w:style>
  <w:style w:type="paragraph" w:customStyle="1" w:styleId="Default">
    <w:name w:val="Default"/>
    <w:rsid w:val="00472E6A"/>
    <w:pPr>
      <w:autoSpaceDE w:val="0"/>
      <w:autoSpaceDN w:val="0"/>
      <w:adjustRightInd w:val="0"/>
      <w:spacing w:after="0" w:line="240" w:lineRule="auto"/>
    </w:pPr>
    <w:rPr>
      <w:rFonts w:ascii="BQHMIT+Calibri-Bold" w:hAnsi="BQHMIT+Calibri-Bold" w:cs="BQHMIT+Calibri-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46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4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2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paragraph" w:styleId="Header">
    <w:name w:val="header"/>
    <w:basedOn w:val="Normal"/>
    <w:link w:val="HeaderChar"/>
    <w:uiPriority w:val="99"/>
    <w:unhideWhenUsed/>
    <w:rsid w:val="00472E6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72E6A"/>
  </w:style>
  <w:style w:type="paragraph" w:styleId="Footer">
    <w:name w:val="footer"/>
    <w:basedOn w:val="Normal"/>
    <w:link w:val="FooterChar"/>
    <w:uiPriority w:val="99"/>
    <w:unhideWhenUsed/>
    <w:rsid w:val="00472E6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72E6A"/>
  </w:style>
  <w:style w:type="paragraph" w:customStyle="1" w:styleId="Default">
    <w:name w:val="Default"/>
    <w:rsid w:val="00472E6A"/>
    <w:pPr>
      <w:autoSpaceDE w:val="0"/>
      <w:autoSpaceDN w:val="0"/>
      <w:adjustRightInd w:val="0"/>
      <w:spacing w:after="0" w:line="240" w:lineRule="auto"/>
    </w:pPr>
    <w:rPr>
      <w:rFonts w:ascii="BQHMIT+Calibri-Bold" w:hAnsi="BQHMIT+Calibri-Bold" w:cs="BQHMIT+Calibri-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46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4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7</Pages>
  <Words>2995</Words>
  <Characters>16928</Characters>
  <Application>Microsoft Office Word</Application>
  <DocSecurity>0</DocSecurity>
  <Lines>277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16</cp:revision>
  <dcterms:created xsi:type="dcterms:W3CDTF">2015-04-20T14:08:00Z</dcterms:created>
  <dcterms:modified xsi:type="dcterms:W3CDTF">2015-06-19T10:57:00Z</dcterms:modified>
</cp:coreProperties>
</file>