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85A" w:rsidRDefault="00AA2A0F" w:rsidP="007B565C">
      <w:pPr>
        <w:spacing w:after="0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330E57">
        <w:rPr>
          <w:rFonts w:ascii="Arial" w:hAnsi="Arial" w:cs="Arial"/>
          <w:b/>
          <w:sz w:val="28"/>
          <w:szCs w:val="28"/>
        </w:rPr>
        <w:t>Semana 1</w:t>
      </w:r>
    </w:p>
    <w:p w:rsidR="00D933D6" w:rsidRPr="00330E57" w:rsidRDefault="00D933D6" w:rsidP="007B565C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355"/>
        <w:gridCol w:w="846"/>
        <w:gridCol w:w="848"/>
        <w:gridCol w:w="3671"/>
      </w:tblGrid>
      <w:tr w:rsidR="009073CA" w:rsidRPr="00330E57" w:rsidTr="00894CEE">
        <w:tc>
          <w:tcPr>
            <w:tcW w:w="1924" w:type="pct"/>
            <w:vMerge w:val="restart"/>
            <w:vAlign w:val="center"/>
          </w:tcPr>
          <w:p w:rsidR="007B565C" w:rsidRPr="00330E57" w:rsidRDefault="007B565C" w:rsidP="007B565C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971" w:type="pct"/>
            <w:gridSpan w:val="2"/>
            <w:vAlign w:val="center"/>
          </w:tcPr>
          <w:p w:rsidR="007B565C" w:rsidRPr="00330E57" w:rsidRDefault="007B565C" w:rsidP="007B565C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105" w:type="pct"/>
          </w:tcPr>
          <w:p w:rsidR="007B565C" w:rsidRPr="001C513B" w:rsidRDefault="00AA2A0F" w:rsidP="007B565C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Elementos químicos e sua organização</w:t>
            </w:r>
          </w:p>
        </w:tc>
      </w:tr>
      <w:tr w:rsidR="009073CA" w:rsidRPr="00330E57" w:rsidTr="00894CEE">
        <w:tc>
          <w:tcPr>
            <w:tcW w:w="1924" w:type="pct"/>
            <w:vMerge/>
          </w:tcPr>
          <w:p w:rsidR="007B565C" w:rsidRPr="00330E57" w:rsidRDefault="007B565C" w:rsidP="007B565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pct"/>
            <w:gridSpan w:val="2"/>
            <w:vAlign w:val="center"/>
          </w:tcPr>
          <w:p w:rsidR="007B565C" w:rsidRPr="00330E57" w:rsidRDefault="007B565C" w:rsidP="007B565C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105" w:type="pct"/>
          </w:tcPr>
          <w:p w:rsidR="007B565C" w:rsidRPr="001C513B" w:rsidRDefault="00AA2A0F" w:rsidP="007B565C">
            <w:pPr>
              <w:spacing w:line="276" w:lineRule="auto"/>
              <w:rPr>
                <w:rFonts w:ascii="Arial" w:hAnsi="Arial" w:cs="Arial"/>
                <w:color w:val="C0000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C00000"/>
              </w:rPr>
              <w:t>Massa e tamanho dos átomos</w:t>
            </w:r>
          </w:p>
        </w:tc>
      </w:tr>
      <w:tr w:rsidR="009073CA" w:rsidRPr="00330E57" w:rsidTr="00894CEE">
        <w:trPr>
          <w:trHeight w:val="338"/>
        </w:trPr>
        <w:tc>
          <w:tcPr>
            <w:tcW w:w="1924" w:type="pct"/>
            <w:vMerge/>
          </w:tcPr>
          <w:p w:rsidR="007B565C" w:rsidRPr="00330E57" w:rsidRDefault="007B565C" w:rsidP="007B565C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pct"/>
            <w:gridSpan w:val="2"/>
            <w:vAlign w:val="center"/>
          </w:tcPr>
          <w:p w:rsidR="007B565C" w:rsidRPr="00330E57" w:rsidRDefault="007B565C" w:rsidP="007B565C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105" w:type="pct"/>
          </w:tcPr>
          <w:p w:rsidR="00AA2A0F" w:rsidRPr="00330E57" w:rsidRDefault="00AA2A0F" w:rsidP="00AA2A0F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</w:rPr>
              <w:t>Constituição do átomo</w:t>
            </w:r>
          </w:p>
          <w:p w:rsidR="007B565C" w:rsidRPr="00330E57" w:rsidRDefault="00AA2A0F" w:rsidP="00AA2A0F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</w:rPr>
              <w:t>Ordens de grandeza e escalas de comprimento</w:t>
            </w:r>
          </w:p>
        </w:tc>
      </w:tr>
      <w:tr w:rsidR="009073CA" w:rsidRPr="00330E57" w:rsidTr="00894CEE">
        <w:tc>
          <w:tcPr>
            <w:tcW w:w="1924" w:type="pct"/>
            <w:vAlign w:val="center"/>
          </w:tcPr>
          <w:p w:rsidR="007B565C" w:rsidRPr="00330E57" w:rsidRDefault="007B565C" w:rsidP="00C52E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0E57">
              <w:rPr>
                <w:rFonts w:ascii="Arial" w:hAnsi="Arial" w:cs="Arial"/>
                <w:b/>
              </w:rPr>
              <w:t>Objetivos/Metas Curriculares</w:t>
            </w:r>
          </w:p>
        </w:tc>
        <w:tc>
          <w:tcPr>
            <w:tcW w:w="3076" w:type="pct"/>
            <w:gridSpan w:val="3"/>
            <w:shd w:val="clear" w:color="auto" w:fill="BFBFBF" w:themeFill="background1" w:themeFillShade="BF"/>
          </w:tcPr>
          <w:p w:rsidR="007B565C" w:rsidRPr="00330E57" w:rsidRDefault="007B565C" w:rsidP="00C52E36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9073CA" w:rsidRPr="00330E57" w:rsidTr="00894CEE">
        <w:trPr>
          <w:trHeight w:val="77"/>
        </w:trPr>
        <w:tc>
          <w:tcPr>
            <w:tcW w:w="1924" w:type="pct"/>
            <w:vMerge w:val="restart"/>
            <w:vAlign w:val="center"/>
          </w:tcPr>
          <w:p w:rsidR="002B4DA3" w:rsidRPr="00330E57" w:rsidRDefault="002B4DA3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864C7" w:rsidRPr="00330E57" w:rsidRDefault="009864C7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CEE">
              <w:rPr>
                <w:rFonts w:ascii="Arial" w:hAnsi="Arial" w:cs="Arial"/>
                <w:b/>
                <w:sz w:val="20"/>
                <w:szCs w:val="20"/>
              </w:rPr>
              <w:t>1.1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Descrever a constituição de átomos com base no número atómico, no número de massa e na definição de isótopos.</w:t>
            </w: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CEE">
              <w:rPr>
                <w:rFonts w:ascii="Arial" w:hAnsi="Arial" w:cs="Arial"/>
                <w:b/>
                <w:sz w:val="20"/>
                <w:szCs w:val="20"/>
              </w:rPr>
              <w:t>1.2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Determinar a ordem de grandeza de um número relacionando tamanhos de diferentes estruturas na Natureza (por exemplo, célula, ser humano, Terra e Sol) numa escala de comprimentos.</w:t>
            </w:r>
          </w:p>
          <w:p w:rsidR="00BE7F05" w:rsidRPr="00330E57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CEE">
              <w:rPr>
                <w:rFonts w:ascii="Arial" w:hAnsi="Arial" w:cs="Arial"/>
                <w:b/>
                <w:sz w:val="20"/>
                <w:szCs w:val="20"/>
              </w:rPr>
              <w:t>1.3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Comparar ordens de grandeza de distâncias e tamanhos a escala atómica a partir, por exemplo, de imagens de microscopia de alta resolução, justificando o uso de unidades adequadas.</w:t>
            </w:r>
          </w:p>
          <w:p w:rsidR="00BE7F05" w:rsidRDefault="00BE7F05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94CEE" w:rsidRDefault="00894CEE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94CEE" w:rsidRDefault="00894CEE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94CEE" w:rsidRPr="00330E57" w:rsidRDefault="00894CEE" w:rsidP="00061BD7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4DA3" w:rsidRPr="00330E57" w:rsidRDefault="002B4DA3" w:rsidP="009864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</w:tcPr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pct"/>
            <w:gridSpan w:val="2"/>
            <w:vAlign w:val="center"/>
          </w:tcPr>
          <w:p w:rsidR="009073CA" w:rsidRPr="00330E57" w:rsidRDefault="009073CA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9073CA" w:rsidRPr="00330E57" w:rsidTr="00894CEE">
        <w:trPr>
          <w:trHeight w:val="1937"/>
        </w:trPr>
        <w:tc>
          <w:tcPr>
            <w:tcW w:w="1924" w:type="pct"/>
            <w:vMerge/>
          </w:tcPr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vAlign w:val="center"/>
          </w:tcPr>
          <w:p w:rsidR="009073CA" w:rsidRPr="00330E57" w:rsidRDefault="009073CA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591" w:type="pct"/>
            <w:gridSpan w:val="2"/>
            <w:vAlign w:val="center"/>
          </w:tcPr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Apresentação. Programa da disciplina de Física e Química A.</w:t>
            </w:r>
          </w:p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Teste </w:t>
            </w:r>
            <w:r w:rsidR="00894CEE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330E57">
              <w:rPr>
                <w:rFonts w:ascii="Arial" w:hAnsi="Arial" w:cs="Arial"/>
                <w:sz w:val="20"/>
                <w:szCs w:val="20"/>
              </w:rPr>
              <w:t>diagnóstico.</w:t>
            </w:r>
          </w:p>
        </w:tc>
      </w:tr>
      <w:tr w:rsidR="009073CA" w:rsidRPr="00330E57" w:rsidTr="00894CEE">
        <w:trPr>
          <w:trHeight w:val="2560"/>
        </w:trPr>
        <w:tc>
          <w:tcPr>
            <w:tcW w:w="1924" w:type="pct"/>
            <w:vMerge/>
          </w:tcPr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vAlign w:val="center"/>
          </w:tcPr>
          <w:p w:rsidR="009073CA" w:rsidRPr="00330E57" w:rsidRDefault="009073CA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591" w:type="pct"/>
            <w:gridSpan w:val="2"/>
            <w:vAlign w:val="center"/>
          </w:tcPr>
          <w:p w:rsidR="009073CA" w:rsidRPr="00330E57" w:rsidRDefault="009073CA" w:rsidP="00D63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D63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Constituição do átomo.</w:t>
            </w:r>
          </w:p>
          <w:p w:rsidR="00894CEE" w:rsidRDefault="009073CA" w:rsidP="00D63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A teoria atómica. </w:t>
            </w:r>
          </w:p>
          <w:p w:rsidR="009073CA" w:rsidRPr="00330E57" w:rsidRDefault="009073CA" w:rsidP="00D63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Movimento browniano.</w:t>
            </w:r>
          </w:p>
          <w:p w:rsidR="00894CEE" w:rsidRDefault="009073CA" w:rsidP="00D63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Noção de elemento químico. </w:t>
            </w:r>
          </w:p>
          <w:p w:rsidR="009073CA" w:rsidRPr="00330E57" w:rsidRDefault="009073CA" w:rsidP="00D635B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Os isótopos.</w:t>
            </w:r>
          </w:p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 xml:space="preserve">Ordens de grandeza e escalas de </w:t>
            </w:r>
            <w:r w:rsidR="00894CEE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Pr="00330E57">
              <w:rPr>
                <w:rFonts w:ascii="Arial" w:hAnsi="Arial" w:cs="Arial"/>
                <w:bCs/>
                <w:sz w:val="20"/>
                <w:szCs w:val="20"/>
              </w:rPr>
              <w:t>omprimento.</w:t>
            </w:r>
          </w:p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3CA" w:rsidRPr="00330E57" w:rsidTr="00894CEE">
        <w:trPr>
          <w:trHeight w:val="1250"/>
        </w:trPr>
        <w:tc>
          <w:tcPr>
            <w:tcW w:w="1924" w:type="pct"/>
            <w:vMerge/>
          </w:tcPr>
          <w:p w:rsidR="009073CA" w:rsidRPr="00330E57" w:rsidRDefault="009073CA" w:rsidP="00061BD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pct"/>
            <w:vAlign w:val="center"/>
          </w:tcPr>
          <w:p w:rsidR="009073CA" w:rsidRPr="00330E57" w:rsidRDefault="009073CA" w:rsidP="00061BD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591" w:type="pct"/>
            <w:gridSpan w:val="2"/>
            <w:vAlign w:val="center"/>
          </w:tcPr>
          <w:p w:rsidR="009073CA" w:rsidRPr="00330E57" w:rsidRDefault="009073CA" w:rsidP="00894CE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Cs/>
                <w:sz w:val="20"/>
                <w:szCs w:val="20"/>
              </w:rPr>
              <w:t>AL 1.0 Medição no laboratório.</w:t>
            </w:r>
          </w:p>
        </w:tc>
      </w:tr>
    </w:tbl>
    <w:p w:rsidR="002B4DA3" w:rsidRPr="00330E57" w:rsidRDefault="002B4DA3" w:rsidP="00061BD7">
      <w:pPr>
        <w:spacing w:after="0"/>
        <w:rPr>
          <w:rFonts w:ascii="Arial" w:hAnsi="Arial" w:cs="Arial"/>
          <w:b/>
          <w:sz w:val="28"/>
          <w:szCs w:val="28"/>
        </w:rPr>
      </w:pPr>
    </w:p>
    <w:p w:rsidR="002B4DA3" w:rsidRPr="00330E57" w:rsidRDefault="002B4DA3">
      <w:pPr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br w:type="page"/>
      </w:r>
    </w:p>
    <w:tbl>
      <w:tblPr>
        <w:tblStyle w:val="TableGrid"/>
        <w:tblW w:w="5020" w:type="pct"/>
        <w:tblLayout w:type="fixed"/>
        <w:tblLook w:val="04A0" w:firstRow="1" w:lastRow="0" w:firstColumn="1" w:lastColumn="0" w:noHBand="0" w:noVBand="1"/>
      </w:tblPr>
      <w:tblGrid>
        <w:gridCol w:w="960"/>
        <w:gridCol w:w="991"/>
        <w:gridCol w:w="2978"/>
        <w:gridCol w:w="2126"/>
        <w:gridCol w:w="1700"/>
      </w:tblGrid>
      <w:tr w:rsidR="009073CA" w:rsidRPr="00330E57" w:rsidTr="0014676C">
        <w:trPr>
          <w:trHeight w:val="77"/>
        </w:trPr>
        <w:tc>
          <w:tcPr>
            <w:tcW w:w="548" w:type="pct"/>
          </w:tcPr>
          <w:p w:rsidR="009073CA" w:rsidRPr="00330E57" w:rsidRDefault="009073CA" w:rsidP="009073C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7" w:type="pct"/>
            <w:gridSpan w:val="2"/>
            <w:vAlign w:val="center"/>
          </w:tcPr>
          <w:p w:rsidR="009073CA" w:rsidRPr="00330E57" w:rsidRDefault="009073CA" w:rsidP="009073C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214" w:type="pct"/>
            <w:vAlign w:val="center"/>
          </w:tcPr>
          <w:p w:rsidR="009073CA" w:rsidRPr="00330E57" w:rsidRDefault="009073CA" w:rsidP="009073C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</w:tc>
        <w:tc>
          <w:tcPr>
            <w:tcW w:w="971" w:type="pct"/>
            <w:vAlign w:val="center"/>
          </w:tcPr>
          <w:p w:rsidR="009073CA" w:rsidRPr="00330E57" w:rsidRDefault="009073CA" w:rsidP="009073C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Ativ. consolidação</w:t>
            </w:r>
          </w:p>
        </w:tc>
      </w:tr>
      <w:tr w:rsidR="009073CA" w:rsidRPr="00330E57" w:rsidTr="0014676C">
        <w:trPr>
          <w:trHeight w:val="1351"/>
        </w:trPr>
        <w:tc>
          <w:tcPr>
            <w:tcW w:w="548" w:type="pct"/>
            <w:vAlign w:val="center"/>
          </w:tcPr>
          <w:p w:rsidR="009073CA" w:rsidRPr="00330E57" w:rsidRDefault="009073CA" w:rsidP="009073C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267" w:type="pct"/>
            <w:gridSpan w:val="2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Apresentar o programa da disciplina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os critérios de avaliação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Aplicar o teste 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330E57">
              <w:rPr>
                <w:rFonts w:ascii="Arial" w:hAnsi="Arial" w:cs="Arial"/>
                <w:sz w:val="20"/>
                <w:szCs w:val="20"/>
              </w:rPr>
              <w:t>diagnóstico</w:t>
            </w:r>
          </w:p>
        </w:tc>
        <w:tc>
          <w:tcPr>
            <w:tcW w:w="1214" w:type="pct"/>
          </w:tcPr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Metas Curriculares da disciplina</w:t>
            </w: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Teste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diagnóstico</w:t>
            </w:r>
          </w:p>
        </w:tc>
        <w:tc>
          <w:tcPr>
            <w:tcW w:w="971" w:type="pct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3CA" w:rsidRPr="00330E57" w:rsidTr="0014676C">
        <w:tc>
          <w:tcPr>
            <w:tcW w:w="548" w:type="pct"/>
            <w:vAlign w:val="center"/>
          </w:tcPr>
          <w:p w:rsidR="009073CA" w:rsidRPr="00330E57" w:rsidRDefault="009073CA" w:rsidP="009073C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267" w:type="pct"/>
            <w:gridSpan w:val="2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Recordar conceitos prévios referidos no 3</w:t>
            </w:r>
            <w:r w:rsidR="00894CEE">
              <w:rPr>
                <w:rFonts w:ascii="Arial" w:hAnsi="Arial" w:cs="Arial"/>
                <w:sz w:val="20"/>
                <w:szCs w:val="20"/>
              </w:rPr>
              <w:t>.º C</w:t>
            </w:r>
            <w:r w:rsidRPr="00330E57">
              <w:rPr>
                <w:rFonts w:ascii="Arial" w:hAnsi="Arial" w:cs="Arial"/>
                <w:sz w:val="20"/>
                <w:szCs w:val="20"/>
              </w:rPr>
              <w:t>iclo (pág.</w:t>
            </w:r>
            <w:r w:rsidR="00894C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Pr="00330E57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Apresentar breve perspetiva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histórica do conceito de átomo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Exemplificar o movimento browniano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elemento químico, n</w:t>
            </w:r>
            <w:r w:rsidR="0014676C">
              <w:rPr>
                <w:rFonts w:ascii="Arial" w:hAnsi="Arial" w:cs="Arial"/>
                <w:sz w:val="20"/>
                <w:szCs w:val="20"/>
              </w:rPr>
              <w:t>úmero atómico e número de massa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isótop</w:t>
            </w:r>
            <w:r w:rsidR="0014676C">
              <w:rPr>
                <w:rFonts w:ascii="Arial" w:hAnsi="Arial" w:cs="Arial"/>
                <w:sz w:val="20"/>
                <w:szCs w:val="20"/>
              </w:rPr>
              <w:t>os e dar exemplos de aplicações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Ordens de grandeza e escalas de compriment</w:t>
            </w:r>
            <w:r w:rsidR="0014676C">
              <w:rPr>
                <w:rFonts w:ascii="Arial" w:hAnsi="Arial" w:cs="Arial"/>
                <w:sz w:val="20"/>
                <w:szCs w:val="20"/>
              </w:rPr>
              <w:t>o: explorar a pág. 20 do manual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pct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894CEE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073CA" w:rsidRPr="00330E57">
              <w:rPr>
                <w:rFonts w:ascii="Arial" w:hAnsi="Arial" w:cs="Arial"/>
                <w:sz w:val="20"/>
                <w:szCs w:val="20"/>
              </w:rPr>
              <w:t xml:space="preserve">9 a 20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C03294" w:rsidP="00C03294">
            <w:pPr>
              <w:rPr>
                <w:rFonts w:ascii="Arial" w:hAnsi="Arial" w:cs="Arial"/>
                <w:sz w:val="20"/>
                <w:szCs w:val="20"/>
              </w:rPr>
            </w:pPr>
            <w:r w:rsidRPr="00C03294">
              <w:rPr>
                <w:rFonts w:ascii="Arial" w:hAnsi="Arial" w:cs="Arial"/>
                <w:i/>
                <w:sz w:val="20"/>
                <w:szCs w:val="20"/>
              </w:rPr>
              <w:t>Saber Mais</w:t>
            </w:r>
            <w:r w:rsidR="00BE7F05" w:rsidRPr="00330E57">
              <w:rPr>
                <w:rFonts w:ascii="Arial" w:hAnsi="Arial" w:cs="Arial"/>
                <w:sz w:val="20"/>
                <w:szCs w:val="20"/>
              </w:rPr>
              <w:t>: Os protões e os neutrões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BE7F05" w:rsidRPr="00330E57">
              <w:rPr>
                <w:rFonts w:ascii="Arial" w:hAnsi="Arial" w:cs="Arial"/>
                <w:sz w:val="20"/>
                <w:szCs w:val="20"/>
              </w:rPr>
              <w:t xml:space="preserve"> 16)</w:t>
            </w: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C03294" w:rsidP="00C03294">
            <w:pPr>
              <w:rPr>
                <w:rFonts w:ascii="Arial" w:hAnsi="Arial" w:cs="Arial"/>
                <w:sz w:val="20"/>
                <w:szCs w:val="20"/>
              </w:rPr>
            </w:pPr>
            <w:r w:rsidRPr="00C03294">
              <w:rPr>
                <w:rFonts w:ascii="Arial" w:hAnsi="Arial" w:cs="Arial"/>
                <w:i/>
                <w:sz w:val="20"/>
                <w:szCs w:val="20"/>
              </w:rPr>
              <w:t>Saber Mais</w:t>
            </w:r>
            <w:r w:rsidR="00894CEE">
              <w:rPr>
                <w:rFonts w:ascii="Arial" w:hAnsi="Arial" w:cs="Arial"/>
                <w:sz w:val="20"/>
                <w:szCs w:val="20"/>
              </w:rPr>
              <w:t>: Aplicaçõ</w:t>
            </w:r>
            <w:r w:rsidR="009073CA" w:rsidRPr="00330E57">
              <w:rPr>
                <w:rFonts w:ascii="Arial" w:hAnsi="Arial" w:cs="Arial"/>
                <w:sz w:val="20"/>
                <w:szCs w:val="20"/>
              </w:rPr>
              <w:t>es de isótopos (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9073CA" w:rsidRPr="00330E57">
              <w:rPr>
                <w:rFonts w:ascii="Arial" w:hAnsi="Arial" w:cs="Arial"/>
                <w:sz w:val="20"/>
                <w:szCs w:val="20"/>
              </w:rPr>
              <w:t xml:space="preserve"> 16)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Tabela,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20</w:t>
            </w:r>
          </w:p>
        </w:tc>
        <w:tc>
          <w:tcPr>
            <w:tcW w:w="971" w:type="pct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 a 7,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34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3CA" w:rsidRPr="00330E57" w:rsidTr="0014676C">
        <w:trPr>
          <w:trHeight w:val="1250"/>
        </w:trPr>
        <w:tc>
          <w:tcPr>
            <w:tcW w:w="548" w:type="pct"/>
            <w:vAlign w:val="center"/>
          </w:tcPr>
          <w:p w:rsidR="009073CA" w:rsidRPr="00330E57" w:rsidRDefault="009073CA" w:rsidP="009073C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267" w:type="pct"/>
            <w:gridSpan w:val="2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14676C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Distinguir medição e medida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Distinguir me</w:t>
            </w:r>
            <w:r w:rsidR="0014676C">
              <w:rPr>
                <w:rFonts w:ascii="Arial" w:hAnsi="Arial" w:cs="Arial"/>
                <w:sz w:val="20"/>
                <w:szCs w:val="20"/>
              </w:rPr>
              <w:t>dição direta e medição indireta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Referir os erros experime</w:t>
            </w:r>
            <w:r w:rsidR="0014676C">
              <w:rPr>
                <w:rFonts w:ascii="Arial" w:hAnsi="Arial" w:cs="Arial"/>
                <w:sz w:val="20"/>
                <w:szCs w:val="20"/>
              </w:rPr>
              <w:t>ntais sistemáticos e aleatórios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valor mais provável de uma grandeza, incerteza de uma medição e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de um conjunto de medições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Definir incertez</w:t>
            </w:r>
            <w:r w:rsidR="0014676C">
              <w:rPr>
                <w:rFonts w:ascii="Arial" w:hAnsi="Arial" w:cs="Arial"/>
                <w:sz w:val="20"/>
                <w:szCs w:val="20"/>
              </w:rPr>
              <w:t>a absoluta e incerteza relativa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Disti</w:t>
            </w:r>
            <w:r w:rsidR="0014676C">
              <w:rPr>
                <w:rFonts w:ascii="Arial" w:hAnsi="Arial" w:cs="Arial"/>
                <w:sz w:val="20"/>
                <w:szCs w:val="20"/>
              </w:rPr>
              <w:t>nguir entre precisão e exatidão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Indicar algarismos s</w:t>
            </w:r>
            <w:r w:rsidR="0014676C">
              <w:rPr>
                <w:rFonts w:ascii="Arial" w:hAnsi="Arial" w:cs="Arial"/>
                <w:sz w:val="20"/>
                <w:szCs w:val="20"/>
              </w:rPr>
              <w:t>ignificativos e arredondamentos</w:t>
            </w: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4" w:type="pct"/>
          </w:tcPr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9073CA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894CEE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14676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9073CA" w:rsidRPr="00330E57">
              <w:rPr>
                <w:rFonts w:ascii="Arial" w:hAnsi="Arial" w:cs="Arial"/>
                <w:sz w:val="20"/>
                <w:szCs w:val="20"/>
              </w:rPr>
              <w:t xml:space="preserve">104 a 108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  <w:tc>
          <w:tcPr>
            <w:tcW w:w="971" w:type="pct"/>
          </w:tcPr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9073CA" w:rsidRPr="00330E57" w:rsidRDefault="0014676C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BE7F05" w:rsidRPr="00330E57">
              <w:rPr>
                <w:rFonts w:ascii="Arial" w:hAnsi="Arial" w:cs="Arial"/>
                <w:sz w:val="20"/>
                <w:szCs w:val="20"/>
              </w:rPr>
              <w:t>, exercícios 1 a 11</w:t>
            </w: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BE7F05" w:rsidRPr="00330E57" w:rsidRDefault="00BE7F05" w:rsidP="009073C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DA3" w:rsidRPr="00330E57" w:rsidTr="00BE7F05">
        <w:tc>
          <w:tcPr>
            <w:tcW w:w="1114" w:type="pct"/>
            <w:gridSpan w:val="2"/>
            <w:vAlign w:val="center"/>
          </w:tcPr>
          <w:p w:rsidR="002B4DA3" w:rsidRPr="00330E57" w:rsidRDefault="002B4DA3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886" w:type="pct"/>
            <w:gridSpan w:val="3"/>
          </w:tcPr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Avaliação</w:t>
            </w:r>
            <w:r w:rsidR="00894CEE">
              <w:rPr>
                <w:rFonts w:ascii="Arial" w:hAnsi="Arial" w:cs="Arial"/>
                <w:sz w:val="20"/>
                <w:szCs w:val="20"/>
              </w:rPr>
              <w:t xml:space="preserve"> de diagnóstico</w:t>
            </w:r>
          </w:p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DA3" w:rsidRPr="00330E57" w:rsidTr="00BE7F05">
        <w:tc>
          <w:tcPr>
            <w:tcW w:w="1114" w:type="pct"/>
            <w:gridSpan w:val="2"/>
            <w:vAlign w:val="center"/>
          </w:tcPr>
          <w:p w:rsidR="002B4DA3" w:rsidRPr="00330E57" w:rsidRDefault="002B4DA3" w:rsidP="003839CD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886" w:type="pct"/>
            <w:gridSpan w:val="3"/>
          </w:tcPr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Prevê-se uma duração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 de cerca de 60 minutos para o t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este </w:t>
            </w:r>
            <w:r w:rsidR="0014676C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330E57">
              <w:rPr>
                <w:rFonts w:ascii="Arial" w:hAnsi="Arial" w:cs="Arial"/>
                <w:sz w:val="20"/>
                <w:szCs w:val="20"/>
              </w:rPr>
              <w:t>diagnóstico</w:t>
            </w:r>
          </w:p>
          <w:p w:rsidR="00BE7F05" w:rsidRPr="00330E57" w:rsidRDefault="00BE7F05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A atividade AL 1.0 pode ser acompanhada de exemplos práticos em laboratório pela exploração d</w:t>
            </w:r>
            <w:r w:rsidR="00894CEE">
              <w:rPr>
                <w:rFonts w:ascii="Arial" w:hAnsi="Arial" w:cs="Arial"/>
                <w:sz w:val="20"/>
                <w:szCs w:val="20"/>
              </w:rPr>
              <w:t>e alguns instrumentos de medida</w:t>
            </w:r>
          </w:p>
          <w:p w:rsidR="002B4DA3" w:rsidRPr="00330E57" w:rsidRDefault="002B4DA3" w:rsidP="003839C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073CA" w:rsidRPr="00330E57" w:rsidRDefault="009073CA">
      <w:pPr>
        <w:rPr>
          <w:rFonts w:ascii="Arial" w:hAnsi="Arial" w:cs="Arial"/>
          <w:b/>
          <w:sz w:val="28"/>
          <w:szCs w:val="28"/>
        </w:rPr>
      </w:pPr>
    </w:p>
    <w:sectPr w:rsidR="009073CA" w:rsidRPr="00330E57" w:rsidSect="00E74286">
      <w:footerReference w:type="default" r:id="rId7"/>
      <w:pgSz w:w="11906" w:h="16838"/>
      <w:pgMar w:top="1417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6816506"/>
      <w:docPartObj>
        <w:docPartGallery w:val="Page Numbers (Bottom of Page)"/>
        <w:docPartUnique/>
      </w:docPartObj>
    </w:sdtPr>
    <w:sdtEndPr/>
    <w:sdtContent>
      <w:p w:rsidR="00E74286" w:rsidRDefault="00E7428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622">
          <w:rPr>
            <w:noProof/>
          </w:rPr>
          <w:t>35</w:t>
        </w:r>
        <w:r>
          <w:fldChar w:fldCharType="end"/>
        </w:r>
      </w:p>
    </w:sdtContent>
  </w:sdt>
  <w:p w:rsidR="00E74286" w:rsidRDefault="00E742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62989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1622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0100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03294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A0839-3ADC-4C81-8636-F471E5125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56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286"/>
  </w:style>
  <w:style w:type="paragraph" w:styleId="Footer">
    <w:name w:val="footer"/>
    <w:basedOn w:val="Normal"/>
    <w:link w:val="FooterCha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EEC97-1003-4B74-AA8F-459C5F08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Sofia Martins</cp:lastModifiedBy>
  <cp:revision>2</cp:revision>
  <dcterms:created xsi:type="dcterms:W3CDTF">2015-07-17T18:06:00Z</dcterms:created>
  <dcterms:modified xsi:type="dcterms:W3CDTF">2015-07-17T18:06:00Z</dcterms:modified>
</cp:coreProperties>
</file>