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2F3" w:rsidRPr="00330E57" w:rsidRDefault="008632F3" w:rsidP="000576B4">
      <w:pPr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5</w:t>
      </w:r>
    </w:p>
    <w:tbl>
      <w:tblPr>
        <w:tblStyle w:val="Tabelacomgrelha"/>
        <w:tblW w:w="4939" w:type="pct"/>
        <w:tblLayout w:type="fixed"/>
        <w:tblLook w:val="04A0" w:firstRow="1" w:lastRow="0" w:firstColumn="1" w:lastColumn="0" w:noHBand="0" w:noVBand="1"/>
      </w:tblPr>
      <w:tblGrid>
        <w:gridCol w:w="3227"/>
        <w:gridCol w:w="851"/>
        <w:gridCol w:w="851"/>
        <w:gridCol w:w="3685"/>
      </w:tblGrid>
      <w:tr w:rsidR="008632F3" w:rsidRPr="00330E57" w:rsidTr="00317139">
        <w:tc>
          <w:tcPr>
            <w:tcW w:w="1873" w:type="pct"/>
            <w:vMerge w:val="restart"/>
            <w:vAlign w:val="center"/>
          </w:tcPr>
          <w:p w:rsidR="008632F3" w:rsidRPr="00330E57" w:rsidRDefault="008632F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88" w:type="pct"/>
            <w:gridSpan w:val="2"/>
            <w:vAlign w:val="center"/>
          </w:tcPr>
          <w:p w:rsidR="008632F3" w:rsidRPr="00330E57" w:rsidRDefault="008632F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139" w:type="pct"/>
          </w:tcPr>
          <w:p w:rsidR="008632F3" w:rsidRPr="001C513B" w:rsidRDefault="008632F3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8632F3" w:rsidRPr="00330E57" w:rsidTr="00317139">
        <w:tc>
          <w:tcPr>
            <w:tcW w:w="1873" w:type="pct"/>
            <w:vMerge/>
          </w:tcPr>
          <w:p w:rsidR="008632F3" w:rsidRPr="00330E57" w:rsidRDefault="008632F3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8" w:type="pct"/>
            <w:gridSpan w:val="2"/>
            <w:vAlign w:val="center"/>
          </w:tcPr>
          <w:p w:rsidR="008632F3" w:rsidRPr="00330E57" w:rsidRDefault="008632F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139" w:type="pct"/>
          </w:tcPr>
          <w:p w:rsidR="008632F3" w:rsidRPr="001C513B" w:rsidRDefault="008632F3" w:rsidP="007F385A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Energia dos eletrões nos átomos</w:t>
            </w:r>
          </w:p>
        </w:tc>
      </w:tr>
      <w:tr w:rsidR="008632F3" w:rsidRPr="00330E57" w:rsidTr="00317139">
        <w:trPr>
          <w:trHeight w:val="338"/>
        </w:trPr>
        <w:tc>
          <w:tcPr>
            <w:tcW w:w="1873" w:type="pct"/>
            <w:vMerge/>
          </w:tcPr>
          <w:p w:rsidR="008632F3" w:rsidRPr="00330E57" w:rsidRDefault="008632F3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88" w:type="pct"/>
            <w:gridSpan w:val="2"/>
            <w:vAlign w:val="center"/>
          </w:tcPr>
          <w:p w:rsidR="008632F3" w:rsidRPr="00330E57" w:rsidRDefault="008632F3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139" w:type="pct"/>
          </w:tcPr>
          <w:p w:rsidR="00494003" w:rsidRPr="00330E57" w:rsidRDefault="00494003" w:rsidP="00494003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>O modelo atómico de Bohr</w:t>
            </w:r>
          </w:p>
          <w:p w:rsidR="008632F3" w:rsidRPr="00330E57" w:rsidRDefault="00494003" w:rsidP="00317139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Distribuição dos eletrões no</w:t>
            </w:r>
            <w:r w:rsidR="00317139" w:rsidRPr="00330E57">
              <w:rPr>
                <w:rFonts w:ascii="Arial" w:hAnsi="Arial" w:cs="Arial"/>
                <w:bCs/>
              </w:rPr>
              <w:t>s</w:t>
            </w:r>
            <w:r w:rsidRPr="00330E57">
              <w:rPr>
                <w:rFonts w:ascii="Arial" w:hAnsi="Arial" w:cs="Arial"/>
                <w:bCs/>
              </w:rPr>
              <w:t xml:space="preserve"> átomos</w:t>
            </w:r>
          </w:p>
        </w:tc>
      </w:tr>
      <w:tr w:rsidR="008632F3" w:rsidRPr="00330E57" w:rsidTr="00317139">
        <w:tc>
          <w:tcPr>
            <w:tcW w:w="1873" w:type="pct"/>
            <w:vAlign w:val="center"/>
          </w:tcPr>
          <w:p w:rsidR="008632F3" w:rsidRPr="00330E57" w:rsidRDefault="008632F3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127" w:type="pct"/>
            <w:gridSpan w:val="3"/>
            <w:shd w:val="clear" w:color="auto" w:fill="BFBFBF" w:themeFill="background1" w:themeFillShade="BF"/>
          </w:tcPr>
          <w:p w:rsidR="008632F3" w:rsidRPr="00330E57" w:rsidRDefault="008632F3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317139" w:rsidRPr="00330E57" w:rsidTr="00317139">
        <w:trPr>
          <w:trHeight w:val="77"/>
        </w:trPr>
        <w:tc>
          <w:tcPr>
            <w:tcW w:w="1873" w:type="pct"/>
            <w:vMerge w:val="restart"/>
            <w:vAlign w:val="center"/>
          </w:tcPr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z w:val="20"/>
                <w:szCs w:val="20"/>
              </w:rPr>
              <w:t>2.4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o espetro de emissão do átomo de hidrogénio através da quantização da energia do eletrão, concluindo que esse espetro resulta de transições eletrónicas entre níveis energéticos.</w:t>
            </w: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z w:val="20"/>
                <w:szCs w:val="20"/>
              </w:rPr>
              <w:t>2.7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Associar cada serie espetral do átomo de hidrogénio a transições eletrónicas com emissão de radiação nas zonas do ultravioleta, visível e infravermelho.</w:t>
            </w: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z w:val="20"/>
                <w:szCs w:val="20"/>
              </w:rPr>
              <w:t>2.13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Concluir, a partir de valores de energia de remoção eletrónica, obtidas por espetroscopia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fotoeletrónica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, que átomos de elementos diferentes têm valores diferentes da energia dos eletrões.</w:t>
            </w: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76B4">
              <w:rPr>
                <w:rFonts w:ascii="Arial" w:hAnsi="Arial" w:cs="Arial"/>
                <w:b/>
                <w:sz w:val="20"/>
                <w:szCs w:val="20"/>
              </w:rPr>
              <w:t>2.14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Interpretar valores de energias de remoção eletrónica, obtidos por espetroscopia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fotoeletrónica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, concluindo que os eletrões se podem distribuir por níveis de energia e subníveis de energia.</w:t>
            </w:r>
          </w:p>
          <w:p w:rsidR="00317139" w:rsidRPr="00330E57" w:rsidRDefault="00317139" w:rsidP="007F38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</w:tcPr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3" w:type="pct"/>
            <w:gridSpan w:val="2"/>
            <w:vAlign w:val="center"/>
          </w:tcPr>
          <w:p w:rsidR="00317139" w:rsidRPr="00330E57" w:rsidRDefault="00317139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317139" w:rsidRPr="00330E57" w:rsidTr="00317139">
        <w:trPr>
          <w:trHeight w:val="1951"/>
        </w:trPr>
        <w:tc>
          <w:tcPr>
            <w:tcW w:w="1873" w:type="pct"/>
            <w:vMerge/>
          </w:tcPr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317139" w:rsidRPr="00330E57" w:rsidRDefault="00317139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633" w:type="pct"/>
            <w:gridSpan w:val="2"/>
            <w:vAlign w:val="center"/>
          </w:tcPr>
          <w:p w:rsidR="00317139" w:rsidRPr="00330E57" w:rsidRDefault="00317139" w:rsidP="0049400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Entrega e correção dos testes de avaliação.</w:t>
            </w:r>
          </w:p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139" w:rsidRPr="00330E57" w:rsidTr="00317139">
        <w:trPr>
          <w:trHeight w:val="2429"/>
        </w:trPr>
        <w:tc>
          <w:tcPr>
            <w:tcW w:w="1873" w:type="pct"/>
            <w:vMerge/>
          </w:tcPr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317139" w:rsidRPr="00330E57" w:rsidRDefault="00317139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633" w:type="pct"/>
            <w:gridSpan w:val="2"/>
            <w:vAlign w:val="center"/>
          </w:tcPr>
          <w:p w:rsidR="00317139" w:rsidRDefault="00317139" w:rsidP="00494003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E205F2" w:rsidRPr="00330E57" w:rsidRDefault="00E205F2" w:rsidP="00494003">
            <w:pPr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494003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Interpretando o espetro do átomo de hidrogénio.</w:t>
            </w:r>
          </w:p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139" w:rsidRPr="00330E57" w:rsidTr="00317139">
        <w:trPr>
          <w:trHeight w:val="1250"/>
        </w:trPr>
        <w:tc>
          <w:tcPr>
            <w:tcW w:w="1873" w:type="pct"/>
            <w:vMerge/>
          </w:tcPr>
          <w:p w:rsidR="00317139" w:rsidRPr="00330E57" w:rsidRDefault="00317139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pct"/>
            <w:vAlign w:val="center"/>
          </w:tcPr>
          <w:p w:rsidR="00317139" w:rsidRPr="00330E57" w:rsidRDefault="00317139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633" w:type="pct"/>
            <w:gridSpan w:val="2"/>
            <w:vAlign w:val="center"/>
          </w:tcPr>
          <w:p w:rsidR="00317139" w:rsidRDefault="00317139" w:rsidP="004940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Questão-aula n</w:t>
            </w:r>
            <w:r w:rsidR="000576B4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>º</w:t>
            </w:r>
            <w:r w:rsidR="000576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  <w:p w:rsidR="00E205F2" w:rsidRPr="00330E57" w:rsidRDefault="00E205F2" w:rsidP="0049400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17139" w:rsidRDefault="00317139" w:rsidP="004940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Distribuição dos eletrões nos átomos. </w:t>
            </w:r>
          </w:p>
          <w:p w:rsidR="00E205F2" w:rsidRPr="00330E57" w:rsidRDefault="00E205F2" w:rsidP="00494003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317139" w:rsidRPr="00330E57" w:rsidRDefault="00317139" w:rsidP="0049400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Energias de remoção eletrónica e energias de ionização.</w:t>
            </w:r>
          </w:p>
          <w:p w:rsidR="00317139" w:rsidRPr="00330E57" w:rsidRDefault="00317139" w:rsidP="006B495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565C" w:rsidRPr="00330E57" w:rsidRDefault="007B565C" w:rsidP="008632F3">
      <w:pPr>
        <w:spacing w:after="0"/>
        <w:rPr>
          <w:rFonts w:ascii="Arial" w:hAnsi="Arial" w:cs="Arial"/>
        </w:rPr>
      </w:pPr>
    </w:p>
    <w:p w:rsidR="00317139" w:rsidRPr="00330E57" w:rsidRDefault="00317139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8"/>
        <w:gridCol w:w="923"/>
        <w:gridCol w:w="3048"/>
        <w:gridCol w:w="1982"/>
        <w:gridCol w:w="1809"/>
        <w:gridCol w:w="35"/>
      </w:tblGrid>
      <w:tr w:rsidR="00317139" w:rsidRPr="00330E57" w:rsidTr="00317139">
        <w:trPr>
          <w:gridAfter w:val="1"/>
          <w:wAfter w:w="20" w:type="pct"/>
          <w:trHeight w:val="77"/>
        </w:trPr>
        <w:tc>
          <w:tcPr>
            <w:tcW w:w="547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pct"/>
            <w:gridSpan w:val="2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132" w:type="pct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317139" w:rsidRPr="00330E57" w:rsidTr="00317139">
        <w:trPr>
          <w:gridAfter w:val="1"/>
          <w:wAfter w:w="20" w:type="pct"/>
          <w:trHeight w:val="1634"/>
        </w:trPr>
        <w:tc>
          <w:tcPr>
            <w:tcW w:w="547" w:type="pct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8" w:type="pct"/>
            <w:gridSpan w:val="2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Entregar e corrigir os testes reforçando os aspetos em que os alunos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revelaram maiores dificuldades</w:t>
            </w:r>
          </w:p>
        </w:tc>
        <w:tc>
          <w:tcPr>
            <w:tcW w:w="1132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correção do teste</w:t>
            </w:r>
          </w:p>
        </w:tc>
        <w:tc>
          <w:tcPr>
            <w:tcW w:w="1033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139" w:rsidRPr="00330E57" w:rsidTr="00317139">
        <w:trPr>
          <w:gridAfter w:val="1"/>
          <w:wAfter w:w="20" w:type="pct"/>
        </w:trPr>
        <w:tc>
          <w:tcPr>
            <w:tcW w:w="547" w:type="pct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8" w:type="pct"/>
            <w:gridSpan w:val="2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Aplicar o 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>n.º 3 (sobre a AL 1.2)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Interpretar o espetro do átomo de hidrog</w:t>
            </w:r>
            <w:r w:rsidR="000576B4">
              <w:rPr>
                <w:rFonts w:ascii="Arial" w:hAnsi="Arial" w:cs="Arial"/>
                <w:sz w:val="20"/>
                <w:szCs w:val="20"/>
              </w:rPr>
              <w:t>énio com base no modelo de Bohr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Associar as riscas do espetro às respetivas séries espetrais, localizand</w:t>
            </w:r>
            <w:r w:rsidR="000576B4">
              <w:rPr>
                <w:rFonts w:ascii="Arial" w:hAnsi="Arial" w:cs="Arial"/>
                <w:sz w:val="20"/>
                <w:szCs w:val="20"/>
              </w:rPr>
              <w:t>o-as no espetro eletromagnético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Referir 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caso dos átomos </w:t>
            </w:r>
            <w:proofErr w:type="spellStart"/>
            <w:r w:rsidR="000576B4">
              <w:rPr>
                <w:rFonts w:ascii="Arial" w:hAnsi="Arial" w:cs="Arial"/>
                <w:sz w:val="20"/>
                <w:szCs w:val="20"/>
              </w:rPr>
              <w:t>polieletrónicos</w:t>
            </w:r>
            <w:proofErr w:type="spellEnd"/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2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 prático n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 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 xml:space="preserve">57 </w:t>
            </w:r>
            <w:proofErr w:type="gramStart"/>
            <w:r w:rsidR="00317139" w:rsidRPr="00330E57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="00317139" w:rsidRPr="00330E57">
              <w:rPr>
                <w:rFonts w:ascii="Arial" w:hAnsi="Arial" w:cs="Arial"/>
                <w:sz w:val="20"/>
                <w:szCs w:val="20"/>
              </w:rPr>
              <w:t xml:space="preserve"> 58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9 a 14,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78 e 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>, exercícios 13, 14 e do 16 ao 26</w:t>
            </w:r>
          </w:p>
        </w:tc>
      </w:tr>
      <w:tr w:rsidR="00317139" w:rsidRPr="00330E57" w:rsidTr="00317139">
        <w:trPr>
          <w:gridAfter w:val="1"/>
          <w:wAfter w:w="20" w:type="pct"/>
          <w:trHeight w:val="1250"/>
        </w:trPr>
        <w:tc>
          <w:tcPr>
            <w:tcW w:w="547" w:type="pct"/>
            <w:vAlign w:val="center"/>
          </w:tcPr>
          <w:p w:rsidR="00317139" w:rsidRPr="00330E57" w:rsidRDefault="00317139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8" w:type="pct"/>
            <w:gridSpan w:val="2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Resolver a </w:t>
            </w:r>
            <w:r w:rsidR="00E205F2" w:rsidRPr="00330E57">
              <w:rPr>
                <w:rFonts w:ascii="Arial" w:hAnsi="Arial" w:cs="Arial"/>
                <w:bCs/>
                <w:sz w:val="20"/>
                <w:szCs w:val="20"/>
              </w:rPr>
              <w:t xml:space="preserve">Questão-aula </w:t>
            </w:r>
            <w:r w:rsidR="000576B4">
              <w:rPr>
                <w:rFonts w:ascii="Arial" w:hAnsi="Arial" w:cs="Arial"/>
                <w:sz w:val="20"/>
                <w:szCs w:val="20"/>
              </w:rPr>
              <w:t>n.º 2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energias de remoção eletrónica e analisar tabelas de valores de energia de remoção, procurando estabelecer relações entre esses valores para os vários átomos, em termos das suas orde</w:t>
            </w:r>
            <w:r w:rsidR="000576B4">
              <w:rPr>
                <w:rFonts w:ascii="Arial" w:hAnsi="Arial" w:cs="Arial"/>
                <w:sz w:val="20"/>
                <w:szCs w:val="20"/>
              </w:rPr>
              <w:t>ns de grandeza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energias de ionização e analisar tabelas de energias de ionização s</w:t>
            </w:r>
            <w:r w:rsidR="000576B4">
              <w:rPr>
                <w:rFonts w:ascii="Arial" w:hAnsi="Arial" w:cs="Arial"/>
                <w:sz w:val="20"/>
                <w:szCs w:val="20"/>
              </w:rPr>
              <w:t>ucessivas para os vários átomos</w:t>
            </w:r>
          </w:p>
          <w:p w:rsidR="00317139" w:rsidRPr="00330E57" w:rsidRDefault="00317139" w:rsidP="0031713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Interpretar as diferenças encontradas, concluindo que os eletrões têm que ser distribuídos po</w:t>
            </w:r>
            <w:r w:rsidR="000576B4">
              <w:rPr>
                <w:rFonts w:ascii="Arial" w:hAnsi="Arial" w:cs="Arial"/>
                <w:sz w:val="20"/>
                <w:szCs w:val="20"/>
              </w:rPr>
              <w:t>r níveis e subníveis de energia</w:t>
            </w:r>
          </w:p>
        </w:tc>
        <w:tc>
          <w:tcPr>
            <w:tcW w:w="1132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E205F2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Questão-aula 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>n</w:t>
            </w:r>
            <w:r w:rsidR="000576B4">
              <w:rPr>
                <w:rFonts w:ascii="Arial" w:hAnsi="Arial" w:cs="Arial"/>
                <w:sz w:val="20"/>
                <w:szCs w:val="20"/>
              </w:rPr>
              <w:t>.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>º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0576B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 xml:space="preserve">59 </w:t>
            </w:r>
            <w:proofErr w:type="gramStart"/>
            <w:r w:rsidR="00317139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317139" w:rsidRPr="00330E57">
              <w:rPr>
                <w:rFonts w:ascii="Arial" w:hAnsi="Arial" w:cs="Arial"/>
                <w:sz w:val="20"/>
                <w:szCs w:val="20"/>
              </w:rPr>
              <w:t xml:space="preserve"> 64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1713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15 a 17,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139" w:rsidRPr="00330E57" w:rsidTr="00317139">
        <w:tc>
          <w:tcPr>
            <w:tcW w:w="1074" w:type="pct"/>
            <w:gridSpan w:val="2"/>
            <w:vAlign w:val="center"/>
          </w:tcPr>
          <w:p w:rsidR="00317139" w:rsidRPr="00330E57" w:rsidRDefault="00317139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926" w:type="pct"/>
            <w:gridSpan w:val="4"/>
          </w:tcPr>
          <w:p w:rsidR="00317139" w:rsidRPr="00330E57" w:rsidRDefault="00317139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17139" w:rsidRPr="00330E57" w:rsidRDefault="00317139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317139" w:rsidRPr="00330E57" w:rsidRDefault="00E205F2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Questão-aula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317139" w:rsidRPr="00330E57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317139" w:rsidRPr="00330E57" w:rsidRDefault="00317139" w:rsidP="003839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139" w:rsidRPr="00330E57" w:rsidTr="00317139">
        <w:tc>
          <w:tcPr>
            <w:tcW w:w="1074" w:type="pct"/>
            <w:gridSpan w:val="2"/>
            <w:vAlign w:val="center"/>
          </w:tcPr>
          <w:p w:rsidR="00317139" w:rsidRPr="00330E57" w:rsidRDefault="00317139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926" w:type="pct"/>
            <w:gridSpan w:val="4"/>
          </w:tcPr>
          <w:p w:rsidR="00317139" w:rsidRPr="00330E57" w:rsidRDefault="00317139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17139" w:rsidRPr="00330E57" w:rsidRDefault="00317139" w:rsidP="008632F3">
      <w:pPr>
        <w:spacing w:after="0"/>
        <w:rPr>
          <w:rFonts w:ascii="Arial" w:hAnsi="Arial" w:cs="Arial"/>
        </w:rPr>
      </w:pPr>
    </w:p>
    <w:p w:rsidR="00317139" w:rsidRPr="00330E57" w:rsidRDefault="00317139">
      <w:pPr>
        <w:rPr>
          <w:rFonts w:ascii="Arial" w:hAnsi="Arial" w:cs="Arial"/>
        </w:rPr>
      </w:pPr>
      <w:bookmarkStart w:id="0" w:name="_GoBack"/>
      <w:bookmarkEnd w:id="0"/>
    </w:p>
    <w:sectPr w:rsidR="00317139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205F2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F4DE-814F-4405-952D-FDEA0C184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2015-05-15T11:11:00Z</dcterms:modified>
</cp:coreProperties>
</file>