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E8B" w:rsidRDefault="00720E8B" w:rsidP="00720E8B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9</w:t>
      </w:r>
    </w:p>
    <w:p w:rsidR="00B52EE8" w:rsidRPr="00330E57" w:rsidRDefault="00B52EE8" w:rsidP="00720E8B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Style w:val="Tabelacomgrelha"/>
        <w:tblW w:w="5101" w:type="pct"/>
        <w:tblLayout w:type="fixed"/>
        <w:tblLook w:val="04A0" w:firstRow="1" w:lastRow="0" w:firstColumn="1" w:lastColumn="0" w:noHBand="0" w:noVBand="1"/>
      </w:tblPr>
      <w:tblGrid>
        <w:gridCol w:w="3228"/>
        <w:gridCol w:w="849"/>
        <w:gridCol w:w="850"/>
        <w:gridCol w:w="3969"/>
      </w:tblGrid>
      <w:tr w:rsidR="00720E8B" w:rsidRPr="00330E57" w:rsidTr="00DA4480">
        <w:tc>
          <w:tcPr>
            <w:tcW w:w="1814" w:type="pct"/>
            <w:vMerge w:val="restart"/>
            <w:vAlign w:val="center"/>
          </w:tcPr>
          <w:p w:rsidR="00720E8B" w:rsidRPr="00330E57" w:rsidRDefault="00720E8B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55" w:type="pct"/>
            <w:gridSpan w:val="2"/>
            <w:vAlign w:val="center"/>
          </w:tcPr>
          <w:p w:rsidR="00720E8B" w:rsidRPr="00330E57" w:rsidRDefault="00720E8B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231" w:type="pct"/>
          </w:tcPr>
          <w:p w:rsidR="00720E8B" w:rsidRPr="003F159D" w:rsidRDefault="00720E8B" w:rsidP="007F385A">
            <w:pPr>
              <w:spacing w:line="276" w:lineRule="auto"/>
              <w:rPr>
                <w:rFonts w:ascii="Arial" w:hAnsi="Arial" w:cs="Arial"/>
                <w:color w:val="7030A0"/>
              </w:rPr>
            </w:pPr>
            <w:r w:rsidRPr="003F159D">
              <w:rPr>
                <w:rFonts w:ascii="Arial" w:hAnsi="Arial" w:cs="Arial"/>
                <w:b/>
                <w:bCs/>
                <w:iCs/>
                <w:color w:val="7030A0"/>
              </w:rPr>
              <w:t>Propriedades e transformações da matéria</w:t>
            </w:r>
          </w:p>
        </w:tc>
      </w:tr>
      <w:tr w:rsidR="00720E8B" w:rsidRPr="00330E57" w:rsidTr="00DA4480">
        <w:tc>
          <w:tcPr>
            <w:tcW w:w="1814" w:type="pct"/>
            <w:vMerge/>
          </w:tcPr>
          <w:p w:rsidR="00720E8B" w:rsidRPr="00330E57" w:rsidRDefault="00720E8B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5" w:type="pct"/>
            <w:gridSpan w:val="2"/>
            <w:vAlign w:val="center"/>
          </w:tcPr>
          <w:p w:rsidR="00720E8B" w:rsidRPr="00330E57" w:rsidRDefault="00720E8B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231" w:type="pct"/>
          </w:tcPr>
          <w:p w:rsidR="00720E8B" w:rsidRPr="003F159D" w:rsidRDefault="00720E8B" w:rsidP="00720E8B">
            <w:pPr>
              <w:spacing w:line="276" w:lineRule="auto"/>
              <w:rPr>
                <w:rFonts w:ascii="Arial" w:hAnsi="Arial" w:cs="Arial"/>
                <w:color w:val="7030A0"/>
              </w:rPr>
            </w:pPr>
            <w:r w:rsidRPr="003F159D">
              <w:rPr>
                <w:rFonts w:ascii="Arial" w:hAnsi="Arial" w:cs="Arial"/>
                <w:b/>
                <w:bCs/>
                <w:iCs/>
                <w:color w:val="7030A0"/>
              </w:rPr>
              <w:t>Ligação química</w:t>
            </w:r>
          </w:p>
        </w:tc>
      </w:tr>
      <w:tr w:rsidR="00720E8B" w:rsidRPr="00330E57" w:rsidTr="00DA4480">
        <w:trPr>
          <w:trHeight w:val="338"/>
        </w:trPr>
        <w:tc>
          <w:tcPr>
            <w:tcW w:w="1814" w:type="pct"/>
            <w:vMerge/>
          </w:tcPr>
          <w:p w:rsidR="00720E8B" w:rsidRPr="00330E57" w:rsidRDefault="00720E8B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5" w:type="pct"/>
            <w:gridSpan w:val="2"/>
            <w:vAlign w:val="center"/>
          </w:tcPr>
          <w:p w:rsidR="00720E8B" w:rsidRPr="00330E57" w:rsidRDefault="00720E8B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231" w:type="pct"/>
          </w:tcPr>
          <w:p w:rsidR="00720E8B" w:rsidRPr="00330E57" w:rsidRDefault="00720E8B" w:rsidP="00720E8B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Ligação covalente</w:t>
            </w:r>
          </w:p>
        </w:tc>
      </w:tr>
      <w:tr w:rsidR="00720E8B" w:rsidRPr="00330E57" w:rsidTr="00DA4480">
        <w:tc>
          <w:tcPr>
            <w:tcW w:w="1814" w:type="pct"/>
            <w:vAlign w:val="center"/>
          </w:tcPr>
          <w:p w:rsidR="00720E8B" w:rsidRPr="00330E57" w:rsidRDefault="00720E8B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186" w:type="pct"/>
            <w:gridSpan w:val="3"/>
            <w:shd w:val="clear" w:color="auto" w:fill="BFBFBF" w:themeFill="background1" w:themeFillShade="BF"/>
          </w:tcPr>
          <w:p w:rsidR="00720E8B" w:rsidRPr="00330E57" w:rsidRDefault="00720E8B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DA4480" w:rsidRPr="00330E57" w:rsidTr="00DA4480">
        <w:trPr>
          <w:trHeight w:val="132"/>
        </w:trPr>
        <w:tc>
          <w:tcPr>
            <w:tcW w:w="1814" w:type="pct"/>
            <w:vMerge w:val="restart"/>
            <w:vAlign w:val="center"/>
          </w:tcPr>
          <w:p w:rsidR="00DA4480" w:rsidRPr="00330E57" w:rsidRDefault="00DA4480" w:rsidP="00DA44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DA44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D72">
              <w:rPr>
                <w:rFonts w:ascii="Arial" w:hAnsi="Arial" w:cs="Arial"/>
                <w:b/>
                <w:sz w:val="20"/>
                <w:szCs w:val="20"/>
              </w:rPr>
              <w:t>1.4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Indicar que os átomos podem partilhar eletrões formando ligações covalentes (partilha localizada de eletrões de valência), ligações iónicas (transferência de eletrões entre átomos originando estruturas com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caráter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iónico) e ligações metálicas (partilha de eletrões de valência deslocalizados por todos os átomos).</w:t>
            </w:r>
          </w:p>
          <w:p w:rsidR="00DA4480" w:rsidRPr="00330E57" w:rsidRDefault="00DA4480" w:rsidP="00DA44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DA44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D72">
              <w:rPr>
                <w:rFonts w:ascii="Arial" w:hAnsi="Arial" w:cs="Arial"/>
                <w:b/>
                <w:sz w:val="20"/>
                <w:szCs w:val="20"/>
              </w:rPr>
              <w:t>1.5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Associar as ligações químicas em que não a partilha significativa de eletrões a ligações intermoleculares.</w:t>
            </w:r>
          </w:p>
          <w:p w:rsidR="00DA4480" w:rsidRPr="00330E57" w:rsidRDefault="00DA4480" w:rsidP="00DA44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DA44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D72">
              <w:rPr>
                <w:rFonts w:ascii="Arial" w:hAnsi="Arial" w:cs="Arial"/>
                <w:b/>
                <w:sz w:val="20"/>
                <w:szCs w:val="20"/>
              </w:rPr>
              <w:t>1.6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Interpretar a ocorrência de ligações covalentes simples, duplas ou triplas em 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, N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, O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e F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, segundo o modelo de Lewis.</w:t>
            </w:r>
          </w:p>
          <w:p w:rsidR="00DA4480" w:rsidRPr="00330E57" w:rsidRDefault="00DA4480" w:rsidP="00DA44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DA44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D72">
              <w:rPr>
                <w:rFonts w:ascii="Arial" w:hAnsi="Arial" w:cs="Arial"/>
                <w:b/>
                <w:sz w:val="20"/>
                <w:szCs w:val="20"/>
              </w:rPr>
              <w:t>1.7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Representar, com base na regra do octeto, as fórmulas de estrutura de Lewis de moléculas como CH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330E57">
              <w:rPr>
                <w:rFonts w:ascii="Arial" w:hAnsi="Arial" w:cs="Arial"/>
                <w:sz w:val="20"/>
                <w:szCs w:val="20"/>
              </w:rPr>
              <w:t>, NH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330E57">
              <w:rPr>
                <w:rFonts w:ascii="Arial" w:hAnsi="Arial" w:cs="Arial"/>
                <w:sz w:val="20"/>
                <w:szCs w:val="20"/>
              </w:rPr>
              <w:t>, 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O e CO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A4480" w:rsidRPr="00330E57" w:rsidRDefault="00DA4480" w:rsidP="00DA44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DA44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D72">
              <w:rPr>
                <w:rFonts w:ascii="Arial" w:hAnsi="Arial" w:cs="Arial"/>
                <w:b/>
                <w:sz w:val="20"/>
                <w:szCs w:val="20"/>
              </w:rPr>
              <w:t>1.8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Relacionar o parâmetro ângulo de ligação nas moléculas CH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330E57">
              <w:rPr>
                <w:rFonts w:ascii="Arial" w:hAnsi="Arial" w:cs="Arial"/>
                <w:sz w:val="20"/>
                <w:szCs w:val="20"/>
              </w:rPr>
              <w:t>, NH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330E57">
              <w:rPr>
                <w:rFonts w:ascii="Arial" w:hAnsi="Arial" w:cs="Arial"/>
                <w:sz w:val="20"/>
                <w:szCs w:val="20"/>
              </w:rPr>
              <w:t>, 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O e CO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com base no modelo da repulsão dos pares de eletrões de valência.</w:t>
            </w:r>
          </w:p>
          <w:p w:rsidR="00DA4480" w:rsidRPr="00330E57" w:rsidRDefault="00DA4480" w:rsidP="00DA44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7" w:type="pct"/>
          </w:tcPr>
          <w:p w:rsidR="00DA4480" w:rsidRPr="00330E57" w:rsidRDefault="00DA4480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pct"/>
            <w:gridSpan w:val="2"/>
            <w:vAlign w:val="center"/>
          </w:tcPr>
          <w:p w:rsidR="00DA4480" w:rsidRPr="00330E57" w:rsidRDefault="00DA4480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DA4480" w:rsidRPr="00330E57" w:rsidTr="00DA4480">
        <w:trPr>
          <w:trHeight w:val="2229"/>
        </w:trPr>
        <w:tc>
          <w:tcPr>
            <w:tcW w:w="1814" w:type="pct"/>
            <w:vMerge/>
          </w:tcPr>
          <w:p w:rsidR="00DA4480" w:rsidRPr="00330E57" w:rsidRDefault="00DA4480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:rsidR="00DA4480" w:rsidRPr="00330E57" w:rsidRDefault="00DA4480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709" w:type="pct"/>
            <w:gridSpan w:val="2"/>
            <w:vAlign w:val="center"/>
          </w:tcPr>
          <w:p w:rsidR="00DA4480" w:rsidRDefault="00DA4480" w:rsidP="00720E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Ligação covalente.</w:t>
            </w:r>
          </w:p>
          <w:p w:rsidR="000C0E06" w:rsidRPr="00330E57" w:rsidRDefault="000C0E06" w:rsidP="00720E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720E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Ligações simples, duplas e triplas.</w:t>
            </w:r>
          </w:p>
          <w:p w:rsidR="00DA4480" w:rsidRPr="00330E57" w:rsidRDefault="00DA4480" w:rsidP="00207ED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480" w:rsidRPr="00330E57" w:rsidTr="00DA4480">
        <w:trPr>
          <w:trHeight w:val="2975"/>
        </w:trPr>
        <w:tc>
          <w:tcPr>
            <w:tcW w:w="1814" w:type="pct"/>
            <w:vMerge/>
          </w:tcPr>
          <w:p w:rsidR="00DA4480" w:rsidRPr="00330E57" w:rsidRDefault="00DA4480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:rsidR="00DA4480" w:rsidRPr="00330E57" w:rsidRDefault="00DA4480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709" w:type="pct"/>
            <w:gridSpan w:val="2"/>
            <w:vAlign w:val="center"/>
          </w:tcPr>
          <w:p w:rsidR="00DA4480" w:rsidRPr="00330E57" w:rsidRDefault="00DA4480" w:rsidP="00720E8B">
            <w:pPr>
              <w:rPr>
                <w:rFonts w:ascii="Arial" w:hAnsi="Arial" w:cs="Arial"/>
                <w:sz w:val="20"/>
                <w:szCs w:val="20"/>
              </w:rPr>
            </w:pPr>
          </w:p>
          <w:p w:rsidR="00DA4480" w:rsidRDefault="00DA4480" w:rsidP="00720E8B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Estudo das ligações químicas nas moléculas de 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O, NH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330E57">
              <w:rPr>
                <w:rFonts w:ascii="Arial" w:hAnsi="Arial" w:cs="Arial"/>
                <w:sz w:val="20"/>
                <w:szCs w:val="20"/>
              </w:rPr>
              <w:t>, CH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e CO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C0E06" w:rsidRPr="00330E57" w:rsidRDefault="000C0E06" w:rsidP="00720E8B">
            <w:pPr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207ED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Ligação química e geometria molecular.</w:t>
            </w:r>
          </w:p>
          <w:p w:rsidR="00DA4480" w:rsidRPr="00330E57" w:rsidRDefault="00DA4480" w:rsidP="00207ED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480" w:rsidRPr="00330E57" w:rsidTr="00DA4480">
        <w:trPr>
          <w:trHeight w:val="1250"/>
        </w:trPr>
        <w:tc>
          <w:tcPr>
            <w:tcW w:w="1814" w:type="pct"/>
            <w:vMerge/>
          </w:tcPr>
          <w:p w:rsidR="00DA4480" w:rsidRPr="00330E57" w:rsidRDefault="00DA4480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:rsidR="00DA4480" w:rsidRPr="00330E57" w:rsidRDefault="00DA4480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709" w:type="pct"/>
            <w:gridSpan w:val="2"/>
            <w:vAlign w:val="center"/>
          </w:tcPr>
          <w:p w:rsidR="00DA4480" w:rsidRPr="00330E57" w:rsidRDefault="00DA4480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Ligação química e geometria molecular: os exemplos das moléculas de CH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330E57">
              <w:rPr>
                <w:rFonts w:ascii="Arial" w:hAnsi="Arial" w:cs="Arial"/>
                <w:sz w:val="20"/>
                <w:szCs w:val="20"/>
              </w:rPr>
              <w:t>, NH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330E57">
              <w:rPr>
                <w:rFonts w:ascii="Arial" w:hAnsi="Arial" w:cs="Arial"/>
                <w:sz w:val="20"/>
                <w:szCs w:val="20"/>
              </w:rPr>
              <w:t>, 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O e CO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A4480" w:rsidRPr="00330E57" w:rsidRDefault="00DA4480" w:rsidP="00720E8B">
      <w:pPr>
        <w:spacing w:after="0"/>
        <w:rPr>
          <w:rFonts w:ascii="Arial" w:hAnsi="Arial" w:cs="Arial"/>
        </w:rPr>
      </w:pPr>
    </w:p>
    <w:p w:rsidR="00720E8B" w:rsidRPr="00330E57" w:rsidRDefault="00DA4480" w:rsidP="00DA4480">
      <w:pPr>
        <w:rPr>
          <w:rFonts w:ascii="Arial" w:hAnsi="Arial" w:cs="Arial"/>
        </w:rPr>
      </w:pPr>
      <w:r w:rsidRPr="00330E57">
        <w:rPr>
          <w:rFonts w:ascii="Arial" w:hAnsi="Arial" w:cs="Arial"/>
        </w:rPr>
        <w:br w:type="page"/>
      </w:r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957"/>
        <w:gridCol w:w="1702"/>
        <w:gridCol w:w="2267"/>
        <w:gridCol w:w="1985"/>
        <w:gridCol w:w="1809"/>
      </w:tblGrid>
      <w:tr w:rsidR="00DA4480" w:rsidRPr="00330E57" w:rsidTr="00DA4480">
        <w:trPr>
          <w:trHeight w:val="77"/>
        </w:trPr>
        <w:tc>
          <w:tcPr>
            <w:tcW w:w="549" w:type="pct"/>
          </w:tcPr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vAlign w:val="center"/>
          </w:tcPr>
          <w:p w:rsidR="00DA4480" w:rsidRPr="00330E57" w:rsidRDefault="00DA4480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138" w:type="pct"/>
            <w:vAlign w:val="center"/>
          </w:tcPr>
          <w:p w:rsidR="00DA4480" w:rsidRPr="00330E57" w:rsidRDefault="00DA4480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DA4480" w:rsidRPr="00330E57" w:rsidRDefault="00DA4480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DA4480" w:rsidRPr="00330E57" w:rsidRDefault="00DA4480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DA4480" w:rsidRPr="00330E57" w:rsidTr="003839CD">
        <w:trPr>
          <w:trHeight w:val="1634"/>
        </w:trPr>
        <w:tc>
          <w:tcPr>
            <w:tcW w:w="549" w:type="pct"/>
            <w:vAlign w:val="center"/>
          </w:tcPr>
          <w:p w:rsidR="00DA4480" w:rsidRPr="00330E57" w:rsidRDefault="00DA4480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276" w:type="pct"/>
            <w:gridSpan w:val="2"/>
          </w:tcPr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Caracterizar a ligação covalente e usar a representação de Lewis para a sua representação</w:t>
            </w: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Começar por analisar os exemplos de moléculas diatómicas com ligações simples, duplas e triplas</w:t>
            </w: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pct"/>
          </w:tcPr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7B610E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DA4480" w:rsidRPr="00330E57">
              <w:rPr>
                <w:rFonts w:ascii="Arial" w:hAnsi="Arial" w:cs="Arial"/>
                <w:sz w:val="20"/>
                <w:szCs w:val="20"/>
              </w:rPr>
              <w:t xml:space="preserve">139 </w:t>
            </w:r>
            <w:proofErr w:type="gramStart"/>
            <w:r w:rsidR="00DA4480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DA4480" w:rsidRPr="00330E57">
              <w:rPr>
                <w:rFonts w:ascii="Arial" w:hAnsi="Arial" w:cs="Arial"/>
                <w:sz w:val="20"/>
                <w:szCs w:val="20"/>
              </w:rPr>
              <w:t xml:space="preserve"> 142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pct"/>
          </w:tcPr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E3840" w:rsidRPr="00330E57" w:rsidRDefault="0014676C" w:rsidP="00EE38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EE3840" w:rsidRPr="00330E57">
              <w:rPr>
                <w:rFonts w:ascii="Arial" w:hAnsi="Arial" w:cs="Arial"/>
                <w:sz w:val="20"/>
                <w:szCs w:val="20"/>
              </w:rPr>
              <w:t>, exercícios 5 a 8</w:t>
            </w: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480" w:rsidRPr="00330E57" w:rsidTr="003839CD">
        <w:tc>
          <w:tcPr>
            <w:tcW w:w="549" w:type="pct"/>
            <w:vAlign w:val="center"/>
          </w:tcPr>
          <w:p w:rsidR="00DA4480" w:rsidRPr="00330E57" w:rsidRDefault="00DA4480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276" w:type="pct"/>
            <w:gridSpan w:val="2"/>
          </w:tcPr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Estabelecer as fórmulas de estrutura de Lewis das moléculas CH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330E57">
              <w:rPr>
                <w:rFonts w:ascii="Arial" w:hAnsi="Arial" w:cs="Arial"/>
                <w:sz w:val="20"/>
                <w:szCs w:val="20"/>
              </w:rPr>
              <w:t>, NH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330E57">
              <w:rPr>
                <w:rFonts w:ascii="Arial" w:hAnsi="Arial" w:cs="Arial"/>
                <w:sz w:val="20"/>
                <w:szCs w:val="20"/>
              </w:rPr>
              <w:t>, 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O e CO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Relacionar a geometria molecular com a estabilidade das moléculas</w:t>
            </w: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Caracterizar o modelo da repulsão dos pares de eletrões de valência (MRPEV)</w:t>
            </w:r>
          </w:p>
        </w:tc>
        <w:tc>
          <w:tcPr>
            <w:tcW w:w="1138" w:type="pct"/>
          </w:tcPr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7B610E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DA4480" w:rsidRPr="00330E57">
              <w:rPr>
                <w:rFonts w:ascii="Arial" w:hAnsi="Arial" w:cs="Arial"/>
                <w:sz w:val="20"/>
                <w:szCs w:val="20"/>
              </w:rPr>
              <w:t xml:space="preserve">142 </w:t>
            </w:r>
            <w:proofErr w:type="gramStart"/>
            <w:r w:rsidR="00DA4480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DA4480" w:rsidRPr="00330E57">
              <w:rPr>
                <w:rFonts w:ascii="Arial" w:hAnsi="Arial" w:cs="Arial"/>
                <w:sz w:val="20"/>
                <w:szCs w:val="20"/>
              </w:rPr>
              <w:t xml:space="preserve"> 145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pct"/>
          </w:tcPr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480" w:rsidRPr="00330E57" w:rsidTr="003839CD">
        <w:trPr>
          <w:trHeight w:val="1250"/>
        </w:trPr>
        <w:tc>
          <w:tcPr>
            <w:tcW w:w="549" w:type="pct"/>
            <w:vAlign w:val="center"/>
          </w:tcPr>
          <w:p w:rsidR="00DA4480" w:rsidRPr="00330E57" w:rsidRDefault="00DA4480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276" w:type="pct"/>
            <w:gridSpan w:val="2"/>
          </w:tcPr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DA4480" w:rsidP="003839CD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Analisar as moléculas de CH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330E57">
              <w:rPr>
                <w:rFonts w:ascii="Arial" w:hAnsi="Arial" w:cs="Arial"/>
                <w:sz w:val="20"/>
                <w:szCs w:val="20"/>
              </w:rPr>
              <w:t>, NH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330E57">
              <w:rPr>
                <w:rFonts w:ascii="Arial" w:hAnsi="Arial" w:cs="Arial"/>
                <w:sz w:val="20"/>
                <w:szCs w:val="20"/>
              </w:rPr>
              <w:t>, H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O e CO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>, com base no MRPEV, apresentando</w:t>
            </w:r>
            <w:r w:rsidR="00EE3840"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610E">
              <w:rPr>
                <w:rFonts w:ascii="Arial" w:hAnsi="Arial" w:cs="Arial"/>
                <w:sz w:val="20"/>
                <w:szCs w:val="20"/>
              </w:rPr>
              <w:t>a sua geometria molecular</w:t>
            </w: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pct"/>
          </w:tcPr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7B610E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DA4480" w:rsidRPr="00330E57">
              <w:rPr>
                <w:rFonts w:ascii="Arial" w:hAnsi="Arial" w:cs="Arial"/>
                <w:sz w:val="20"/>
                <w:szCs w:val="20"/>
              </w:rPr>
              <w:t xml:space="preserve">146 </w:t>
            </w:r>
            <w:proofErr w:type="gramStart"/>
            <w:r w:rsidR="00DA4480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DA4480" w:rsidRPr="00330E57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8A692C" w:rsidRPr="00330E57">
              <w:rPr>
                <w:rFonts w:ascii="Arial" w:hAnsi="Arial" w:cs="Arial"/>
                <w:sz w:val="20"/>
                <w:szCs w:val="20"/>
              </w:rPr>
              <w:t>50</w:t>
            </w:r>
            <w:r w:rsidR="00DA4480" w:rsidRPr="00330E57">
              <w:rPr>
                <w:rFonts w:ascii="Arial" w:hAnsi="Arial" w:cs="Arial"/>
                <w:sz w:val="20"/>
                <w:szCs w:val="20"/>
              </w:rPr>
              <w:t xml:space="preserve">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pct"/>
          </w:tcPr>
          <w:p w:rsidR="00DA4480" w:rsidRPr="00330E57" w:rsidRDefault="00DA448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A4480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EE3840" w:rsidRPr="00330E57">
              <w:rPr>
                <w:rFonts w:ascii="Arial" w:hAnsi="Arial" w:cs="Arial"/>
                <w:sz w:val="20"/>
                <w:szCs w:val="20"/>
              </w:rPr>
              <w:t>, exercícios 9 a 19</w:t>
            </w:r>
          </w:p>
          <w:p w:rsidR="00EE3840" w:rsidRPr="00330E57" w:rsidRDefault="00EE384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480" w:rsidRPr="00330E57" w:rsidTr="00DA4480">
        <w:tc>
          <w:tcPr>
            <w:tcW w:w="1525" w:type="pct"/>
            <w:gridSpan w:val="2"/>
            <w:vAlign w:val="center"/>
          </w:tcPr>
          <w:p w:rsidR="00DA4480" w:rsidRPr="00330E57" w:rsidRDefault="00DA4480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475" w:type="pct"/>
            <w:gridSpan w:val="3"/>
          </w:tcPr>
          <w:p w:rsidR="00DA4480" w:rsidRPr="00330E57" w:rsidRDefault="00DA4480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480" w:rsidRPr="00330E57" w:rsidTr="00DA4480">
        <w:tc>
          <w:tcPr>
            <w:tcW w:w="1525" w:type="pct"/>
            <w:gridSpan w:val="2"/>
            <w:vAlign w:val="center"/>
          </w:tcPr>
          <w:p w:rsidR="00DA4480" w:rsidRPr="00330E57" w:rsidRDefault="00DA4480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475" w:type="pct"/>
            <w:gridSpan w:val="3"/>
          </w:tcPr>
          <w:p w:rsidR="00DA4480" w:rsidRPr="00330E57" w:rsidRDefault="00DA4480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20E8B" w:rsidRPr="00330E57" w:rsidRDefault="00720E8B" w:rsidP="00720E8B">
      <w:pPr>
        <w:rPr>
          <w:rFonts w:ascii="Arial" w:hAnsi="Arial" w:cs="Arial"/>
        </w:rPr>
      </w:pPr>
      <w:bookmarkStart w:id="0" w:name="_GoBack"/>
      <w:bookmarkEnd w:id="0"/>
    </w:p>
    <w:sectPr w:rsidR="00720E8B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0C0E06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407FD-BD52-4163-B79A-FCFC12A7B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2015-05-15T11:24:00Z</dcterms:modified>
</cp:coreProperties>
</file>