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461" w:rsidRPr="00CB6498" w:rsidRDefault="00C7584D" w:rsidP="00CB6498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Questão</w:t>
      </w:r>
      <w:bookmarkStart w:id="0" w:name="_GoBack"/>
      <w:bookmarkEnd w:id="0"/>
      <w:r w:rsidR="00170461" w:rsidRPr="00CB6498">
        <w:rPr>
          <w:rFonts w:ascii="Arial" w:hAnsi="Arial" w:cs="Arial"/>
          <w:b/>
          <w:bCs/>
          <w:color w:val="0070C0"/>
          <w:sz w:val="28"/>
          <w:szCs w:val="28"/>
        </w:rPr>
        <w:t>-aula n.º 2</w:t>
      </w:r>
    </w:p>
    <w:p w:rsidR="00170461" w:rsidRPr="00CB6498" w:rsidRDefault="00170461" w:rsidP="00170461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I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170461" w:rsidRPr="00D12241" w:rsidRDefault="00170461" w:rsidP="00170461">
      <w:pPr>
        <w:spacing w:after="0" w:line="240" w:lineRule="auto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1.</w:t>
      </w:r>
      <w:r>
        <w:rPr>
          <w:rFonts w:ascii="Arial" w:hAnsi="Arial" w:cs="Arial"/>
          <w:bCs/>
          <w:sz w:val="24"/>
          <w:szCs w:val="24"/>
        </w:rPr>
        <w:t xml:space="preserve"> Os espetros de emissão descontí</w:t>
      </w:r>
      <w:r w:rsidRPr="00D12241">
        <w:rPr>
          <w:rFonts w:ascii="Arial" w:hAnsi="Arial" w:cs="Arial"/>
          <w:bCs/>
          <w:sz w:val="24"/>
          <w:szCs w:val="24"/>
        </w:rPr>
        <w:t>nuos são formados por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conjunto de riscas escuras de emissão num fundo contínuo colorido.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conjunto de riscas coloridas de absorção sobre um fundo preto.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conjunto de riscas coloridas de emissão sobre um fundo preto.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conjunto de riscas escuras de absorção num fundo contínuo colorido.</w:t>
      </w:r>
    </w:p>
    <w:p w:rsidR="00170461" w:rsidRPr="00D12241" w:rsidRDefault="00170461" w:rsidP="00170461">
      <w:pPr>
        <w:spacing w:after="0" w:line="240" w:lineRule="auto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iCs/>
          <w:sz w:val="24"/>
          <w:szCs w:val="24"/>
        </w:rPr>
        <w:t xml:space="preserve">A descontinuidade dos espetros atómicos explica-se tendo em conta que 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os eletrões podem estar em quaisquer níveis de energia podendo ocorrer </w:t>
      </w:r>
      <w:r w:rsidRPr="00D12241">
        <w:rPr>
          <w:rFonts w:ascii="Arial" w:hAnsi="Arial" w:cs="Arial"/>
          <w:bCs/>
          <w:sz w:val="24"/>
          <w:szCs w:val="24"/>
        </w:rPr>
        <w:t>transições de eletrões entre níveis de energia por emissão de radiação</w:t>
      </w:r>
      <w:r w:rsidRPr="00D12241">
        <w:rPr>
          <w:rFonts w:ascii="Arial" w:hAnsi="Arial" w:cs="Arial"/>
          <w:sz w:val="24"/>
          <w:szCs w:val="24"/>
        </w:rPr>
        <w:t>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os eletrões só podem estar em certos níveis de energia podendo ocorrer </w:t>
      </w:r>
      <w:r w:rsidRPr="00D12241">
        <w:rPr>
          <w:rFonts w:ascii="Arial" w:hAnsi="Arial" w:cs="Arial"/>
          <w:bCs/>
          <w:sz w:val="24"/>
          <w:szCs w:val="24"/>
        </w:rPr>
        <w:t>transições entre níveis de energia por absorção ou emissão de radiação</w:t>
      </w:r>
      <w:r w:rsidRPr="00D12241">
        <w:rPr>
          <w:rFonts w:ascii="Arial" w:hAnsi="Arial" w:cs="Arial"/>
          <w:sz w:val="24"/>
          <w:szCs w:val="24"/>
        </w:rPr>
        <w:t>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os eletrões podem estar em quaisquer níveis de energia podendo ocorrer </w:t>
      </w:r>
      <w:r w:rsidRPr="00D12241">
        <w:rPr>
          <w:rFonts w:ascii="Arial" w:hAnsi="Arial" w:cs="Arial"/>
          <w:bCs/>
          <w:sz w:val="24"/>
          <w:szCs w:val="24"/>
        </w:rPr>
        <w:t>transições entre níveis de energia por absorção de radiação</w:t>
      </w:r>
      <w:r w:rsidRPr="00D12241">
        <w:rPr>
          <w:rFonts w:ascii="Arial" w:hAnsi="Arial" w:cs="Arial"/>
          <w:sz w:val="24"/>
          <w:szCs w:val="24"/>
        </w:rPr>
        <w:t>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os eletrões só podem estar em certos níveis de energia não podendo ocorrer </w:t>
      </w:r>
      <w:r w:rsidRPr="00D12241">
        <w:rPr>
          <w:rFonts w:ascii="Arial" w:hAnsi="Arial" w:cs="Arial"/>
          <w:bCs/>
          <w:sz w:val="24"/>
          <w:szCs w:val="24"/>
        </w:rPr>
        <w:t>transições entre níveis de energia</w:t>
      </w:r>
      <w:r w:rsidRPr="00D12241">
        <w:rPr>
          <w:rFonts w:ascii="Arial" w:hAnsi="Arial" w:cs="Arial"/>
          <w:sz w:val="24"/>
          <w:szCs w:val="24"/>
        </w:rPr>
        <w:t>.</w:t>
      </w:r>
    </w:p>
    <w:p w:rsidR="00170461" w:rsidRPr="00D12241" w:rsidRDefault="00170461" w:rsidP="00170461">
      <w:pPr>
        <w:spacing w:after="0" w:line="240" w:lineRule="auto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170461" w:rsidRPr="00CB6498" w:rsidRDefault="00170461" w:rsidP="00170461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II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 xml:space="preserve">Classifique as afirmações que se seguem em verdadeiras ou falsas, e corrija as </w:t>
      </w:r>
      <w:r>
        <w:rPr>
          <w:rFonts w:ascii="Arial" w:hAnsi="Arial" w:cs="Arial"/>
          <w:b/>
          <w:sz w:val="24"/>
          <w:szCs w:val="24"/>
        </w:rPr>
        <w:t>falsas.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Cs/>
          <w:sz w:val="24"/>
          <w:szCs w:val="24"/>
        </w:rPr>
        <w:t xml:space="preserve"> O espetro de emissão do Sol é um espetro contínuo.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Cs/>
          <w:sz w:val="24"/>
          <w:szCs w:val="24"/>
        </w:rPr>
        <w:t xml:space="preserve"> Todos os elementos químicos apresentam espetros de emissão contínuos.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Cs/>
          <w:sz w:val="24"/>
          <w:szCs w:val="24"/>
        </w:rPr>
        <w:t xml:space="preserve"> Os átomos de um elemento químico só emitem radiações com frequências bem definidas.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bCs/>
          <w:sz w:val="24"/>
          <w:szCs w:val="24"/>
        </w:rPr>
        <w:t xml:space="preserve"> Duas riscas de diferentes frequências no mesmo espetro de emissão implicam a presença de dois elementos químicos diferentes. 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E.</w:t>
      </w:r>
      <w:r w:rsidRPr="00D12241">
        <w:rPr>
          <w:rFonts w:ascii="Arial" w:hAnsi="Arial" w:cs="Arial"/>
          <w:bCs/>
          <w:sz w:val="24"/>
          <w:szCs w:val="24"/>
        </w:rPr>
        <w:t xml:space="preserve"> As riscas de Fraunhofer resultam da absorção pelos elementos presentes na atmosfera solar. </w:t>
      </w:r>
    </w:p>
    <w:p w:rsidR="00170461" w:rsidRPr="00D12241" w:rsidRDefault="00170461" w:rsidP="00170461">
      <w:pPr>
        <w:spacing w:after="0" w:line="240" w:lineRule="auto"/>
        <w:ind w:left="-284" w:right="-1"/>
        <w:jc w:val="both"/>
        <w:rPr>
          <w:rFonts w:ascii="Arial" w:hAnsi="Arial" w:cs="Arial"/>
          <w:bCs/>
          <w:sz w:val="24"/>
          <w:szCs w:val="24"/>
        </w:rPr>
      </w:pPr>
    </w:p>
    <w:p w:rsidR="00170461" w:rsidRPr="00CB6498" w:rsidRDefault="00170461" w:rsidP="00170461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III</w:t>
      </w:r>
    </w:p>
    <w:p w:rsidR="00170461" w:rsidRPr="00D12241" w:rsidRDefault="00170461" w:rsidP="00170461">
      <w:pPr>
        <w:autoSpaceDE w:val="0"/>
        <w:autoSpaceDN w:val="0"/>
        <w:adjustRightInd w:val="0"/>
        <w:spacing w:after="0"/>
        <w:ind w:left="-284" w:right="-1"/>
        <w:jc w:val="both"/>
        <w:rPr>
          <w:rFonts w:ascii="Arial" w:hAnsi="Arial" w:cs="Arial"/>
          <w:color w:val="000000"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Ao absorver uma dada radiação, o eletrão de um átomo de hidrogénio transitou do estado fundamental para o 2</w:t>
      </w:r>
      <w:r>
        <w:rPr>
          <w:rFonts w:ascii="Arial" w:hAnsi="Arial" w:cs="Arial"/>
          <w:b/>
          <w:sz w:val="24"/>
          <w:szCs w:val="24"/>
        </w:rPr>
        <w:t>.</w:t>
      </w:r>
      <w:r w:rsidRPr="00D12241">
        <w:rPr>
          <w:rFonts w:ascii="Arial" w:hAnsi="Arial" w:cs="Arial"/>
          <w:b/>
          <w:sz w:val="24"/>
          <w:szCs w:val="24"/>
        </w:rPr>
        <w:t xml:space="preserve">º estado excitado (considere </w:t>
      </w:r>
      <w:r w:rsidRPr="00D12241">
        <w:rPr>
          <w:rFonts w:ascii="Arial" w:hAnsi="Arial" w:cs="Arial"/>
          <w:b/>
          <w:i/>
          <w:iCs/>
          <w:color w:val="000000"/>
          <w:sz w:val="24"/>
          <w:szCs w:val="24"/>
        </w:rPr>
        <w:t>E</w:t>
      </w:r>
      <w:r w:rsidRPr="00D12241">
        <w:rPr>
          <w:rFonts w:ascii="Arial" w:hAnsi="Arial" w:cs="Arial"/>
          <w:b/>
          <w:color w:val="000000"/>
          <w:sz w:val="24"/>
          <w:szCs w:val="24"/>
          <w:vertAlign w:val="subscript"/>
        </w:rPr>
        <w:t>n</w:t>
      </w:r>
      <w:r w:rsidRPr="00D12241">
        <w:rPr>
          <w:rFonts w:ascii="Arial" w:hAnsi="Arial" w:cs="Arial"/>
          <w:b/>
          <w:color w:val="000000"/>
          <w:sz w:val="24"/>
          <w:szCs w:val="24"/>
        </w:rPr>
        <w:t xml:space="preserve"> = </w:t>
      </w:r>
      <w:r>
        <w:rPr>
          <w:rFonts w:ascii="Arial" w:hAnsi="Arial" w:cs="Arial"/>
          <w:b/>
          <w:color w:val="000000"/>
          <w:sz w:val="24"/>
          <w:szCs w:val="24"/>
        </w:rPr>
        <w:t>−</w:t>
      </w:r>
      <w:r w:rsidRPr="00D12241">
        <w:rPr>
          <w:rFonts w:ascii="Arial" w:hAnsi="Arial" w:cs="Arial"/>
          <w:b/>
          <w:color w:val="00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b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b/>
                <w:color w:val="000000"/>
                <w:sz w:val="24"/>
                <w:szCs w:val="24"/>
              </w:rPr>
              <m:t xml:space="preserve">2,18 </m:t>
            </m:r>
            <m:r>
              <m:rPr>
                <m:nor/>
              </m:rPr>
              <w:rPr>
                <w:rFonts w:ascii="Arial" w:hAnsi="Arial" w:cs="Arial"/>
                <w:b/>
                <w:color w:val="000000"/>
                <w:sz w:val="24"/>
                <w:szCs w:val="24"/>
              </w:rPr>
              <w:sym w:font="Symbol" w:char="F0B4"/>
            </m:r>
            <m:r>
              <m:rPr>
                <m:nor/>
              </m:rPr>
              <w:rPr>
                <w:rFonts w:ascii="Arial" w:hAnsi="Arial" w:cs="Arial"/>
                <w:b/>
                <w:color w:val="000000"/>
                <w:sz w:val="24"/>
                <w:szCs w:val="24"/>
              </w:rPr>
              <m:t xml:space="preserve"> 1</m:t>
            </m:r>
            <m:sSup>
              <m:sSupPr>
                <m:ctrlPr>
                  <w:rPr>
                    <w:rFonts w:ascii="Cambria Math" w:hAnsi="Cambria Math" w:cs="Arial"/>
                    <w:b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m:t>0</m:t>
                </m:r>
              </m:e>
              <m:sup>
                <m:r>
                  <m:rPr>
                    <m:nor/>
                  </m:rPr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m:t>- 18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b/>
                    <w:color w:val="000000"/>
                    <w:sz w:val="24"/>
                    <w:szCs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m:t>n</m:t>
                </m:r>
              </m:e>
              <m:sup>
                <m:r>
                  <m:rPr>
                    <m:nor/>
                  </m:rPr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m:rPr>
                <m:nor/>
              </m:rPr>
              <w:rPr>
                <w:rFonts w:ascii="Arial" w:hAnsi="Arial" w:cs="Arial"/>
                <w:b/>
                <w:color w:val="000000"/>
                <w:sz w:val="24"/>
                <w:szCs w:val="24"/>
              </w:rPr>
              <m:t xml:space="preserve"> </m:t>
            </m:r>
          </m:den>
        </m:f>
      </m:oMath>
      <w:r w:rsidRPr="00D12241">
        <w:rPr>
          <w:rFonts w:ascii="Arial" w:eastAsiaTheme="minorEastAsia" w:hAnsi="Arial" w:cs="Arial"/>
          <w:b/>
          <w:color w:val="000000"/>
          <w:sz w:val="24"/>
          <w:szCs w:val="24"/>
        </w:rPr>
        <w:t xml:space="preserve"> </w:t>
      </w:r>
      <w:r w:rsidRPr="00D12241">
        <w:rPr>
          <w:rFonts w:ascii="Arial" w:hAnsi="Arial" w:cs="Arial"/>
          <w:b/>
          <w:color w:val="000000"/>
          <w:sz w:val="24"/>
          <w:szCs w:val="24"/>
        </w:rPr>
        <w:t>J</w:t>
      </w:r>
      <w:r w:rsidRPr="00D12241">
        <w:rPr>
          <w:rFonts w:ascii="Arial" w:hAnsi="Arial" w:cs="Arial"/>
          <w:color w:val="000000"/>
          <w:sz w:val="24"/>
          <w:szCs w:val="24"/>
        </w:rPr>
        <w:t>)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Determine a frequência do fotão da radiação absorvida pelo eletrão.</w:t>
      </w:r>
    </w:p>
    <w:p w:rsidR="00170461" w:rsidRPr="00D12241" w:rsidRDefault="00170461" w:rsidP="0017046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Calcule a energia mínima necessária para remover o eletrão quando ele se encontra no 2</w:t>
      </w:r>
      <w:r>
        <w:rPr>
          <w:rFonts w:ascii="Arial" w:hAnsi="Arial" w:cs="Arial"/>
          <w:sz w:val="24"/>
          <w:szCs w:val="24"/>
        </w:rPr>
        <w:t>.</w:t>
      </w:r>
      <w:r w:rsidRPr="00D12241">
        <w:rPr>
          <w:rFonts w:ascii="Arial" w:hAnsi="Arial" w:cs="Arial"/>
          <w:sz w:val="24"/>
          <w:szCs w:val="24"/>
        </w:rPr>
        <w:t>º estado excitado.</w:t>
      </w:r>
    </w:p>
    <w:p w:rsidR="00641A4B" w:rsidRPr="00170461" w:rsidRDefault="00170461" w:rsidP="00170461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CB6498">
        <w:rPr>
          <w:rFonts w:ascii="Arial" w:hAnsi="Arial" w:cs="Arial"/>
          <w:b/>
          <w:color w:val="EE0000"/>
          <w:sz w:val="24"/>
          <w:szCs w:val="24"/>
        </w:rPr>
        <w:t>3.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Desenhe num diagrama todas as transições correspondentes a desexcitação do eletrão e calcule a energia libertada na transição representada de maior energia. </w:t>
      </w:r>
    </w:p>
    <w:sectPr w:rsidR="00641A4B" w:rsidRPr="001704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1"/>
    <w:rsid w:val="00170461"/>
    <w:rsid w:val="00641A4B"/>
    <w:rsid w:val="007117CB"/>
    <w:rsid w:val="00886142"/>
    <w:rsid w:val="00C7584D"/>
    <w:rsid w:val="00CB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46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7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0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46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7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0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2015-05-15T13:17:00Z</dcterms:created>
  <dcterms:modified xsi:type="dcterms:W3CDTF">2015-05-18T08:28:00Z</dcterms:modified>
</cp:coreProperties>
</file>