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FA9" w:rsidRPr="00D73FA9" w:rsidRDefault="00D73FA9" w:rsidP="00D73FA9">
      <w:pPr>
        <w:autoSpaceDE w:val="0"/>
        <w:autoSpaceDN w:val="0"/>
        <w:adjustRightInd w:val="0"/>
        <w:ind w:right="792"/>
        <w:rPr>
          <w:rFonts w:ascii="Arial" w:hAnsi="Arial" w:cs="Arial"/>
          <w:b/>
          <w:bCs/>
          <w:color w:val="0070C0"/>
          <w:sz w:val="32"/>
          <w:szCs w:val="32"/>
        </w:rPr>
      </w:pPr>
      <w:r w:rsidRPr="00D73FA9">
        <w:rPr>
          <w:rFonts w:ascii="Arial" w:hAnsi="Arial" w:cs="Arial"/>
          <w:b/>
          <w:bCs/>
          <w:color w:val="0070C0"/>
          <w:sz w:val="32"/>
          <w:szCs w:val="32"/>
        </w:rPr>
        <w:t>Teste prático-experimental n.º 7</w:t>
      </w:r>
    </w:p>
    <w:p w:rsidR="00D73FA9" w:rsidRPr="00D12241" w:rsidRDefault="00D73FA9" w:rsidP="00D73FA9">
      <w:pPr>
        <w:pStyle w:val="Default"/>
        <w:spacing w:line="276" w:lineRule="auto"/>
        <w:ind w:right="792"/>
        <w:jc w:val="both"/>
      </w:pPr>
    </w:p>
    <w:p w:rsidR="00D73FA9" w:rsidRPr="00D12241" w:rsidRDefault="00D73FA9" w:rsidP="00D73FA9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  <w:r w:rsidRPr="00D73FA9">
        <w:rPr>
          <w:rFonts w:ascii="Arial" w:hAnsi="Arial" w:cs="Arial"/>
          <w:b/>
          <w:bCs/>
          <w:color w:val="FF0000"/>
          <w:sz w:val="24"/>
          <w:szCs w:val="24"/>
        </w:rPr>
        <w:t xml:space="preserve">1. </w:t>
      </w:r>
      <w:r w:rsidRPr="00BA1C3D">
        <w:rPr>
          <w:rFonts w:ascii="Arial" w:hAnsi="Arial" w:cs="Arial"/>
          <w:b/>
          <w:bCs/>
          <w:sz w:val="20"/>
          <w:szCs w:val="24"/>
        </w:rPr>
        <w:t xml:space="preserve">(Exame Nacional 2008, 2.ª Fase) </w:t>
      </w:r>
      <w:r w:rsidRPr="00D12241">
        <w:rPr>
          <w:rFonts w:ascii="Arial" w:hAnsi="Arial" w:cs="Arial"/>
          <w:sz w:val="24"/>
          <w:szCs w:val="24"/>
        </w:rPr>
        <w:t>Considere que um grupo de alunos preparou, com rigor, 50,00 cm</w:t>
      </w:r>
      <w:r w:rsidRPr="00D12241">
        <w:rPr>
          <w:rFonts w:ascii="Arial" w:hAnsi="Arial" w:cs="Arial"/>
          <w:sz w:val="24"/>
          <w:szCs w:val="24"/>
          <w:vertAlign w:val="superscript"/>
        </w:rPr>
        <w:t>3</w:t>
      </w:r>
      <w:r w:rsidRPr="00D12241">
        <w:rPr>
          <w:rFonts w:ascii="Arial" w:hAnsi="Arial" w:cs="Arial"/>
          <w:sz w:val="24"/>
          <w:szCs w:val="24"/>
        </w:rPr>
        <w:t xml:space="preserve"> de uma solução de concentração 6,00 </w:t>
      </w:r>
      <w:r>
        <w:rPr>
          <w:rFonts w:ascii="Arial" w:hAnsi="Arial" w:cs="Arial"/>
          <w:sz w:val="24"/>
          <w:szCs w:val="24"/>
        </w:rPr>
        <w:sym w:font="Symbol" w:char="F0B4"/>
      </w:r>
      <w:r w:rsidRPr="00D12241">
        <w:rPr>
          <w:rFonts w:ascii="Arial" w:hAnsi="Arial" w:cs="Arial"/>
          <w:sz w:val="24"/>
          <w:szCs w:val="24"/>
        </w:rPr>
        <w:t xml:space="preserve"> 10</w:t>
      </w:r>
      <w:r w:rsidRPr="00D12241">
        <w:rPr>
          <w:rFonts w:ascii="Arial" w:hAnsi="Arial" w:cs="Arial"/>
          <w:sz w:val="24"/>
          <w:szCs w:val="24"/>
          <w:vertAlign w:val="superscript"/>
        </w:rPr>
        <w:t>–</w:t>
      </w:r>
      <w:proofErr w:type="gramStart"/>
      <w:r w:rsidRPr="00D12241">
        <w:rPr>
          <w:rFonts w:ascii="Arial" w:hAnsi="Arial" w:cs="Arial"/>
          <w:sz w:val="24"/>
          <w:szCs w:val="24"/>
          <w:vertAlign w:val="superscript"/>
        </w:rPr>
        <w:t>3</w:t>
      </w:r>
      <w:proofErr w:type="gramEnd"/>
      <w:r w:rsidRPr="00D12241">
        <w:rPr>
          <w:rFonts w:ascii="Arial" w:hAnsi="Arial" w:cs="Arial"/>
          <w:sz w:val="24"/>
          <w:szCs w:val="24"/>
        </w:rPr>
        <w:t xml:space="preserve"> mol dm</w:t>
      </w:r>
      <w:r w:rsidRPr="00D12241">
        <w:rPr>
          <w:rFonts w:ascii="Arial" w:hAnsi="Arial" w:cs="Arial"/>
          <w:sz w:val="24"/>
          <w:szCs w:val="24"/>
          <w:vertAlign w:val="superscript"/>
        </w:rPr>
        <w:t>–3</w:t>
      </w:r>
      <w:r w:rsidRPr="00D12241">
        <w:rPr>
          <w:rFonts w:ascii="Arial" w:hAnsi="Arial" w:cs="Arial"/>
          <w:sz w:val="24"/>
          <w:szCs w:val="24"/>
        </w:rPr>
        <w:t>, por diluição de uma solução 3,00 </w:t>
      </w:r>
      <w:r>
        <w:rPr>
          <w:rFonts w:ascii="Arial" w:hAnsi="Arial" w:cs="Arial"/>
          <w:sz w:val="24"/>
          <w:szCs w:val="24"/>
        </w:rPr>
        <w:sym w:font="Symbol" w:char="F0B4"/>
      </w:r>
      <w:r w:rsidRPr="00D12241">
        <w:rPr>
          <w:rFonts w:ascii="Arial" w:hAnsi="Arial" w:cs="Arial"/>
          <w:sz w:val="24"/>
          <w:szCs w:val="24"/>
        </w:rPr>
        <w:t xml:space="preserve"> 10</w:t>
      </w:r>
      <w:r w:rsidRPr="00D12241">
        <w:rPr>
          <w:rFonts w:ascii="Arial" w:hAnsi="Arial" w:cs="Arial"/>
          <w:sz w:val="24"/>
          <w:szCs w:val="24"/>
          <w:vertAlign w:val="superscript"/>
        </w:rPr>
        <w:t>–2</w:t>
      </w:r>
      <w:r w:rsidRPr="00D12241">
        <w:rPr>
          <w:rFonts w:ascii="Arial" w:hAnsi="Arial" w:cs="Arial"/>
          <w:sz w:val="24"/>
          <w:szCs w:val="24"/>
        </w:rPr>
        <w:t xml:space="preserve"> mol dm</w:t>
      </w:r>
      <w:r w:rsidRPr="00D12241">
        <w:rPr>
          <w:rFonts w:ascii="Arial" w:hAnsi="Arial" w:cs="Arial"/>
          <w:sz w:val="24"/>
          <w:szCs w:val="24"/>
          <w:vertAlign w:val="superscript"/>
        </w:rPr>
        <w:t>–3</w:t>
      </w:r>
      <w:r w:rsidRPr="00D12241">
        <w:rPr>
          <w:rFonts w:ascii="Arial" w:hAnsi="Arial" w:cs="Arial"/>
          <w:sz w:val="24"/>
          <w:szCs w:val="24"/>
        </w:rPr>
        <w:t xml:space="preserve"> de tiossulfato de sódio penta-hidratado.</w:t>
      </w:r>
    </w:p>
    <w:p w:rsidR="00D73FA9" w:rsidRPr="00D12241" w:rsidRDefault="00D73FA9" w:rsidP="00D73FA9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</w:p>
    <w:p w:rsidR="00D73FA9" w:rsidRPr="00D12241" w:rsidRDefault="00D73FA9" w:rsidP="00D73FA9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73FA9">
        <w:rPr>
          <w:rFonts w:ascii="Arial" w:hAnsi="Arial" w:cs="Arial"/>
          <w:b/>
          <w:color w:val="FF0000"/>
          <w:sz w:val="24"/>
          <w:szCs w:val="24"/>
        </w:rPr>
        <w:t>1.1</w:t>
      </w:r>
      <w:r w:rsidRPr="00D73FA9">
        <w:rPr>
          <w:rFonts w:ascii="Arial" w:hAnsi="Arial" w:cs="Arial"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Determine o volume, expresso em cm</w:t>
      </w:r>
      <w:r w:rsidRPr="00D12241">
        <w:rPr>
          <w:rFonts w:ascii="Arial" w:hAnsi="Arial" w:cs="Arial"/>
          <w:sz w:val="24"/>
          <w:szCs w:val="24"/>
          <w:vertAlign w:val="superscript"/>
        </w:rPr>
        <w:t>3</w:t>
      </w:r>
      <w:r w:rsidRPr="00D12241">
        <w:rPr>
          <w:rFonts w:ascii="Arial" w:hAnsi="Arial" w:cs="Arial"/>
          <w:sz w:val="24"/>
          <w:szCs w:val="24"/>
        </w:rPr>
        <w:t>, da solução mais concentrada, que os alunos tiveram que medir, de modo a prepararem a solução pretendida.</w:t>
      </w:r>
    </w:p>
    <w:p w:rsidR="00D73FA9" w:rsidRPr="00D12241" w:rsidRDefault="00D73FA9" w:rsidP="00D73FA9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</w:p>
    <w:p w:rsidR="00D73FA9" w:rsidRPr="00D12241" w:rsidRDefault="00D73FA9" w:rsidP="00D73FA9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73FA9">
        <w:rPr>
          <w:rFonts w:ascii="Arial" w:hAnsi="Arial" w:cs="Arial"/>
          <w:b/>
          <w:bCs/>
          <w:color w:val="FF0000"/>
          <w:sz w:val="24"/>
          <w:szCs w:val="24"/>
        </w:rPr>
        <w:t>1.2</w:t>
      </w:r>
      <w:r w:rsidRPr="00D73FA9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Para medirem o volume da solução mais concentrada, os alunos utilizaram material de laboratório adequado.</w:t>
      </w:r>
    </w:p>
    <w:p w:rsidR="00D73FA9" w:rsidRPr="00D12241" w:rsidRDefault="00D73FA9" w:rsidP="00D73FA9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sz w:val="24"/>
          <w:szCs w:val="24"/>
        </w:rPr>
        <w:t>Selecione a alternativa que refere o tipo de instrumento de medição de volumes de líquidos que deverá ter sido utilizado naquela medição.</w:t>
      </w:r>
    </w:p>
    <w:p w:rsidR="00D73FA9" w:rsidRPr="00D12241" w:rsidRDefault="00D73FA9" w:rsidP="00D73FA9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</w:p>
    <w:p w:rsidR="00D73FA9" w:rsidRPr="00D12241" w:rsidRDefault="00D73FA9" w:rsidP="00D73FA9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73FA9">
        <w:rPr>
          <w:rFonts w:ascii="Arial" w:hAnsi="Arial" w:cs="Arial"/>
          <w:b/>
          <w:bCs/>
          <w:color w:val="FF0000"/>
          <w:sz w:val="24"/>
          <w:szCs w:val="24"/>
        </w:rPr>
        <w:t xml:space="preserve">A. </w:t>
      </w:r>
      <w:r w:rsidRPr="00D12241">
        <w:rPr>
          <w:rFonts w:ascii="Arial" w:hAnsi="Arial" w:cs="Arial"/>
          <w:sz w:val="24"/>
          <w:szCs w:val="24"/>
        </w:rPr>
        <w:t xml:space="preserve">Balão de </w:t>
      </w:r>
      <w:proofErr w:type="spellStart"/>
      <w:r w:rsidRPr="00D12241">
        <w:rPr>
          <w:rFonts w:ascii="Arial" w:hAnsi="Arial" w:cs="Arial"/>
          <w:sz w:val="24"/>
          <w:szCs w:val="24"/>
        </w:rPr>
        <w:t>Erlenmeyer</w:t>
      </w:r>
      <w:proofErr w:type="spellEnd"/>
    </w:p>
    <w:p w:rsidR="00D73FA9" w:rsidRPr="00D12241" w:rsidRDefault="00D73FA9" w:rsidP="00D73FA9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73FA9">
        <w:rPr>
          <w:rFonts w:ascii="Arial" w:hAnsi="Arial" w:cs="Arial"/>
          <w:b/>
          <w:bCs/>
          <w:color w:val="FF0000"/>
          <w:sz w:val="24"/>
          <w:szCs w:val="24"/>
        </w:rPr>
        <w:t xml:space="preserve">B. </w:t>
      </w:r>
      <w:r w:rsidRPr="00D12241">
        <w:rPr>
          <w:rFonts w:ascii="Arial" w:hAnsi="Arial" w:cs="Arial"/>
          <w:sz w:val="24"/>
          <w:szCs w:val="24"/>
        </w:rPr>
        <w:t>Proveta</w:t>
      </w:r>
    </w:p>
    <w:p w:rsidR="00D73FA9" w:rsidRPr="00D12241" w:rsidRDefault="00D73FA9" w:rsidP="00D73FA9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73FA9">
        <w:rPr>
          <w:rFonts w:ascii="Arial" w:hAnsi="Arial" w:cs="Arial"/>
          <w:b/>
          <w:bCs/>
          <w:color w:val="FF0000"/>
          <w:sz w:val="24"/>
          <w:szCs w:val="24"/>
        </w:rPr>
        <w:t xml:space="preserve">C. </w:t>
      </w:r>
      <w:r w:rsidRPr="00D12241">
        <w:rPr>
          <w:rFonts w:ascii="Arial" w:hAnsi="Arial" w:cs="Arial"/>
          <w:sz w:val="24"/>
          <w:szCs w:val="24"/>
        </w:rPr>
        <w:t>Pipeta</w:t>
      </w:r>
    </w:p>
    <w:p w:rsidR="00D73FA9" w:rsidRPr="00D12241" w:rsidRDefault="00D73FA9" w:rsidP="00D73FA9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73FA9">
        <w:rPr>
          <w:rFonts w:ascii="Arial" w:hAnsi="Arial" w:cs="Arial"/>
          <w:b/>
          <w:bCs/>
          <w:color w:val="FF0000"/>
          <w:sz w:val="24"/>
          <w:szCs w:val="24"/>
        </w:rPr>
        <w:t xml:space="preserve">D. </w:t>
      </w:r>
      <w:proofErr w:type="spellStart"/>
      <w:r w:rsidRPr="00D12241">
        <w:rPr>
          <w:rFonts w:ascii="Arial" w:hAnsi="Arial" w:cs="Arial"/>
          <w:sz w:val="24"/>
          <w:szCs w:val="24"/>
        </w:rPr>
        <w:t>Gobelé</w:t>
      </w:r>
      <w:proofErr w:type="spellEnd"/>
    </w:p>
    <w:p w:rsidR="00D73FA9" w:rsidRPr="00D12241" w:rsidRDefault="00D73FA9" w:rsidP="00D73FA9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</w:p>
    <w:p w:rsidR="00D73FA9" w:rsidRPr="00D12241" w:rsidRDefault="00D73FA9" w:rsidP="00D73FA9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  <w:r w:rsidRPr="00D73FA9">
        <w:rPr>
          <w:rFonts w:ascii="Arial" w:hAnsi="Arial" w:cs="Arial"/>
          <w:b/>
          <w:bCs/>
          <w:color w:val="FF0000"/>
          <w:sz w:val="24"/>
          <w:szCs w:val="24"/>
        </w:rPr>
        <w:t xml:space="preserve">2. </w:t>
      </w:r>
      <w:r w:rsidRPr="00432C51">
        <w:rPr>
          <w:rFonts w:ascii="Arial" w:hAnsi="Arial" w:cs="Arial"/>
          <w:b/>
          <w:bCs/>
          <w:sz w:val="20"/>
          <w:szCs w:val="24"/>
        </w:rPr>
        <w:t xml:space="preserve">(Adaptado de </w:t>
      </w:r>
      <w:r w:rsidRPr="00432C51">
        <w:rPr>
          <w:rFonts w:ascii="Arial" w:hAnsi="Arial" w:cs="Arial"/>
          <w:b/>
          <w:bCs/>
          <w:i/>
          <w:sz w:val="20"/>
          <w:szCs w:val="24"/>
        </w:rPr>
        <w:t>Exame Nacional 2014</w:t>
      </w:r>
      <w:r>
        <w:rPr>
          <w:rFonts w:ascii="Arial" w:hAnsi="Arial" w:cs="Arial"/>
          <w:b/>
          <w:bCs/>
          <w:sz w:val="20"/>
          <w:szCs w:val="24"/>
        </w:rPr>
        <w:t xml:space="preserve">, </w:t>
      </w:r>
      <w:r w:rsidRPr="00432C51">
        <w:rPr>
          <w:rFonts w:ascii="Arial" w:hAnsi="Arial" w:cs="Arial"/>
          <w:b/>
          <w:bCs/>
          <w:sz w:val="20"/>
          <w:szCs w:val="24"/>
        </w:rPr>
        <w:t xml:space="preserve">Época Especial) </w:t>
      </w:r>
      <w:r w:rsidRPr="00D12241">
        <w:rPr>
          <w:rFonts w:ascii="Arial" w:hAnsi="Arial" w:cs="Arial"/>
          <w:sz w:val="24"/>
          <w:szCs w:val="24"/>
        </w:rPr>
        <w:t>Um grupo de alunos preparou, com rigor, a partir de uma solução aquosa de sulfato de cobre (II), CuSO</w:t>
      </w:r>
      <w:r w:rsidRPr="00D12241">
        <w:rPr>
          <w:rFonts w:ascii="Arial" w:hAnsi="Arial" w:cs="Arial"/>
          <w:sz w:val="24"/>
          <w:szCs w:val="24"/>
          <w:vertAlign w:val="subscript"/>
        </w:rPr>
        <w:t>4</w:t>
      </w:r>
      <w:r w:rsidRPr="00D12241">
        <w:rPr>
          <w:rFonts w:ascii="Arial" w:hAnsi="Arial" w:cs="Arial"/>
          <w:sz w:val="24"/>
          <w:szCs w:val="24"/>
        </w:rPr>
        <w:t>, de concentração 0,400 mol</w:t>
      </w:r>
      <w:r>
        <w:rPr>
          <w:rFonts w:ascii="Arial" w:hAnsi="Arial" w:cs="Arial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dm</w:t>
      </w:r>
      <w:r>
        <w:rPr>
          <w:rFonts w:ascii="Arial" w:hAnsi="Arial" w:cs="Arial"/>
          <w:sz w:val="24"/>
          <w:szCs w:val="24"/>
          <w:vertAlign w:val="superscript"/>
        </w:rPr>
        <w:t>−</w:t>
      </w:r>
      <w:r w:rsidRPr="00D12241">
        <w:rPr>
          <w:rFonts w:ascii="Arial" w:hAnsi="Arial" w:cs="Arial"/>
          <w:sz w:val="24"/>
          <w:szCs w:val="24"/>
          <w:vertAlign w:val="superscript"/>
        </w:rPr>
        <w:t>3</w:t>
      </w:r>
      <w:r w:rsidRPr="00D12241">
        <w:rPr>
          <w:rFonts w:ascii="Arial" w:hAnsi="Arial" w:cs="Arial"/>
          <w:sz w:val="24"/>
          <w:szCs w:val="24"/>
        </w:rPr>
        <w:t>, uma solução 2,5 vezes mais diluída.</w:t>
      </w:r>
    </w:p>
    <w:p w:rsidR="00D73FA9" w:rsidRPr="00D12241" w:rsidRDefault="00D73FA9" w:rsidP="00D73FA9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sz w:val="24"/>
          <w:szCs w:val="24"/>
        </w:rPr>
        <w:t>Os alunos dispunham apenas do seguinte material:</w:t>
      </w:r>
    </w:p>
    <w:p w:rsidR="00D73FA9" w:rsidRPr="000F10E3" w:rsidRDefault="00D73FA9" w:rsidP="00D73FA9">
      <w:pPr>
        <w:pStyle w:val="PargrafodaLista"/>
        <w:numPr>
          <w:ilvl w:val="0"/>
          <w:numId w:val="1"/>
        </w:numPr>
        <w:spacing w:after="0"/>
        <w:ind w:right="792"/>
        <w:jc w:val="both"/>
        <w:rPr>
          <w:rFonts w:ascii="Arial" w:hAnsi="Arial" w:cs="Arial"/>
          <w:sz w:val="24"/>
          <w:szCs w:val="24"/>
        </w:rPr>
      </w:pPr>
      <w:r w:rsidRPr="000F10E3">
        <w:rPr>
          <w:rFonts w:ascii="Arial" w:hAnsi="Arial" w:cs="Arial"/>
          <w:sz w:val="24"/>
          <w:szCs w:val="24"/>
        </w:rPr>
        <w:t xml:space="preserve">Balão volumétrico de 50 </w:t>
      </w:r>
      <w:proofErr w:type="spellStart"/>
      <w:r w:rsidRPr="000F10E3">
        <w:rPr>
          <w:rFonts w:ascii="Arial" w:hAnsi="Arial" w:cs="Arial"/>
          <w:sz w:val="24"/>
          <w:szCs w:val="24"/>
        </w:rPr>
        <w:t>mL</w:t>
      </w:r>
      <w:proofErr w:type="spellEnd"/>
      <w:r w:rsidRPr="000F10E3">
        <w:rPr>
          <w:rFonts w:ascii="Arial" w:hAnsi="Arial" w:cs="Arial"/>
          <w:sz w:val="24"/>
          <w:szCs w:val="24"/>
        </w:rPr>
        <w:t xml:space="preserve"> (± 0,06 </w:t>
      </w:r>
      <w:proofErr w:type="spellStart"/>
      <w:r w:rsidRPr="000F10E3">
        <w:rPr>
          <w:rFonts w:ascii="Arial" w:hAnsi="Arial" w:cs="Arial"/>
          <w:sz w:val="24"/>
          <w:szCs w:val="24"/>
        </w:rPr>
        <w:t>mL</w:t>
      </w:r>
      <w:proofErr w:type="spellEnd"/>
      <w:r w:rsidRPr="000F10E3">
        <w:rPr>
          <w:rFonts w:ascii="Arial" w:hAnsi="Arial" w:cs="Arial"/>
          <w:sz w:val="24"/>
          <w:szCs w:val="24"/>
        </w:rPr>
        <w:t>)</w:t>
      </w:r>
    </w:p>
    <w:p w:rsidR="00D73FA9" w:rsidRPr="000F10E3" w:rsidRDefault="00D73FA9" w:rsidP="00D73FA9">
      <w:pPr>
        <w:pStyle w:val="PargrafodaLista"/>
        <w:numPr>
          <w:ilvl w:val="0"/>
          <w:numId w:val="1"/>
        </w:numPr>
        <w:spacing w:after="0"/>
        <w:ind w:right="792"/>
        <w:jc w:val="both"/>
        <w:rPr>
          <w:rFonts w:ascii="Arial" w:hAnsi="Arial" w:cs="Arial"/>
          <w:sz w:val="24"/>
          <w:szCs w:val="24"/>
        </w:rPr>
      </w:pPr>
      <w:proofErr w:type="spellStart"/>
      <w:r w:rsidRPr="000F10E3">
        <w:rPr>
          <w:rFonts w:ascii="Arial" w:hAnsi="Arial" w:cs="Arial"/>
          <w:sz w:val="24"/>
          <w:szCs w:val="24"/>
        </w:rPr>
        <w:t>Pompete</w:t>
      </w:r>
      <w:proofErr w:type="spellEnd"/>
    </w:p>
    <w:p w:rsidR="00D73FA9" w:rsidRPr="000F10E3" w:rsidRDefault="00D73FA9" w:rsidP="00D73FA9">
      <w:pPr>
        <w:pStyle w:val="PargrafodaLista"/>
        <w:numPr>
          <w:ilvl w:val="0"/>
          <w:numId w:val="1"/>
        </w:numPr>
        <w:spacing w:after="0"/>
        <w:ind w:right="792"/>
        <w:jc w:val="both"/>
        <w:rPr>
          <w:rFonts w:ascii="Arial" w:hAnsi="Arial" w:cs="Arial"/>
          <w:sz w:val="24"/>
          <w:szCs w:val="24"/>
        </w:rPr>
      </w:pPr>
      <w:r w:rsidRPr="000F10E3">
        <w:rPr>
          <w:rFonts w:ascii="Arial" w:hAnsi="Arial" w:cs="Arial"/>
          <w:sz w:val="24"/>
          <w:szCs w:val="24"/>
        </w:rPr>
        <w:t xml:space="preserve">Pipeta graduada de 10 </w:t>
      </w:r>
      <w:proofErr w:type="spellStart"/>
      <w:r w:rsidRPr="000F10E3">
        <w:rPr>
          <w:rFonts w:ascii="Arial" w:hAnsi="Arial" w:cs="Arial"/>
          <w:sz w:val="24"/>
          <w:szCs w:val="24"/>
        </w:rPr>
        <w:t>mL</w:t>
      </w:r>
      <w:proofErr w:type="spellEnd"/>
      <w:r w:rsidRPr="000F10E3">
        <w:rPr>
          <w:rFonts w:ascii="Arial" w:hAnsi="Arial" w:cs="Arial"/>
          <w:sz w:val="24"/>
          <w:szCs w:val="24"/>
        </w:rPr>
        <w:t xml:space="preserve"> (± 0,05 </w:t>
      </w:r>
      <w:proofErr w:type="spellStart"/>
      <w:r w:rsidRPr="000F10E3">
        <w:rPr>
          <w:rFonts w:ascii="Arial" w:hAnsi="Arial" w:cs="Arial"/>
          <w:sz w:val="24"/>
          <w:szCs w:val="24"/>
        </w:rPr>
        <w:t>mL</w:t>
      </w:r>
      <w:proofErr w:type="spellEnd"/>
      <w:r w:rsidRPr="000F10E3">
        <w:rPr>
          <w:rFonts w:ascii="Arial" w:hAnsi="Arial" w:cs="Arial"/>
          <w:sz w:val="24"/>
          <w:szCs w:val="24"/>
        </w:rPr>
        <w:t>)</w:t>
      </w:r>
    </w:p>
    <w:p w:rsidR="00D73FA9" w:rsidRPr="000F10E3" w:rsidRDefault="00D73FA9" w:rsidP="00D73FA9">
      <w:pPr>
        <w:pStyle w:val="PargrafodaLista"/>
        <w:numPr>
          <w:ilvl w:val="0"/>
          <w:numId w:val="1"/>
        </w:numPr>
        <w:spacing w:after="0"/>
        <w:ind w:right="792"/>
        <w:jc w:val="both"/>
        <w:rPr>
          <w:rFonts w:ascii="Arial" w:hAnsi="Arial" w:cs="Arial"/>
          <w:sz w:val="24"/>
          <w:szCs w:val="24"/>
        </w:rPr>
      </w:pPr>
      <w:r w:rsidRPr="000F10E3">
        <w:rPr>
          <w:rFonts w:ascii="Arial" w:hAnsi="Arial" w:cs="Arial"/>
          <w:sz w:val="24"/>
          <w:szCs w:val="24"/>
        </w:rPr>
        <w:t xml:space="preserve">Pipeta volumétrica de 10 </w:t>
      </w:r>
      <w:proofErr w:type="spellStart"/>
      <w:r w:rsidRPr="000F10E3">
        <w:rPr>
          <w:rFonts w:ascii="Arial" w:hAnsi="Arial" w:cs="Arial"/>
          <w:sz w:val="24"/>
          <w:szCs w:val="24"/>
        </w:rPr>
        <w:t>mL</w:t>
      </w:r>
      <w:proofErr w:type="spellEnd"/>
      <w:r w:rsidRPr="000F10E3">
        <w:rPr>
          <w:rFonts w:ascii="Arial" w:hAnsi="Arial" w:cs="Arial"/>
          <w:sz w:val="24"/>
          <w:szCs w:val="24"/>
        </w:rPr>
        <w:t xml:space="preserve"> (± 0,02 </w:t>
      </w:r>
      <w:proofErr w:type="spellStart"/>
      <w:r w:rsidRPr="000F10E3">
        <w:rPr>
          <w:rFonts w:ascii="Arial" w:hAnsi="Arial" w:cs="Arial"/>
          <w:sz w:val="24"/>
          <w:szCs w:val="24"/>
        </w:rPr>
        <w:t>mL</w:t>
      </w:r>
      <w:proofErr w:type="spellEnd"/>
      <w:r w:rsidRPr="000F10E3">
        <w:rPr>
          <w:rFonts w:ascii="Arial" w:hAnsi="Arial" w:cs="Arial"/>
          <w:sz w:val="24"/>
          <w:szCs w:val="24"/>
        </w:rPr>
        <w:t>)</w:t>
      </w:r>
    </w:p>
    <w:p w:rsidR="00D73FA9" w:rsidRPr="000F10E3" w:rsidRDefault="00D73FA9" w:rsidP="00D73FA9">
      <w:pPr>
        <w:pStyle w:val="PargrafodaLista"/>
        <w:numPr>
          <w:ilvl w:val="0"/>
          <w:numId w:val="1"/>
        </w:numPr>
        <w:spacing w:after="0"/>
        <w:ind w:right="792"/>
        <w:jc w:val="both"/>
        <w:rPr>
          <w:rFonts w:ascii="Arial" w:hAnsi="Arial" w:cs="Arial"/>
          <w:sz w:val="24"/>
          <w:szCs w:val="24"/>
        </w:rPr>
      </w:pPr>
      <w:r w:rsidRPr="000F10E3">
        <w:rPr>
          <w:rFonts w:ascii="Arial" w:hAnsi="Arial" w:cs="Arial"/>
          <w:sz w:val="24"/>
          <w:szCs w:val="24"/>
        </w:rPr>
        <w:t xml:space="preserve">Pipeta graduada de 20 </w:t>
      </w:r>
      <w:proofErr w:type="spellStart"/>
      <w:r w:rsidRPr="000F10E3">
        <w:rPr>
          <w:rFonts w:ascii="Arial" w:hAnsi="Arial" w:cs="Arial"/>
          <w:sz w:val="24"/>
          <w:szCs w:val="24"/>
        </w:rPr>
        <w:t>mL</w:t>
      </w:r>
      <w:proofErr w:type="spellEnd"/>
      <w:r w:rsidRPr="000F10E3">
        <w:rPr>
          <w:rFonts w:ascii="Arial" w:hAnsi="Arial" w:cs="Arial"/>
          <w:sz w:val="24"/>
          <w:szCs w:val="24"/>
        </w:rPr>
        <w:t xml:space="preserve"> (± 0,10 </w:t>
      </w:r>
      <w:proofErr w:type="spellStart"/>
      <w:r w:rsidRPr="000F10E3">
        <w:rPr>
          <w:rFonts w:ascii="Arial" w:hAnsi="Arial" w:cs="Arial"/>
          <w:sz w:val="24"/>
          <w:szCs w:val="24"/>
        </w:rPr>
        <w:t>mL</w:t>
      </w:r>
      <w:proofErr w:type="spellEnd"/>
      <w:r w:rsidRPr="000F10E3">
        <w:rPr>
          <w:rFonts w:ascii="Arial" w:hAnsi="Arial" w:cs="Arial"/>
          <w:sz w:val="24"/>
          <w:szCs w:val="24"/>
        </w:rPr>
        <w:t>)</w:t>
      </w:r>
    </w:p>
    <w:p w:rsidR="00D73FA9" w:rsidRPr="000F10E3" w:rsidRDefault="00D73FA9" w:rsidP="00D73FA9">
      <w:pPr>
        <w:pStyle w:val="PargrafodaLista"/>
        <w:numPr>
          <w:ilvl w:val="0"/>
          <w:numId w:val="1"/>
        </w:numPr>
        <w:spacing w:after="0"/>
        <w:ind w:right="792"/>
        <w:jc w:val="both"/>
        <w:rPr>
          <w:rFonts w:ascii="Arial" w:hAnsi="Arial" w:cs="Arial"/>
          <w:sz w:val="24"/>
          <w:szCs w:val="24"/>
        </w:rPr>
      </w:pPr>
      <w:r w:rsidRPr="000F10E3">
        <w:rPr>
          <w:rFonts w:ascii="Arial" w:hAnsi="Arial" w:cs="Arial"/>
          <w:sz w:val="24"/>
          <w:szCs w:val="24"/>
        </w:rPr>
        <w:t xml:space="preserve">Pipeta volumétrica de 20 </w:t>
      </w:r>
      <w:proofErr w:type="spellStart"/>
      <w:r w:rsidRPr="000F10E3">
        <w:rPr>
          <w:rFonts w:ascii="Arial" w:hAnsi="Arial" w:cs="Arial"/>
          <w:sz w:val="24"/>
          <w:szCs w:val="24"/>
        </w:rPr>
        <w:t>mL</w:t>
      </w:r>
      <w:proofErr w:type="spellEnd"/>
      <w:r w:rsidRPr="000F10E3">
        <w:rPr>
          <w:rFonts w:ascii="Arial" w:hAnsi="Arial" w:cs="Arial"/>
          <w:sz w:val="24"/>
          <w:szCs w:val="24"/>
        </w:rPr>
        <w:t xml:space="preserve"> (± 0,03 </w:t>
      </w:r>
      <w:proofErr w:type="spellStart"/>
      <w:r w:rsidRPr="000F10E3">
        <w:rPr>
          <w:rFonts w:ascii="Arial" w:hAnsi="Arial" w:cs="Arial"/>
          <w:sz w:val="24"/>
          <w:szCs w:val="24"/>
        </w:rPr>
        <w:t>mL</w:t>
      </w:r>
      <w:proofErr w:type="spellEnd"/>
      <w:r w:rsidRPr="000F10E3">
        <w:rPr>
          <w:rFonts w:ascii="Arial" w:hAnsi="Arial" w:cs="Arial"/>
          <w:sz w:val="24"/>
          <w:szCs w:val="24"/>
        </w:rPr>
        <w:t>)</w:t>
      </w:r>
    </w:p>
    <w:p w:rsidR="00D73FA9" w:rsidRPr="000F10E3" w:rsidRDefault="00D73FA9" w:rsidP="00D73FA9">
      <w:pPr>
        <w:pStyle w:val="PargrafodaLista"/>
        <w:numPr>
          <w:ilvl w:val="0"/>
          <w:numId w:val="1"/>
        </w:numPr>
        <w:spacing w:after="0"/>
        <w:ind w:right="792"/>
        <w:jc w:val="both"/>
        <w:rPr>
          <w:rFonts w:ascii="Arial" w:hAnsi="Arial" w:cs="Arial"/>
          <w:sz w:val="24"/>
          <w:szCs w:val="24"/>
        </w:rPr>
      </w:pPr>
      <w:r w:rsidRPr="000F10E3">
        <w:rPr>
          <w:rFonts w:ascii="Arial" w:hAnsi="Arial" w:cs="Arial"/>
          <w:sz w:val="24"/>
          <w:szCs w:val="24"/>
        </w:rPr>
        <w:t xml:space="preserve">Pipeta graduada de 25 </w:t>
      </w:r>
      <w:proofErr w:type="spellStart"/>
      <w:r w:rsidRPr="000F10E3">
        <w:rPr>
          <w:rFonts w:ascii="Arial" w:hAnsi="Arial" w:cs="Arial"/>
          <w:sz w:val="24"/>
          <w:szCs w:val="24"/>
        </w:rPr>
        <w:t>mL</w:t>
      </w:r>
      <w:proofErr w:type="spellEnd"/>
      <w:r w:rsidRPr="000F10E3">
        <w:rPr>
          <w:rFonts w:ascii="Arial" w:hAnsi="Arial" w:cs="Arial"/>
          <w:sz w:val="24"/>
          <w:szCs w:val="24"/>
        </w:rPr>
        <w:t xml:space="preserve"> (± 0,10 </w:t>
      </w:r>
      <w:proofErr w:type="spellStart"/>
      <w:r w:rsidRPr="000F10E3">
        <w:rPr>
          <w:rFonts w:ascii="Arial" w:hAnsi="Arial" w:cs="Arial"/>
          <w:sz w:val="24"/>
          <w:szCs w:val="24"/>
        </w:rPr>
        <w:t>mL</w:t>
      </w:r>
      <w:proofErr w:type="spellEnd"/>
      <w:r w:rsidRPr="000F10E3">
        <w:rPr>
          <w:rFonts w:ascii="Arial" w:hAnsi="Arial" w:cs="Arial"/>
          <w:sz w:val="24"/>
          <w:szCs w:val="24"/>
        </w:rPr>
        <w:t>)</w:t>
      </w:r>
    </w:p>
    <w:p w:rsidR="00D73FA9" w:rsidRPr="000F10E3" w:rsidRDefault="00D73FA9" w:rsidP="00D73FA9">
      <w:pPr>
        <w:pStyle w:val="PargrafodaLista"/>
        <w:numPr>
          <w:ilvl w:val="0"/>
          <w:numId w:val="1"/>
        </w:numPr>
        <w:spacing w:after="0"/>
        <w:ind w:right="792"/>
        <w:jc w:val="both"/>
        <w:rPr>
          <w:rFonts w:ascii="Arial" w:hAnsi="Arial" w:cs="Arial"/>
          <w:sz w:val="24"/>
          <w:szCs w:val="24"/>
        </w:rPr>
      </w:pPr>
      <w:r w:rsidRPr="000F10E3">
        <w:rPr>
          <w:rFonts w:ascii="Arial" w:hAnsi="Arial" w:cs="Arial"/>
          <w:sz w:val="24"/>
          <w:szCs w:val="24"/>
        </w:rPr>
        <w:t xml:space="preserve">Pipeta volumétrica de 25 </w:t>
      </w:r>
      <w:proofErr w:type="spellStart"/>
      <w:r w:rsidRPr="000F10E3">
        <w:rPr>
          <w:rFonts w:ascii="Arial" w:hAnsi="Arial" w:cs="Arial"/>
          <w:sz w:val="24"/>
          <w:szCs w:val="24"/>
        </w:rPr>
        <w:t>mL</w:t>
      </w:r>
      <w:proofErr w:type="spellEnd"/>
      <w:r w:rsidRPr="000F10E3">
        <w:rPr>
          <w:rFonts w:ascii="Arial" w:hAnsi="Arial" w:cs="Arial"/>
          <w:sz w:val="24"/>
          <w:szCs w:val="24"/>
        </w:rPr>
        <w:t xml:space="preserve"> (± 0,03 </w:t>
      </w:r>
      <w:proofErr w:type="spellStart"/>
      <w:r w:rsidRPr="000F10E3">
        <w:rPr>
          <w:rFonts w:ascii="Arial" w:hAnsi="Arial" w:cs="Arial"/>
          <w:sz w:val="24"/>
          <w:szCs w:val="24"/>
        </w:rPr>
        <w:t>mL</w:t>
      </w:r>
      <w:proofErr w:type="spellEnd"/>
      <w:r w:rsidRPr="000F10E3">
        <w:rPr>
          <w:rFonts w:ascii="Arial" w:hAnsi="Arial" w:cs="Arial"/>
          <w:sz w:val="24"/>
          <w:szCs w:val="24"/>
        </w:rPr>
        <w:t>)</w:t>
      </w:r>
    </w:p>
    <w:p w:rsidR="00D73FA9" w:rsidRPr="00D12241" w:rsidRDefault="00D73FA9" w:rsidP="00D73FA9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</w:p>
    <w:p w:rsidR="00D73FA9" w:rsidRPr="00D12241" w:rsidRDefault="00D73FA9" w:rsidP="00D73FA9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  <w:r w:rsidRPr="00D73FA9">
        <w:rPr>
          <w:rFonts w:ascii="Arial" w:hAnsi="Arial" w:cs="Arial"/>
          <w:b/>
          <w:color w:val="FF0000"/>
          <w:sz w:val="24"/>
          <w:szCs w:val="24"/>
        </w:rPr>
        <w:t>2.1</w:t>
      </w:r>
      <w:r w:rsidRPr="00D73FA9">
        <w:rPr>
          <w:rFonts w:ascii="Arial" w:hAnsi="Arial" w:cs="Arial"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Determine o volume da solução mais concentrada que os alunos tiveram de medir, de modo a prepararem a solução pretendida.</w:t>
      </w:r>
    </w:p>
    <w:p w:rsidR="00D73FA9" w:rsidRPr="00D12241" w:rsidRDefault="00D73FA9" w:rsidP="00D73FA9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sz w:val="24"/>
          <w:szCs w:val="24"/>
        </w:rPr>
        <w:t>Apresente todas as etapas de resolução.</w:t>
      </w:r>
    </w:p>
    <w:p w:rsidR="00D73FA9" w:rsidRPr="00D12241" w:rsidRDefault="00D73FA9" w:rsidP="00D73FA9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</w:p>
    <w:p w:rsidR="00D73FA9" w:rsidRDefault="00D73FA9" w:rsidP="00D73FA9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  <w:r w:rsidRPr="00D73FA9">
        <w:rPr>
          <w:rFonts w:ascii="Arial" w:hAnsi="Arial" w:cs="Arial"/>
          <w:b/>
          <w:color w:val="FF0000"/>
          <w:sz w:val="24"/>
          <w:szCs w:val="24"/>
        </w:rPr>
        <w:t>2.2</w:t>
      </w:r>
      <w:r w:rsidRPr="00D73FA9">
        <w:rPr>
          <w:rFonts w:ascii="Arial" w:hAnsi="Arial" w:cs="Arial"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Selecione, de entre as pipetas referidas, a que permite a medição mais rigorosa do volume da solução mais concentrada.</w:t>
      </w:r>
    </w:p>
    <w:p w:rsidR="00D73FA9" w:rsidRPr="00D12241" w:rsidRDefault="00D73FA9" w:rsidP="00D73FA9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</w:p>
    <w:p w:rsidR="00D73FA9" w:rsidRDefault="00D73FA9" w:rsidP="00D73FA9">
      <w:pPr>
        <w:spacing w:after="0"/>
        <w:ind w:right="792"/>
        <w:jc w:val="both"/>
        <w:rPr>
          <w:rFonts w:ascii="Arial" w:hAnsi="Arial" w:cs="Arial"/>
          <w:b/>
          <w:bCs/>
          <w:sz w:val="24"/>
          <w:szCs w:val="24"/>
        </w:rPr>
      </w:pPr>
    </w:p>
    <w:p w:rsidR="00D73FA9" w:rsidRPr="00D12241" w:rsidRDefault="00D73FA9" w:rsidP="00D73FA9">
      <w:pPr>
        <w:spacing w:after="0"/>
        <w:ind w:right="792"/>
        <w:jc w:val="both"/>
        <w:rPr>
          <w:rFonts w:ascii="Arial" w:hAnsi="Arial" w:cs="Arial"/>
          <w:bCs/>
          <w:sz w:val="24"/>
          <w:szCs w:val="24"/>
        </w:rPr>
      </w:pPr>
      <w:r w:rsidRPr="00D73FA9">
        <w:rPr>
          <w:rFonts w:ascii="Arial" w:hAnsi="Arial" w:cs="Arial"/>
          <w:b/>
          <w:bCs/>
          <w:color w:val="FF0000"/>
          <w:sz w:val="24"/>
          <w:szCs w:val="24"/>
        </w:rPr>
        <w:lastRenderedPageBreak/>
        <w:t xml:space="preserve">3. </w:t>
      </w:r>
      <w:r w:rsidRPr="00ED6568">
        <w:rPr>
          <w:rFonts w:ascii="Arial" w:hAnsi="Arial" w:cs="Arial"/>
          <w:b/>
          <w:bCs/>
          <w:sz w:val="20"/>
          <w:szCs w:val="24"/>
        </w:rPr>
        <w:t xml:space="preserve">(Adaptado de </w:t>
      </w:r>
      <w:r w:rsidRPr="00ED6568">
        <w:rPr>
          <w:rFonts w:ascii="Arial" w:hAnsi="Arial" w:cs="Arial"/>
          <w:b/>
          <w:bCs/>
          <w:i/>
          <w:sz w:val="20"/>
          <w:szCs w:val="24"/>
        </w:rPr>
        <w:t>Teste Intermédio 2010</w:t>
      </w:r>
      <w:r w:rsidRPr="00ED6568">
        <w:rPr>
          <w:rFonts w:ascii="Arial" w:hAnsi="Arial" w:cs="Arial"/>
          <w:b/>
          <w:bCs/>
          <w:sz w:val="20"/>
          <w:szCs w:val="24"/>
        </w:rPr>
        <w:t xml:space="preserve">) </w:t>
      </w:r>
      <w:r w:rsidRPr="00D12241">
        <w:rPr>
          <w:rFonts w:ascii="Arial" w:hAnsi="Arial" w:cs="Arial"/>
          <w:bCs/>
          <w:sz w:val="24"/>
          <w:szCs w:val="24"/>
        </w:rPr>
        <w:t xml:space="preserve">Considere que lhe foi pedido que preparasse, com rigor, 500,0 </w:t>
      </w:r>
      <w:proofErr w:type="spellStart"/>
      <w:r w:rsidRPr="00D12241">
        <w:rPr>
          <w:rFonts w:ascii="Arial" w:hAnsi="Arial" w:cs="Arial"/>
          <w:bCs/>
          <w:sz w:val="24"/>
          <w:szCs w:val="24"/>
        </w:rPr>
        <w:t>mL</w:t>
      </w:r>
      <w:proofErr w:type="spellEnd"/>
      <w:r w:rsidRPr="00D12241">
        <w:rPr>
          <w:rFonts w:ascii="Arial" w:hAnsi="Arial" w:cs="Arial"/>
          <w:bCs/>
          <w:sz w:val="24"/>
          <w:szCs w:val="24"/>
        </w:rPr>
        <w:t xml:space="preserve"> de uma solução aquosa de etanol mais diluída, a partir da solução aquosa de etanol que encontrou na sua bancada de laboratório.</w:t>
      </w:r>
    </w:p>
    <w:p w:rsidR="00D73FA9" w:rsidRPr="00D12241" w:rsidRDefault="00D73FA9" w:rsidP="00D73FA9">
      <w:pPr>
        <w:spacing w:after="0"/>
        <w:ind w:right="792" w:firstLine="284"/>
        <w:jc w:val="both"/>
        <w:rPr>
          <w:rFonts w:ascii="Arial" w:hAnsi="Arial" w:cs="Arial"/>
          <w:bCs/>
          <w:sz w:val="24"/>
          <w:szCs w:val="24"/>
        </w:rPr>
      </w:pPr>
      <w:r w:rsidRPr="00D12241">
        <w:rPr>
          <w:rFonts w:ascii="Arial" w:hAnsi="Arial" w:cs="Arial"/>
          <w:bCs/>
          <w:sz w:val="24"/>
          <w:szCs w:val="24"/>
        </w:rPr>
        <w:t>Descreva o procedimento seguido na preparação da solução diluída de etanol, considerando, por ordem cronológica, as três principais etapas que devem ser realizadas nesse procedimento.</w:t>
      </w:r>
    </w:p>
    <w:p w:rsidR="00D73FA9" w:rsidRPr="00D12241" w:rsidRDefault="00D73FA9" w:rsidP="00D73FA9">
      <w:pPr>
        <w:spacing w:after="0"/>
        <w:ind w:right="792" w:firstLine="284"/>
        <w:jc w:val="both"/>
        <w:rPr>
          <w:rFonts w:ascii="Arial" w:hAnsi="Arial" w:cs="Arial"/>
          <w:bCs/>
          <w:sz w:val="24"/>
          <w:szCs w:val="24"/>
        </w:rPr>
      </w:pPr>
    </w:p>
    <w:p w:rsidR="00D73FA9" w:rsidRPr="00D12241" w:rsidRDefault="00D73FA9" w:rsidP="00D73FA9">
      <w:pPr>
        <w:spacing w:after="0"/>
        <w:ind w:right="792"/>
        <w:jc w:val="both"/>
        <w:rPr>
          <w:rFonts w:ascii="Arial" w:hAnsi="Arial" w:cs="Arial"/>
          <w:bCs/>
          <w:sz w:val="24"/>
          <w:szCs w:val="24"/>
        </w:rPr>
      </w:pPr>
      <w:r w:rsidRPr="00D73FA9">
        <w:rPr>
          <w:rFonts w:ascii="Arial" w:hAnsi="Arial" w:cs="Arial"/>
          <w:b/>
          <w:bCs/>
          <w:color w:val="FF0000"/>
          <w:sz w:val="24"/>
          <w:szCs w:val="24"/>
        </w:rPr>
        <w:t>4.</w:t>
      </w:r>
      <w:r w:rsidRPr="00D73FA9">
        <w:rPr>
          <w:rFonts w:ascii="Arial" w:hAnsi="Arial" w:cs="Arial"/>
          <w:color w:val="FF0000"/>
          <w:sz w:val="20"/>
          <w:szCs w:val="20"/>
        </w:rPr>
        <w:t xml:space="preserve"> </w:t>
      </w:r>
      <w:r w:rsidRPr="00ED6568">
        <w:rPr>
          <w:rFonts w:ascii="Arial" w:hAnsi="Arial" w:cs="Arial"/>
          <w:b/>
          <w:sz w:val="20"/>
          <w:szCs w:val="24"/>
        </w:rPr>
        <w:t>(</w:t>
      </w:r>
      <w:r w:rsidRPr="00ED6568">
        <w:rPr>
          <w:rFonts w:ascii="Arial" w:hAnsi="Arial" w:cs="Arial"/>
          <w:b/>
          <w:i/>
          <w:sz w:val="20"/>
          <w:szCs w:val="24"/>
        </w:rPr>
        <w:t>Exame Nacional 2014</w:t>
      </w:r>
      <w:r w:rsidRPr="00ED6568">
        <w:rPr>
          <w:rFonts w:ascii="Arial" w:hAnsi="Arial" w:cs="Arial"/>
          <w:b/>
          <w:sz w:val="20"/>
          <w:szCs w:val="24"/>
        </w:rPr>
        <w:t>, 2</w:t>
      </w:r>
      <w:r>
        <w:rPr>
          <w:rFonts w:ascii="Arial" w:hAnsi="Arial" w:cs="Arial"/>
          <w:b/>
          <w:sz w:val="20"/>
          <w:szCs w:val="24"/>
        </w:rPr>
        <w:t>.</w:t>
      </w:r>
      <w:r w:rsidRPr="00ED6568">
        <w:rPr>
          <w:rFonts w:ascii="Arial" w:hAnsi="Arial" w:cs="Arial"/>
          <w:b/>
          <w:sz w:val="20"/>
          <w:szCs w:val="24"/>
        </w:rPr>
        <w:t>ª Fase)</w:t>
      </w:r>
      <w:r w:rsidRPr="00ED6568">
        <w:rPr>
          <w:rFonts w:ascii="Arial" w:hAnsi="Arial" w:cs="Arial"/>
          <w:sz w:val="16"/>
          <w:szCs w:val="20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>Foram preparadas soluções aquosas de ácido acético a partir de uma solução inicial de concentração 4,50 mol dm</w:t>
      </w:r>
      <w:r>
        <w:rPr>
          <w:rFonts w:ascii="Arial" w:hAnsi="Arial" w:cs="Arial"/>
          <w:bCs/>
          <w:sz w:val="24"/>
          <w:szCs w:val="24"/>
          <w:vertAlign w:val="superscript"/>
        </w:rPr>
        <w:t>−</w:t>
      </w:r>
      <w:r w:rsidRPr="00D12241">
        <w:rPr>
          <w:rFonts w:ascii="Arial" w:hAnsi="Arial" w:cs="Arial"/>
          <w:bCs/>
          <w:sz w:val="24"/>
          <w:szCs w:val="24"/>
          <w:vertAlign w:val="superscript"/>
        </w:rPr>
        <w:t>3</w:t>
      </w:r>
      <w:r w:rsidRPr="00D12241">
        <w:rPr>
          <w:rFonts w:ascii="Arial" w:hAnsi="Arial" w:cs="Arial"/>
          <w:bCs/>
          <w:sz w:val="24"/>
          <w:szCs w:val="24"/>
        </w:rPr>
        <w:t>.</w:t>
      </w:r>
    </w:p>
    <w:p w:rsidR="00D73FA9" w:rsidRPr="00D12241" w:rsidRDefault="00D73FA9" w:rsidP="00D73FA9">
      <w:pPr>
        <w:spacing w:after="0"/>
        <w:ind w:right="792" w:firstLine="284"/>
        <w:jc w:val="both"/>
        <w:rPr>
          <w:rFonts w:ascii="Arial" w:hAnsi="Arial" w:cs="Arial"/>
          <w:bCs/>
          <w:sz w:val="24"/>
          <w:szCs w:val="24"/>
        </w:rPr>
      </w:pPr>
    </w:p>
    <w:p w:rsidR="00D73FA9" w:rsidRPr="00D12241" w:rsidRDefault="00D73FA9" w:rsidP="00D73FA9">
      <w:pPr>
        <w:spacing w:after="0"/>
        <w:ind w:right="792" w:firstLine="284"/>
        <w:jc w:val="both"/>
        <w:rPr>
          <w:rFonts w:ascii="Arial" w:hAnsi="Arial" w:cs="Arial"/>
          <w:bCs/>
          <w:sz w:val="24"/>
          <w:szCs w:val="24"/>
        </w:rPr>
      </w:pPr>
      <w:r w:rsidRPr="00D73FA9">
        <w:rPr>
          <w:rFonts w:ascii="Arial" w:hAnsi="Arial" w:cs="Arial"/>
          <w:b/>
          <w:bCs/>
          <w:color w:val="FF0000"/>
          <w:sz w:val="24"/>
          <w:szCs w:val="24"/>
        </w:rPr>
        <w:t>4.1</w:t>
      </w:r>
      <w:r w:rsidRPr="00D73FA9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>Qual é o fator de diluição a considerar na preparação da solução de ácido acético de concentração 0,50 mol dm</w:t>
      </w:r>
      <w:r>
        <w:rPr>
          <w:rFonts w:ascii="Arial" w:hAnsi="Arial" w:cs="Arial"/>
          <w:bCs/>
          <w:sz w:val="24"/>
          <w:szCs w:val="24"/>
          <w:vertAlign w:val="superscript"/>
        </w:rPr>
        <w:t>−</w:t>
      </w:r>
      <w:r w:rsidRPr="00D12241">
        <w:rPr>
          <w:rFonts w:ascii="Arial" w:hAnsi="Arial" w:cs="Arial"/>
          <w:bCs/>
          <w:sz w:val="24"/>
          <w:szCs w:val="24"/>
          <w:vertAlign w:val="superscript"/>
        </w:rPr>
        <w:t>3</w:t>
      </w:r>
      <w:r w:rsidRPr="00D12241">
        <w:rPr>
          <w:rFonts w:ascii="Arial" w:hAnsi="Arial" w:cs="Arial"/>
          <w:bCs/>
          <w:sz w:val="24"/>
          <w:szCs w:val="24"/>
        </w:rPr>
        <w:t>?</w:t>
      </w:r>
    </w:p>
    <w:p w:rsidR="00D73FA9" w:rsidRPr="00D12241" w:rsidRDefault="00D73FA9" w:rsidP="00D73FA9">
      <w:pPr>
        <w:spacing w:after="0"/>
        <w:ind w:right="792" w:firstLine="284"/>
        <w:jc w:val="both"/>
        <w:rPr>
          <w:rFonts w:ascii="Arial" w:hAnsi="Arial" w:cs="Arial"/>
          <w:b/>
          <w:bCs/>
          <w:sz w:val="24"/>
          <w:szCs w:val="24"/>
        </w:rPr>
      </w:pPr>
    </w:p>
    <w:p w:rsidR="00D73FA9" w:rsidRPr="00D12241" w:rsidRDefault="00D73FA9" w:rsidP="00D73FA9">
      <w:pPr>
        <w:spacing w:after="0"/>
        <w:ind w:right="792" w:firstLine="284"/>
        <w:jc w:val="both"/>
        <w:rPr>
          <w:rFonts w:ascii="Arial" w:hAnsi="Arial" w:cs="Arial"/>
          <w:bCs/>
          <w:sz w:val="24"/>
          <w:szCs w:val="24"/>
        </w:rPr>
      </w:pPr>
      <w:r w:rsidRPr="00D73FA9">
        <w:rPr>
          <w:rFonts w:ascii="Arial" w:hAnsi="Arial" w:cs="Arial"/>
          <w:b/>
          <w:bCs/>
          <w:color w:val="FF0000"/>
          <w:sz w:val="24"/>
          <w:szCs w:val="24"/>
        </w:rPr>
        <w:t xml:space="preserve">A. </w:t>
      </w:r>
      <w:r w:rsidRPr="00D12241">
        <w:rPr>
          <w:rFonts w:ascii="Arial" w:hAnsi="Arial" w:cs="Arial"/>
          <w:bCs/>
          <w:sz w:val="24"/>
          <w:szCs w:val="24"/>
        </w:rPr>
        <w:t>9</w:t>
      </w:r>
    </w:p>
    <w:p w:rsidR="00D73FA9" w:rsidRPr="00D12241" w:rsidRDefault="00D73FA9" w:rsidP="00D73FA9">
      <w:pPr>
        <w:spacing w:after="0"/>
        <w:ind w:right="792" w:firstLine="284"/>
        <w:jc w:val="both"/>
        <w:rPr>
          <w:rFonts w:ascii="Arial" w:hAnsi="Arial" w:cs="Arial"/>
          <w:bCs/>
          <w:sz w:val="24"/>
          <w:szCs w:val="24"/>
        </w:rPr>
      </w:pPr>
      <w:r w:rsidRPr="00D73FA9">
        <w:rPr>
          <w:rFonts w:ascii="Arial" w:hAnsi="Arial" w:cs="Arial"/>
          <w:b/>
          <w:bCs/>
          <w:color w:val="FF0000"/>
          <w:sz w:val="24"/>
          <w:szCs w:val="24"/>
        </w:rPr>
        <w:t xml:space="preserve">B. </w:t>
      </w:r>
      <w:r w:rsidRPr="00D12241">
        <w:rPr>
          <w:rFonts w:ascii="Arial" w:hAnsi="Arial" w:cs="Arial"/>
          <w:bCs/>
          <w:sz w:val="24"/>
          <w:szCs w:val="24"/>
        </w:rPr>
        <w:t>5</w:t>
      </w:r>
    </w:p>
    <w:p w:rsidR="00D73FA9" w:rsidRPr="00D12241" w:rsidRDefault="00D73FA9" w:rsidP="00D73FA9">
      <w:pPr>
        <w:spacing w:after="0"/>
        <w:ind w:right="792" w:firstLine="284"/>
        <w:jc w:val="both"/>
        <w:rPr>
          <w:rFonts w:ascii="Arial" w:hAnsi="Arial" w:cs="Arial"/>
          <w:bCs/>
          <w:sz w:val="24"/>
          <w:szCs w:val="24"/>
        </w:rPr>
      </w:pPr>
      <w:r w:rsidRPr="00D73FA9">
        <w:rPr>
          <w:rFonts w:ascii="Arial" w:hAnsi="Arial" w:cs="Arial"/>
          <w:b/>
          <w:bCs/>
          <w:color w:val="FF0000"/>
          <w:sz w:val="24"/>
          <w:szCs w:val="24"/>
        </w:rPr>
        <w:t xml:space="preserve">C. </w:t>
      </w:r>
      <w:r w:rsidRPr="00D12241">
        <w:rPr>
          <w:rFonts w:ascii="Arial" w:hAnsi="Arial" w:cs="Arial"/>
          <w:bCs/>
          <w:sz w:val="24"/>
          <w:szCs w:val="24"/>
        </w:rPr>
        <w:t>4</w:t>
      </w:r>
    </w:p>
    <w:p w:rsidR="00D73FA9" w:rsidRPr="00D12241" w:rsidRDefault="00D73FA9" w:rsidP="00D73FA9">
      <w:pPr>
        <w:spacing w:after="0"/>
        <w:ind w:right="792" w:firstLine="284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D73FA9">
        <w:rPr>
          <w:rFonts w:ascii="Arial" w:hAnsi="Arial" w:cs="Arial"/>
          <w:b/>
          <w:bCs/>
          <w:color w:val="FF0000"/>
          <w:sz w:val="24"/>
          <w:szCs w:val="24"/>
        </w:rPr>
        <w:t>D.</w:t>
      </w:r>
      <w:proofErr w:type="gramEnd"/>
      <w:r w:rsidRPr="00D73FA9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>2</w:t>
      </w:r>
    </w:p>
    <w:p w:rsidR="00D73FA9" w:rsidRPr="00D12241" w:rsidRDefault="00D73FA9" w:rsidP="00D73FA9">
      <w:pPr>
        <w:spacing w:after="0"/>
        <w:ind w:right="792" w:firstLine="284"/>
        <w:jc w:val="both"/>
        <w:rPr>
          <w:rFonts w:ascii="Arial" w:hAnsi="Arial" w:cs="Arial"/>
          <w:bCs/>
          <w:sz w:val="24"/>
          <w:szCs w:val="24"/>
        </w:rPr>
      </w:pPr>
    </w:p>
    <w:p w:rsidR="00D73FA9" w:rsidRPr="00D12241" w:rsidRDefault="00D73FA9" w:rsidP="00D73FA9">
      <w:pPr>
        <w:spacing w:after="0"/>
        <w:ind w:right="792" w:firstLine="284"/>
        <w:jc w:val="both"/>
        <w:rPr>
          <w:rFonts w:ascii="Arial" w:hAnsi="Arial" w:cs="Arial"/>
          <w:bCs/>
          <w:sz w:val="24"/>
          <w:szCs w:val="24"/>
        </w:rPr>
      </w:pPr>
      <w:r w:rsidRPr="00D73FA9">
        <w:rPr>
          <w:rFonts w:ascii="Arial" w:hAnsi="Arial" w:cs="Arial"/>
          <w:b/>
          <w:bCs/>
          <w:color w:val="FF0000"/>
          <w:sz w:val="24"/>
          <w:szCs w:val="24"/>
        </w:rPr>
        <w:t>4.2</w:t>
      </w:r>
      <w:r w:rsidRPr="00D73FA9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>Se o fator de diluição usado for 20, qual é a concentração da solução diluída assim obtida?</w:t>
      </w:r>
    </w:p>
    <w:p w:rsidR="00D73FA9" w:rsidRPr="00D12241" w:rsidRDefault="00D73FA9" w:rsidP="00D73FA9">
      <w:pPr>
        <w:spacing w:after="0"/>
        <w:ind w:right="792" w:firstLine="284"/>
        <w:jc w:val="both"/>
        <w:rPr>
          <w:rFonts w:ascii="Arial" w:hAnsi="Arial" w:cs="Arial"/>
          <w:bCs/>
          <w:sz w:val="24"/>
          <w:szCs w:val="24"/>
        </w:rPr>
      </w:pPr>
    </w:p>
    <w:p w:rsidR="00D73FA9" w:rsidRPr="00D12241" w:rsidRDefault="00D73FA9" w:rsidP="00D73FA9">
      <w:pPr>
        <w:spacing w:after="0"/>
        <w:ind w:right="792" w:firstLine="284"/>
        <w:jc w:val="both"/>
        <w:rPr>
          <w:rFonts w:ascii="Arial" w:hAnsi="Arial" w:cs="Arial"/>
          <w:bCs/>
          <w:sz w:val="24"/>
          <w:szCs w:val="24"/>
        </w:rPr>
      </w:pPr>
      <w:r w:rsidRPr="00D73FA9">
        <w:rPr>
          <w:rFonts w:ascii="Arial" w:hAnsi="Arial" w:cs="Arial"/>
          <w:b/>
          <w:bCs/>
          <w:color w:val="FF0000"/>
          <w:sz w:val="24"/>
          <w:szCs w:val="24"/>
        </w:rPr>
        <w:t xml:space="preserve">A. </w:t>
      </w:r>
      <w:r w:rsidRPr="00D12241">
        <w:rPr>
          <w:rFonts w:ascii="Arial" w:hAnsi="Arial" w:cs="Arial"/>
          <w:bCs/>
          <w:sz w:val="24"/>
          <w:szCs w:val="24"/>
        </w:rPr>
        <w:t>2,25 mol dm</w:t>
      </w:r>
      <w:r>
        <w:rPr>
          <w:rFonts w:ascii="Arial" w:hAnsi="Arial" w:cs="Arial"/>
          <w:bCs/>
          <w:sz w:val="24"/>
          <w:szCs w:val="24"/>
          <w:vertAlign w:val="superscript"/>
        </w:rPr>
        <w:t>−</w:t>
      </w:r>
      <w:r w:rsidRPr="00D12241">
        <w:rPr>
          <w:rFonts w:ascii="Arial" w:hAnsi="Arial" w:cs="Arial"/>
          <w:bCs/>
          <w:sz w:val="24"/>
          <w:szCs w:val="24"/>
          <w:vertAlign w:val="superscript"/>
        </w:rPr>
        <w:t>3</w:t>
      </w:r>
    </w:p>
    <w:p w:rsidR="00D73FA9" w:rsidRPr="00D12241" w:rsidRDefault="00D73FA9" w:rsidP="00D73FA9">
      <w:pPr>
        <w:spacing w:after="0"/>
        <w:ind w:right="792" w:firstLine="284"/>
        <w:jc w:val="both"/>
        <w:rPr>
          <w:rFonts w:ascii="Arial" w:hAnsi="Arial" w:cs="Arial"/>
          <w:bCs/>
          <w:sz w:val="24"/>
          <w:szCs w:val="24"/>
        </w:rPr>
      </w:pPr>
      <w:r w:rsidRPr="00D73FA9">
        <w:rPr>
          <w:rFonts w:ascii="Arial" w:hAnsi="Arial" w:cs="Arial"/>
          <w:b/>
          <w:bCs/>
          <w:color w:val="FF0000"/>
          <w:sz w:val="24"/>
          <w:szCs w:val="24"/>
        </w:rPr>
        <w:t xml:space="preserve">B. </w:t>
      </w:r>
      <w:r w:rsidRPr="00D12241">
        <w:rPr>
          <w:rFonts w:ascii="Arial" w:hAnsi="Arial" w:cs="Arial"/>
          <w:bCs/>
          <w:sz w:val="24"/>
          <w:szCs w:val="24"/>
        </w:rPr>
        <w:t>0,090 mol dm</w:t>
      </w:r>
      <w:r>
        <w:rPr>
          <w:rFonts w:ascii="Arial" w:hAnsi="Arial" w:cs="Arial"/>
          <w:bCs/>
          <w:sz w:val="24"/>
          <w:szCs w:val="24"/>
          <w:vertAlign w:val="superscript"/>
        </w:rPr>
        <w:t>−</w:t>
      </w:r>
      <w:r w:rsidRPr="00D12241">
        <w:rPr>
          <w:rFonts w:ascii="Arial" w:hAnsi="Arial" w:cs="Arial"/>
          <w:bCs/>
          <w:sz w:val="24"/>
          <w:szCs w:val="24"/>
          <w:vertAlign w:val="superscript"/>
        </w:rPr>
        <w:t>3</w:t>
      </w:r>
    </w:p>
    <w:p w:rsidR="00D73FA9" w:rsidRPr="00D12241" w:rsidRDefault="00D73FA9" w:rsidP="00D73FA9">
      <w:pPr>
        <w:spacing w:after="0"/>
        <w:ind w:right="792" w:firstLine="284"/>
        <w:jc w:val="both"/>
        <w:rPr>
          <w:rFonts w:ascii="Arial" w:hAnsi="Arial" w:cs="Arial"/>
          <w:bCs/>
          <w:sz w:val="24"/>
          <w:szCs w:val="24"/>
        </w:rPr>
      </w:pPr>
      <w:r w:rsidRPr="00D73FA9">
        <w:rPr>
          <w:rFonts w:ascii="Arial" w:hAnsi="Arial" w:cs="Arial"/>
          <w:b/>
          <w:bCs/>
          <w:color w:val="FF0000"/>
          <w:sz w:val="24"/>
          <w:szCs w:val="24"/>
        </w:rPr>
        <w:t xml:space="preserve">C. </w:t>
      </w:r>
      <w:r w:rsidRPr="00D12241">
        <w:rPr>
          <w:rFonts w:ascii="Arial" w:hAnsi="Arial" w:cs="Arial"/>
          <w:bCs/>
          <w:sz w:val="24"/>
          <w:szCs w:val="24"/>
        </w:rPr>
        <w:t xml:space="preserve">2,25 </w:t>
      </w:r>
      <w:r>
        <w:rPr>
          <w:rFonts w:ascii="Arial" w:hAnsi="Arial" w:cs="Arial"/>
          <w:bCs/>
          <w:sz w:val="24"/>
          <w:szCs w:val="24"/>
        </w:rPr>
        <w:sym w:font="Symbol" w:char="F0B4"/>
      </w:r>
      <w:r w:rsidRPr="00D12241">
        <w:rPr>
          <w:rFonts w:ascii="Arial" w:hAnsi="Arial" w:cs="Arial"/>
          <w:bCs/>
          <w:sz w:val="24"/>
          <w:szCs w:val="24"/>
        </w:rPr>
        <w:t xml:space="preserve"> 10</w:t>
      </w:r>
      <w:r>
        <w:rPr>
          <w:rFonts w:ascii="Arial" w:hAnsi="Arial" w:cs="Arial"/>
          <w:bCs/>
          <w:sz w:val="24"/>
          <w:szCs w:val="24"/>
          <w:vertAlign w:val="superscript"/>
        </w:rPr>
        <w:t>−</w:t>
      </w:r>
      <w:r w:rsidRPr="00D12241">
        <w:rPr>
          <w:rFonts w:ascii="Arial" w:hAnsi="Arial" w:cs="Arial"/>
          <w:bCs/>
          <w:sz w:val="24"/>
          <w:szCs w:val="24"/>
          <w:vertAlign w:val="superscript"/>
        </w:rPr>
        <w:t>1</w:t>
      </w:r>
      <w:r w:rsidRPr="00D12241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Pr="00D12241">
        <w:rPr>
          <w:rFonts w:ascii="Arial" w:hAnsi="Arial" w:cs="Arial"/>
          <w:bCs/>
          <w:sz w:val="24"/>
          <w:szCs w:val="24"/>
        </w:rPr>
        <w:t>mol</w:t>
      </w:r>
      <w:proofErr w:type="gramEnd"/>
      <w:r w:rsidRPr="00D12241">
        <w:rPr>
          <w:rFonts w:ascii="Arial" w:hAnsi="Arial" w:cs="Arial"/>
          <w:bCs/>
          <w:sz w:val="24"/>
          <w:szCs w:val="24"/>
        </w:rPr>
        <w:t xml:space="preserve"> dm</w:t>
      </w:r>
      <w:r>
        <w:rPr>
          <w:rFonts w:ascii="Arial" w:hAnsi="Arial" w:cs="Arial"/>
          <w:bCs/>
          <w:sz w:val="24"/>
          <w:szCs w:val="24"/>
          <w:vertAlign w:val="superscript"/>
        </w:rPr>
        <w:t>−</w:t>
      </w:r>
      <w:r w:rsidRPr="00D12241">
        <w:rPr>
          <w:rFonts w:ascii="Arial" w:hAnsi="Arial" w:cs="Arial"/>
          <w:bCs/>
          <w:sz w:val="24"/>
          <w:szCs w:val="24"/>
          <w:vertAlign w:val="superscript"/>
        </w:rPr>
        <w:t>3</w:t>
      </w:r>
      <w:bookmarkStart w:id="0" w:name="_GoBack"/>
      <w:bookmarkEnd w:id="0"/>
    </w:p>
    <w:p w:rsidR="00D73FA9" w:rsidRPr="00D12241" w:rsidRDefault="00D73FA9" w:rsidP="00D73FA9">
      <w:pPr>
        <w:spacing w:after="0"/>
        <w:ind w:right="792" w:firstLine="284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D73FA9">
        <w:rPr>
          <w:rFonts w:ascii="Arial" w:hAnsi="Arial" w:cs="Arial"/>
          <w:b/>
          <w:bCs/>
          <w:color w:val="FF0000"/>
          <w:sz w:val="24"/>
          <w:szCs w:val="24"/>
        </w:rPr>
        <w:t>D.</w:t>
      </w:r>
      <w:proofErr w:type="gramEnd"/>
      <w:r w:rsidRPr="00D73FA9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 xml:space="preserve">9,0 </w:t>
      </w:r>
      <w:r>
        <w:rPr>
          <w:rFonts w:ascii="Arial" w:hAnsi="Arial" w:cs="Arial"/>
          <w:bCs/>
          <w:sz w:val="24"/>
          <w:szCs w:val="24"/>
        </w:rPr>
        <w:sym w:font="Symbol" w:char="F0B4"/>
      </w:r>
      <w:r w:rsidRPr="00D12241">
        <w:rPr>
          <w:rFonts w:ascii="Arial" w:hAnsi="Arial" w:cs="Arial"/>
          <w:bCs/>
          <w:sz w:val="24"/>
          <w:szCs w:val="24"/>
        </w:rPr>
        <w:t xml:space="preserve"> 10</w:t>
      </w:r>
      <w:r>
        <w:rPr>
          <w:rFonts w:ascii="Arial" w:hAnsi="Arial" w:cs="Arial"/>
          <w:bCs/>
          <w:sz w:val="24"/>
          <w:szCs w:val="24"/>
          <w:vertAlign w:val="superscript"/>
        </w:rPr>
        <w:t>−</w:t>
      </w:r>
      <w:r w:rsidRPr="00D12241">
        <w:rPr>
          <w:rFonts w:ascii="Arial" w:hAnsi="Arial" w:cs="Arial"/>
          <w:bCs/>
          <w:sz w:val="24"/>
          <w:szCs w:val="24"/>
          <w:vertAlign w:val="superscript"/>
        </w:rPr>
        <w:t>1</w:t>
      </w:r>
      <w:r w:rsidRPr="00D12241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Pr="00D12241">
        <w:rPr>
          <w:rFonts w:ascii="Arial" w:hAnsi="Arial" w:cs="Arial"/>
          <w:bCs/>
          <w:sz w:val="24"/>
          <w:szCs w:val="24"/>
        </w:rPr>
        <w:t>mol</w:t>
      </w:r>
      <w:proofErr w:type="gramEnd"/>
      <w:r w:rsidRPr="00D12241">
        <w:rPr>
          <w:rFonts w:ascii="Arial" w:hAnsi="Arial" w:cs="Arial"/>
          <w:bCs/>
          <w:sz w:val="24"/>
          <w:szCs w:val="24"/>
        </w:rPr>
        <w:t xml:space="preserve"> dm</w:t>
      </w:r>
      <w:r>
        <w:rPr>
          <w:rFonts w:ascii="Arial" w:hAnsi="Arial" w:cs="Arial"/>
          <w:bCs/>
          <w:sz w:val="24"/>
          <w:szCs w:val="24"/>
          <w:vertAlign w:val="superscript"/>
        </w:rPr>
        <w:t>−</w:t>
      </w:r>
      <w:r w:rsidRPr="00D12241">
        <w:rPr>
          <w:rFonts w:ascii="Arial" w:hAnsi="Arial" w:cs="Arial"/>
          <w:bCs/>
          <w:sz w:val="24"/>
          <w:szCs w:val="24"/>
          <w:vertAlign w:val="superscript"/>
        </w:rPr>
        <w:t>3</w:t>
      </w:r>
    </w:p>
    <w:p w:rsidR="00D73FA9" w:rsidRPr="00D12241" w:rsidRDefault="00D73FA9" w:rsidP="00D73FA9">
      <w:pPr>
        <w:spacing w:after="0"/>
        <w:ind w:right="792" w:firstLine="284"/>
        <w:jc w:val="both"/>
        <w:rPr>
          <w:rFonts w:ascii="Arial" w:hAnsi="Arial" w:cs="Arial"/>
          <w:bCs/>
          <w:sz w:val="24"/>
          <w:szCs w:val="24"/>
        </w:rPr>
      </w:pPr>
      <w:r w:rsidRPr="00D12241">
        <w:rPr>
          <w:rFonts w:ascii="Arial" w:hAnsi="Arial" w:cs="Arial"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659264" behindDoc="1" locked="0" layoutInCell="1" allowOverlap="1" wp14:anchorId="76CD2C1D" wp14:editId="38224A40">
            <wp:simplePos x="0" y="0"/>
            <wp:positionH relativeFrom="column">
              <wp:posOffset>4960620</wp:posOffset>
            </wp:positionH>
            <wp:positionV relativeFrom="paragraph">
              <wp:posOffset>6985</wp:posOffset>
            </wp:positionV>
            <wp:extent cx="889635" cy="3372485"/>
            <wp:effectExtent l="19050" t="0" r="5715" b="0"/>
            <wp:wrapTight wrapText="bothSides">
              <wp:wrapPolygon edited="0">
                <wp:start x="-463" y="0"/>
                <wp:lineTo x="-463" y="21474"/>
                <wp:lineTo x="21739" y="21474"/>
                <wp:lineTo x="21739" y="0"/>
                <wp:lineTo x="-463" y="0"/>
              </wp:wrapPolygon>
            </wp:wrapTight>
            <wp:docPr id="1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35" cy="337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73FA9" w:rsidRPr="00D12241" w:rsidRDefault="00D73FA9" w:rsidP="00D73FA9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  <w:r w:rsidRPr="00D73FA9">
        <w:rPr>
          <w:rFonts w:ascii="Arial" w:hAnsi="Arial" w:cs="Arial"/>
          <w:b/>
          <w:bCs/>
          <w:color w:val="FF0000"/>
          <w:sz w:val="24"/>
          <w:szCs w:val="24"/>
        </w:rPr>
        <w:t>5.</w:t>
      </w:r>
      <w:r w:rsidRPr="00D73FA9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 xml:space="preserve">As pipetas são de vidro e podem ser graduadas ou volumétricas. São instrumentos de medição de volume de líquidos que permitem </w:t>
      </w:r>
      <w:r w:rsidRPr="00D12241">
        <w:rPr>
          <w:rFonts w:ascii="Arial" w:hAnsi="Arial" w:cs="Arial"/>
          <w:sz w:val="24"/>
          <w:szCs w:val="24"/>
        </w:rPr>
        <w:t>medidas rigorosas.</w:t>
      </w:r>
    </w:p>
    <w:p w:rsidR="00D73FA9" w:rsidRPr="00D12241" w:rsidRDefault="00D73FA9" w:rsidP="00D73FA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73FA9" w:rsidRPr="00D12241" w:rsidRDefault="00D73FA9" w:rsidP="00D73FA9">
      <w:pPr>
        <w:spacing w:after="0"/>
        <w:ind w:firstLine="284"/>
        <w:jc w:val="both"/>
        <w:rPr>
          <w:rFonts w:ascii="Arial" w:hAnsi="Arial" w:cs="Arial"/>
          <w:sz w:val="24"/>
          <w:szCs w:val="24"/>
        </w:rPr>
      </w:pPr>
      <w:r w:rsidRPr="00D73FA9">
        <w:rPr>
          <w:rFonts w:ascii="Arial" w:hAnsi="Arial" w:cs="Arial"/>
          <w:b/>
          <w:color w:val="FF0000"/>
          <w:sz w:val="24"/>
          <w:szCs w:val="24"/>
        </w:rPr>
        <w:t>5.1</w:t>
      </w:r>
      <w:r w:rsidRPr="00D73FA9">
        <w:rPr>
          <w:rFonts w:ascii="Arial" w:hAnsi="Arial" w:cs="Arial"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 xml:space="preserve">Identifique o material de vidro apresentado na </w:t>
      </w:r>
      <w:r>
        <w:rPr>
          <w:rFonts w:ascii="Arial" w:hAnsi="Arial" w:cs="Arial"/>
          <w:sz w:val="24"/>
          <w:szCs w:val="24"/>
        </w:rPr>
        <w:t>Fig.</w:t>
      </w:r>
      <w:r w:rsidRPr="00D12241">
        <w:rPr>
          <w:rFonts w:ascii="Arial" w:hAnsi="Arial" w:cs="Arial"/>
          <w:sz w:val="24"/>
          <w:szCs w:val="24"/>
        </w:rPr>
        <w:t xml:space="preserve"> 1.</w:t>
      </w:r>
    </w:p>
    <w:p w:rsidR="00D73FA9" w:rsidRPr="00D12241" w:rsidRDefault="00D73FA9" w:rsidP="00D73FA9">
      <w:pPr>
        <w:spacing w:after="0"/>
        <w:ind w:firstLine="284"/>
        <w:jc w:val="both"/>
        <w:rPr>
          <w:rFonts w:ascii="Arial" w:hAnsi="Arial" w:cs="Arial"/>
          <w:sz w:val="24"/>
          <w:szCs w:val="24"/>
        </w:rPr>
      </w:pPr>
    </w:p>
    <w:p w:rsidR="00D73FA9" w:rsidRPr="00D12241" w:rsidRDefault="00D73FA9" w:rsidP="00D73FA9">
      <w:pPr>
        <w:spacing w:after="0"/>
        <w:ind w:firstLine="284"/>
        <w:jc w:val="both"/>
        <w:rPr>
          <w:rFonts w:ascii="Arial" w:hAnsi="Arial" w:cs="Arial"/>
          <w:sz w:val="24"/>
          <w:szCs w:val="24"/>
        </w:rPr>
      </w:pPr>
      <w:r w:rsidRPr="00D73FA9">
        <w:rPr>
          <w:rFonts w:ascii="Arial" w:hAnsi="Arial" w:cs="Arial"/>
          <w:b/>
          <w:color w:val="FF0000"/>
          <w:sz w:val="24"/>
          <w:szCs w:val="24"/>
        </w:rPr>
        <w:t>5.2</w:t>
      </w:r>
      <w:r w:rsidRPr="00D73FA9">
        <w:rPr>
          <w:rFonts w:ascii="Arial" w:hAnsi="Arial" w:cs="Arial"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Selecione a opção correta:</w:t>
      </w:r>
    </w:p>
    <w:p w:rsidR="00D73FA9" w:rsidRPr="00D12241" w:rsidRDefault="00D73FA9" w:rsidP="00D73FA9">
      <w:pPr>
        <w:spacing w:after="0"/>
        <w:ind w:firstLine="284"/>
        <w:jc w:val="both"/>
        <w:rPr>
          <w:rFonts w:ascii="Arial" w:hAnsi="Arial" w:cs="Arial"/>
          <w:sz w:val="24"/>
          <w:szCs w:val="24"/>
        </w:rPr>
      </w:pPr>
    </w:p>
    <w:p w:rsidR="00D73FA9" w:rsidRPr="00D12241" w:rsidRDefault="00D73FA9" w:rsidP="00D73FA9">
      <w:pPr>
        <w:spacing w:after="0"/>
        <w:ind w:right="792" w:firstLine="284"/>
        <w:jc w:val="both"/>
        <w:rPr>
          <w:rFonts w:ascii="Arial" w:hAnsi="Arial" w:cs="Arial"/>
          <w:bCs/>
          <w:sz w:val="24"/>
          <w:szCs w:val="24"/>
        </w:rPr>
      </w:pPr>
      <w:r w:rsidRPr="00D73FA9">
        <w:rPr>
          <w:rFonts w:ascii="Arial" w:hAnsi="Arial" w:cs="Arial"/>
          <w:b/>
          <w:bCs/>
          <w:color w:val="FF0000"/>
          <w:sz w:val="24"/>
          <w:szCs w:val="24"/>
        </w:rPr>
        <w:t xml:space="preserve">A. </w:t>
      </w:r>
      <w:r w:rsidRPr="00D12241">
        <w:rPr>
          <w:rFonts w:ascii="Arial" w:hAnsi="Arial" w:cs="Arial"/>
          <w:bCs/>
          <w:sz w:val="24"/>
          <w:szCs w:val="24"/>
        </w:rPr>
        <w:t xml:space="preserve">As pipetas graduadas têm uma escala normalmente graduada em </w:t>
      </w:r>
      <w:proofErr w:type="spellStart"/>
      <w:r w:rsidRPr="00D12241">
        <w:rPr>
          <w:rFonts w:ascii="Arial" w:hAnsi="Arial" w:cs="Arial"/>
          <w:bCs/>
          <w:sz w:val="24"/>
          <w:szCs w:val="24"/>
        </w:rPr>
        <w:t>mL</w:t>
      </w:r>
      <w:proofErr w:type="spellEnd"/>
      <w:r w:rsidRPr="00D12241">
        <w:rPr>
          <w:rFonts w:ascii="Arial" w:hAnsi="Arial" w:cs="Arial"/>
          <w:bCs/>
          <w:sz w:val="24"/>
          <w:szCs w:val="24"/>
        </w:rPr>
        <w:t>.</w:t>
      </w:r>
    </w:p>
    <w:p w:rsidR="00D73FA9" w:rsidRPr="00D12241" w:rsidRDefault="00D73FA9" w:rsidP="00D73FA9">
      <w:pPr>
        <w:spacing w:after="0"/>
        <w:ind w:right="792" w:firstLine="284"/>
        <w:jc w:val="both"/>
        <w:rPr>
          <w:rFonts w:ascii="Arial" w:hAnsi="Arial" w:cs="Arial"/>
          <w:bCs/>
          <w:sz w:val="24"/>
          <w:szCs w:val="24"/>
        </w:rPr>
      </w:pPr>
      <w:r w:rsidRPr="00D73FA9">
        <w:rPr>
          <w:rFonts w:ascii="Arial" w:hAnsi="Arial" w:cs="Arial"/>
          <w:b/>
          <w:bCs/>
          <w:color w:val="FF0000"/>
          <w:sz w:val="24"/>
          <w:szCs w:val="24"/>
        </w:rPr>
        <w:t xml:space="preserve">B. </w:t>
      </w:r>
      <w:r w:rsidRPr="00D12241">
        <w:rPr>
          <w:rFonts w:ascii="Arial" w:hAnsi="Arial" w:cs="Arial"/>
          <w:bCs/>
          <w:sz w:val="24"/>
          <w:szCs w:val="24"/>
        </w:rPr>
        <w:t xml:space="preserve">As pipetas volumétricas têm uma escala normalmente graduada em </w:t>
      </w:r>
      <w:proofErr w:type="spellStart"/>
      <w:r w:rsidRPr="00D12241">
        <w:rPr>
          <w:rFonts w:ascii="Arial" w:hAnsi="Arial" w:cs="Arial"/>
          <w:bCs/>
          <w:sz w:val="24"/>
          <w:szCs w:val="24"/>
        </w:rPr>
        <w:t>mL</w:t>
      </w:r>
      <w:proofErr w:type="spellEnd"/>
      <w:r w:rsidRPr="00D12241">
        <w:rPr>
          <w:rFonts w:ascii="Arial" w:hAnsi="Arial" w:cs="Arial"/>
          <w:bCs/>
          <w:sz w:val="24"/>
          <w:szCs w:val="24"/>
        </w:rPr>
        <w:t>.</w:t>
      </w:r>
    </w:p>
    <w:p w:rsidR="00D73FA9" w:rsidRPr="00D12241" w:rsidRDefault="00D73FA9" w:rsidP="00D73FA9">
      <w:pPr>
        <w:spacing w:after="0"/>
        <w:ind w:right="792" w:firstLine="284"/>
        <w:jc w:val="both"/>
        <w:rPr>
          <w:rFonts w:ascii="Arial" w:hAnsi="Arial" w:cs="Arial"/>
          <w:bCs/>
          <w:sz w:val="24"/>
          <w:szCs w:val="24"/>
        </w:rPr>
      </w:pPr>
      <w:r w:rsidRPr="00D73FA9">
        <w:rPr>
          <w:rFonts w:ascii="Arial" w:hAnsi="Arial" w:cs="Arial"/>
          <w:b/>
          <w:bCs/>
          <w:color w:val="FF0000"/>
          <w:sz w:val="24"/>
          <w:szCs w:val="24"/>
        </w:rPr>
        <w:t xml:space="preserve">C. </w:t>
      </w:r>
      <w:r w:rsidRPr="00D12241">
        <w:rPr>
          <w:rFonts w:ascii="Arial" w:hAnsi="Arial" w:cs="Arial"/>
          <w:bCs/>
          <w:sz w:val="24"/>
          <w:szCs w:val="24"/>
        </w:rPr>
        <w:t>As pipetas graduadas têm como única referência um traço na parte superior, indicador do nível a que deve ficar o líquido</w:t>
      </w:r>
      <w:r w:rsidR="00C53C92">
        <w:rPr>
          <w:rFonts w:ascii="Arial" w:hAnsi="Arial" w:cs="Arial"/>
          <w:bCs/>
          <w:sz w:val="24"/>
          <w:szCs w:val="24"/>
        </w:rPr>
        <w:t>.</w:t>
      </w:r>
    </w:p>
    <w:p w:rsidR="00D73FA9" w:rsidRPr="00D12241" w:rsidRDefault="00D73FA9" w:rsidP="00D73FA9">
      <w:pPr>
        <w:spacing w:after="0"/>
        <w:ind w:right="792" w:firstLine="284"/>
        <w:jc w:val="both"/>
        <w:rPr>
          <w:rFonts w:ascii="Arial" w:hAnsi="Arial" w:cs="Arial"/>
          <w:bCs/>
          <w:sz w:val="24"/>
          <w:szCs w:val="24"/>
        </w:rPr>
      </w:pPr>
      <w:r w:rsidRPr="00D73FA9">
        <w:rPr>
          <w:rFonts w:ascii="Arial" w:hAnsi="Arial" w:cs="Arial"/>
          <w:b/>
          <w:bCs/>
          <w:color w:val="FF0000"/>
          <w:sz w:val="24"/>
          <w:szCs w:val="24"/>
        </w:rPr>
        <w:t xml:space="preserve">D. </w:t>
      </w:r>
      <w:r w:rsidRPr="00D12241">
        <w:rPr>
          <w:rFonts w:ascii="Arial" w:hAnsi="Arial" w:cs="Arial"/>
          <w:bCs/>
          <w:sz w:val="24"/>
          <w:szCs w:val="24"/>
        </w:rPr>
        <w:t xml:space="preserve">A utilização de </w:t>
      </w:r>
      <w:proofErr w:type="spellStart"/>
      <w:r w:rsidRPr="00D12241">
        <w:rPr>
          <w:rFonts w:ascii="Arial" w:hAnsi="Arial" w:cs="Arial"/>
          <w:bCs/>
          <w:sz w:val="24"/>
          <w:szCs w:val="24"/>
        </w:rPr>
        <w:t>pompetes</w:t>
      </w:r>
      <w:proofErr w:type="spellEnd"/>
      <w:r w:rsidRPr="00D12241">
        <w:rPr>
          <w:rFonts w:ascii="Arial" w:hAnsi="Arial" w:cs="Arial"/>
          <w:bCs/>
          <w:sz w:val="24"/>
          <w:szCs w:val="24"/>
        </w:rPr>
        <w:t xml:space="preserve"> só é necessária quando se utilizam pipetas volumétricas.</w:t>
      </w:r>
    </w:p>
    <w:p w:rsidR="00641A4B" w:rsidRPr="00D73FA9" w:rsidRDefault="00D73FA9" w:rsidP="00D73FA9">
      <w:pPr>
        <w:spacing w:after="0"/>
        <w:ind w:right="1075"/>
        <w:jc w:val="right"/>
        <w:rPr>
          <w:rFonts w:ascii="Arial" w:hAnsi="Arial" w:cs="Arial"/>
          <w:b/>
          <w:bCs/>
          <w:sz w:val="20"/>
          <w:szCs w:val="20"/>
        </w:rPr>
      </w:pPr>
      <w:r w:rsidRPr="00D12241">
        <w:rPr>
          <w:rFonts w:ascii="Arial" w:hAnsi="Arial" w:cs="Arial"/>
          <w:b/>
          <w:bCs/>
          <w:sz w:val="20"/>
          <w:szCs w:val="20"/>
        </w:rPr>
        <w:t>Fig. 1</w:t>
      </w:r>
    </w:p>
    <w:sectPr w:rsidR="00641A4B" w:rsidRPr="00D73FA9" w:rsidSect="00D73FA9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27516E"/>
    <w:multiLevelType w:val="hybridMultilevel"/>
    <w:tmpl w:val="3B1A9D08"/>
    <w:lvl w:ilvl="0" w:tplc="06B48DF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0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FA9"/>
    <w:rsid w:val="00641A4B"/>
    <w:rsid w:val="007117CB"/>
    <w:rsid w:val="00886142"/>
    <w:rsid w:val="00C53C92"/>
    <w:rsid w:val="00D73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FA9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D73FA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D73F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FA9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D73FA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D73F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477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3049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2</cp:revision>
  <dcterms:created xsi:type="dcterms:W3CDTF">2015-05-25T09:34:00Z</dcterms:created>
  <dcterms:modified xsi:type="dcterms:W3CDTF">2015-05-25T09:36:00Z</dcterms:modified>
</cp:coreProperties>
</file>