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  <w:b/>
          <w:color w:val="0070C0"/>
          <w:sz w:val="32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81271DC" wp14:editId="56A6DD7C">
            <wp:simplePos x="0" y="0"/>
            <wp:positionH relativeFrom="column">
              <wp:posOffset>4057650</wp:posOffset>
            </wp:positionH>
            <wp:positionV relativeFrom="paragraph">
              <wp:posOffset>245110</wp:posOffset>
            </wp:positionV>
            <wp:extent cx="2080895" cy="275145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1" b="3049"/>
                    <a:stretch/>
                  </pic:blipFill>
                  <pic:spPr bwMode="auto">
                    <a:xfrm>
                      <a:off x="0" y="0"/>
                      <a:ext cx="2080895" cy="2751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64C9">
        <w:rPr>
          <w:rFonts w:ascii="Arial" w:hAnsi="Arial" w:cs="Arial"/>
          <w:b/>
          <w:color w:val="0070C0"/>
          <w:sz w:val="32"/>
        </w:rPr>
        <w:t>A descoberta dos gases nobres</w:t>
      </w:r>
    </w:p>
    <w:p w:rsidR="00641A4B" w:rsidRDefault="004E64C9" w:rsidP="004E64C9">
      <w:pPr>
        <w:ind w:left="-567" w:right="-852" w:firstLine="141"/>
        <w:jc w:val="both"/>
        <w:rPr>
          <w:noProof/>
          <w:lang w:eastAsia="pt-PT"/>
        </w:rPr>
      </w:pPr>
      <w:r w:rsidRPr="004E64C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DB40CD" wp14:editId="1051F648">
                <wp:simplePos x="0" y="0"/>
                <wp:positionH relativeFrom="column">
                  <wp:posOffset>3778885</wp:posOffset>
                </wp:positionH>
                <wp:positionV relativeFrom="paragraph">
                  <wp:posOffset>2370455</wp:posOffset>
                </wp:positionV>
                <wp:extent cx="2360295" cy="233680"/>
                <wp:effectExtent l="0" t="0" r="1905" b="0"/>
                <wp:wrapSquare wrapText="bothSides"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29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4C9" w:rsidRPr="004E64C9" w:rsidRDefault="004E64C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E64C9">
                              <w:rPr>
                                <w:rFonts w:ascii="Arial" w:hAnsi="Arial" w:cs="Arial"/>
                                <w:sz w:val="20"/>
                              </w:rPr>
                              <w:t xml:space="preserve">Fig. 1 William </w:t>
                            </w:r>
                            <w:proofErr w:type="spellStart"/>
                            <w:r w:rsidRPr="004E64C9">
                              <w:rPr>
                                <w:rFonts w:ascii="Arial" w:hAnsi="Arial" w:cs="Arial"/>
                                <w:sz w:val="20"/>
                              </w:rPr>
                              <w:t>Ramsay</w:t>
                            </w:r>
                            <w:proofErr w:type="spellEnd"/>
                            <w:r w:rsidRPr="004E64C9">
                              <w:rPr>
                                <w:rFonts w:ascii="Arial" w:hAnsi="Arial" w:cs="Arial"/>
                                <w:sz w:val="20"/>
                              </w:rPr>
                              <w:t xml:space="preserve"> (1852-1916)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97.55pt;margin-top:186.65pt;width:185.8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" stroked="f">
                <v:textbox>
                  <w:txbxContent>
                    <w:p w:rsidR="004E64C9" w:rsidRPr="004E64C9" w:rsidRDefault="004E64C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E64C9">
                        <w:rPr>
                          <w:rFonts w:ascii="Arial" w:hAnsi="Arial" w:cs="Arial"/>
                          <w:sz w:val="20"/>
                        </w:rPr>
                        <w:t xml:space="preserve">Fig. 1 William </w:t>
                      </w:r>
                      <w:proofErr w:type="spellStart"/>
                      <w:r w:rsidRPr="004E64C9">
                        <w:rPr>
                          <w:rFonts w:ascii="Arial" w:hAnsi="Arial" w:cs="Arial"/>
                          <w:sz w:val="20"/>
                        </w:rPr>
                        <w:t>Ramsay</w:t>
                      </w:r>
                      <w:proofErr w:type="spellEnd"/>
                      <w:r w:rsidRPr="004E64C9">
                        <w:rPr>
                          <w:rFonts w:ascii="Arial" w:hAnsi="Arial" w:cs="Arial"/>
                          <w:sz w:val="20"/>
                        </w:rPr>
                        <w:t xml:space="preserve"> (1852-1916)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E64C9">
        <w:rPr>
          <w:rFonts w:ascii="Arial" w:hAnsi="Arial" w:cs="Arial"/>
        </w:rPr>
        <w:t>O grupo 18, dos gases nobres, é especial por várias razões: as peculiares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propriedades dos seus elementos, os mais estáveis e menos reativos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que se conhecem; ser o «último» grupo da Tabela Periódica na sua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representação; e também o último cronologicamente. De facto, a formulação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de </w:t>
      </w:r>
      <w:proofErr w:type="spellStart"/>
      <w:r w:rsidRPr="004E64C9">
        <w:rPr>
          <w:rFonts w:ascii="Arial" w:hAnsi="Arial" w:cs="Arial"/>
        </w:rPr>
        <w:t>Mendeleev</w:t>
      </w:r>
      <w:proofErr w:type="spellEnd"/>
      <w:r w:rsidRPr="004E64C9">
        <w:rPr>
          <w:rFonts w:ascii="Arial" w:hAnsi="Arial" w:cs="Arial"/>
        </w:rPr>
        <w:t xml:space="preserve"> da Tabela Periódica não contemplava a existência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deste grupo. As regularidades nos elementos observadas pelo grande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químico russo, que lhe permitiram prever corretamente a existência de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vários novos elementos, nem sequer sugeriam a existência de toda uma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nova coluna para a Tabela Periódica. Foi preciso esperar pelo final do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século XIX, e pelo trabalho do químico escocês Sir William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>
        <w:rPr>
          <w:rFonts w:ascii="Arial" w:hAnsi="Arial" w:cs="Arial"/>
        </w:rPr>
        <w:t xml:space="preserve"> (Fig. 1)</w:t>
      </w:r>
      <w:r w:rsidRPr="004E64C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FE3B3A">
        <w:rPr>
          <w:rFonts w:ascii="Arial" w:hAnsi="Arial" w:cs="Arial"/>
        </w:rPr>
        <w:t xml:space="preserve">para estes grupo de novos </w:t>
      </w:r>
      <w:r w:rsidRPr="004E64C9">
        <w:rPr>
          <w:rFonts w:ascii="Arial" w:hAnsi="Arial" w:cs="Arial"/>
        </w:rPr>
        <w:t>elementos vir oficialmente à luz.</w:t>
      </w:r>
      <w:r w:rsidRPr="004E64C9">
        <w:rPr>
          <w:noProof/>
          <w:lang w:eastAsia="pt-PT"/>
        </w:rPr>
        <w:t xml:space="preserve"> 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>Em 1784, o cientista inglês Henry Cavendish, ao pesquisar a composição do ar, notou que este era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composto por «ar </w:t>
      </w:r>
      <w:proofErr w:type="spellStart"/>
      <w:r w:rsidRPr="004E64C9">
        <w:rPr>
          <w:rFonts w:ascii="Arial" w:hAnsi="Arial" w:cs="Arial"/>
        </w:rPr>
        <w:t>flogisticado</w:t>
      </w:r>
      <w:proofErr w:type="spellEnd"/>
      <w:r w:rsidRPr="004E64C9">
        <w:rPr>
          <w:rFonts w:ascii="Arial" w:hAnsi="Arial" w:cs="Arial"/>
        </w:rPr>
        <w:t xml:space="preserve">» (oxigénio) e «ar </w:t>
      </w:r>
      <w:proofErr w:type="spellStart"/>
      <w:r w:rsidRPr="004E64C9">
        <w:rPr>
          <w:rFonts w:ascii="Arial" w:hAnsi="Arial" w:cs="Arial"/>
        </w:rPr>
        <w:t>desflosgiticado</w:t>
      </w:r>
      <w:proofErr w:type="spellEnd"/>
      <w:r w:rsidRPr="004E64C9">
        <w:rPr>
          <w:rFonts w:ascii="Arial" w:hAnsi="Arial" w:cs="Arial"/>
        </w:rPr>
        <w:t>» (nitrogénio), este último cerca de quatro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vezes mais abundante do que o primeiro. Mas restava ainda uma pequena porção de um gás (com um volume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de cerca de 1/120 do volume ocupado pelo nitrogénio) que não parecia reagir com nenhuma substância. Sem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o saber, esse gás residual era o árgon.</w:t>
      </w:r>
      <w:r>
        <w:rPr>
          <w:rFonts w:ascii="Arial" w:hAnsi="Arial" w:cs="Arial"/>
        </w:rPr>
        <w:t xml:space="preserve"> </w:t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>O hélio tem uma história fascinante, tendo sido primeiro identificado no Sol e só depois na Terra. Em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1868, os astrónomos </w:t>
      </w:r>
      <w:proofErr w:type="spellStart"/>
      <w:r w:rsidRPr="004E64C9">
        <w:rPr>
          <w:rFonts w:ascii="Arial" w:hAnsi="Arial" w:cs="Arial"/>
        </w:rPr>
        <w:t>Janssen</w:t>
      </w:r>
      <w:proofErr w:type="spellEnd"/>
      <w:r w:rsidRPr="004E64C9">
        <w:rPr>
          <w:rFonts w:ascii="Arial" w:hAnsi="Arial" w:cs="Arial"/>
        </w:rPr>
        <w:t xml:space="preserve"> (em agosto) e </w:t>
      </w:r>
      <w:proofErr w:type="spellStart"/>
      <w:r w:rsidRPr="004E64C9">
        <w:rPr>
          <w:rFonts w:ascii="Arial" w:hAnsi="Arial" w:cs="Arial"/>
        </w:rPr>
        <w:t>Lockyer</w:t>
      </w:r>
      <w:proofErr w:type="spellEnd"/>
      <w:r w:rsidRPr="004E64C9">
        <w:rPr>
          <w:rFonts w:ascii="Arial" w:hAnsi="Arial" w:cs="Arial"/>
        </w:rPr>
        <w:t xml:space="preserve"> (em outubro) observaram uma risca amarela muito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intensa no espetro da luz solar.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 xml:space="preserve">Mas enquanto </w:t>
      </w:r>
      <w:proofErr w:type="spellStart"/>
      <w:r w:rsidRPr="004E64C9">
        <w:rPr>
          <w:rFonts w:ascii="Arial" w:hAnsi="Arial" w:cs="Arial"/>
        </w:rPr>
        <w:t>Janssen</w:t>
      </w:r>
      <w:proofErr w:type="spellEnd"/>
      <w:r w:rsidRPr="004E64C9">
        <w:rPr>
          <w:rFonts w:ascii="Arial" w:hAnsi="Arial" w:cs="Arial"/>
        </w:rPr>
        <w:t xml:space="preserve"> julgou tratar-se de uma das riscas do sódio, </w:t>
      </w:r>
      <w:proofErr w:type="spellStart"/>
      <w:r w:rsidRPr="004E64C9">
        <w:rPr>
          <w:rFonts w:ascii="Arial" w:hAnsi="Arial" w:cs="Arial"/>
        </w:rPr>
        <w:t>Lockyer</w:t>
      </w:r>
      <w:proofErr w:type="spellEnd"/>
      <w:r w:rsidRPr="004E64C9">
        <w:rPr>
          <w:rFonts w:ascii="Arial" w:hAnsi="Arial" w:cs="Arial"/>
        </w:rPr>
        <w:t>, trabalhando conjuntamente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com o seu colega químico </w:t>
      </w:r>
      <w:proofErr w:type="spellStart"/>
      <w:r w:rsidRPr="004E64C9">
        <w:rPr>
          <w:rFonts w:ascii="Arial" w:hAnsi="Arial" w:cs="Arial"/>
        </w:rPr>
        <w:t>Frankland</w:t>
      </w:r>
      <w:proofErr w:type="spellEnd"/>
      <w:r w:rsidRPr="004E64C9">
        <w:rPr>
          <w:rFonts w:ascii="Arial" w:hAnsi="Arial" w:cs="Arial"/>
        </w:rPr>
        <w:t>, postulou que se trataria de um novo elemento químico, que ainda não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tinha sido observado na Terra. Por aparentemente existir apenas no Sol, deram-lhe o nome hélio, derivado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de </w:t>
      </w:r>
      <w:proofErr w:type="spellStart"/>
      <w:r w:rsidRPr="004E64C9">
        <w:rPr>
          <w:rFonts w:ascii="Arial" w:hAnsi="Arial" w:cs="Arial"/>
        </w:rPr>
        <w:t>Helios</w:t>
      </w:r>
      <w:proofErr w:type="spellEnd"/>
      <w:r w:rsidRPr="004E64C9">
        <w:rPr>
          <w:rFonts w:ascii="Arial" w:hAnsi="Arial" w:cs="Arial"/>
        </w:rPr>
        <w:t>, nome do deus grego do Sol.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8F54B2" wp14:editId="61B108C7">
                <wp:simplePos x="0" y="0"/>
                <wp:positionH relativeFrom="column">
                  <wp:posOffset>-145415</wp:posOffset>
                </wp:positionH>
                <wp:positionV relativeFrom="paragraph">
                  <wp:posOffset>1395095</wp:posOffset>
                </wp:positionV>
                <wp:extent cx="669290" cy="329565"/>
                <wp:effectExtent l="0" t="0" r="0" b="0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4C9" w:rsidRPr="004E64C9" w:rsidRDefault="004E64C9" w:rsidP="004E64C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E64C9">
                              <w:rPr>
                                <w:rFonts w:ascii="Arial" w:hAnsi="Arial" w:cs="Arial"/>
                                <w:sz w:val="20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1.45pt;margin-top:109.85pt;width:52.7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" stroked="f">
                <v:textbox>
                  <w:txbxContent>
                    <w:p w:rsidR="004E64C9" w:rsidRPr="004E64C9" w:rsidRDefault="004E64C9" w:rsidP="004E64C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E64C9">
                        <w:rPr>
                          <w:rFonts w:ascii="Arial" w:hAnsi="Arial" w:cs="Arial"/>
                          <w:sz w:val="20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FAAB6F9" wp14:editId="333A51E3">
            <wp:simplePos x="0" y="0"/>
            <wp:positionH relativeFrom="column">
              <wp:posOffset>-591820</wp:posOffset>
            </wp:positionH>
            <wp:positionV relativeFrom="paragraph">
              <wp:posOffset>64135</wp:posOffset>
            </wp:positionV>
            <wp:extent cx="3803015" cy="1329055"/>
            <wp:effectExtent l="0" t="0" r="6985" b="444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64C9">
        <w:rPr>
          <w:rFonts w:ascii="Arial" w:hAnsi="Arial" w:cs="Arial"/>
        </w:rPr>
        <w:t>Foi só em 1882 que o geólogo italiano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Luigi </w:t>
      </w:r>
      <w:proofErr w:type="spellStart"/>
      <w:r w:rsidRPr="004E64C9">
        <w:rPr>
          <w:rFonts w:ascii="Arial" w:hAnsi="Arial" w:cs="Arial"/>
        </w:rPr>
        <w:t>Palmieri</w:t>
      </w:r>
      <w:proofErr w:type="spellEnd"/>
      <w:r w:rsidRPr="004E64C9">
        <w:rPr>
          <w:rFonts w:ascii="Arial" w:hAnsi="Arial" w:cs="Arial"/>
        </w:rPr>
        <w:t xml:space="preserve"> identificou a existência de hélio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na Terra, ao detetar a mesma linha espetral em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amostras da lava do monte Vesúvio. Mas o elemento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só seria isolado por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>, em 1895,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tornando-o o seu descobridor «oficial».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5F644CBA" wp14:editId="25E05E8D">
            <wp:simplePos x="0" y="0"/>
            <wp:positionH relativeFrom="column">
              <wp:posOffset>5020945</wp:posOffset>
            </wp:positionH>
            <wp:positionV relativeFrom="paragraph">
              <wp:posOffset>26035</wp:posOffset>
            </wp:positionV>
            <wp:extent cx="1049655" cy="2360295"/>
            <wp:effectExtent l="0" t="0" r="0" b="190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A9E9F" wp14:editId="0B942CA1">
                <wp:simplePos x="0" y="0"/>
                <wp:positionH relativeFrom="column">
                  <wp:posOffset>4854575</wp:posOffset>
                </wp:positionH>
                <wp:positionV relativeFrom="paragraph">
                  <wp:posOffset>1633220</wp:posOffset>
                </wp:positionV>
                <wp:extent cx="669290" cy="329565"/>
                <wp:effectExtent l="0" t="0" r="0" b="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4C9" w:rsidRPr="004E64C9" w:rsidRDefault="004E64C9" w:rsidP="004E64C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E64C9">
                              <w:rPr>
                                <w:rFonts w:ascii="Arial" w:hAnsi="Arial" w:cs="Arial"/>
                                <w:sz w:val="20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82.25pt;margin-top:128.6pt;width:52.7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" stroked="f">
                <v:textbox>
                  <w:txbxContent>
                    <w:p w:rsidR="004E64C9" w:rsidRPr="004E64C9" w:rsidRDefault="004E64C9" w:rsidP="004E64C9">
                      <w:pPr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4E64C9">
                        <w:rPr>
                          <w:rFonts w:ascii="Arial" w:hAnsi="Arial" w:cs="Arial"/>
                          <w:sz w:val="20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E64C9">
        <w:rPr>
          <w:rFonts w:ascii="Arial" w:hAnsi="Arial" w:cs="Arial"/>
        </w:rPr>
        <w:t xml:space="preserve">A primeira descoberta inequívoca de um gás nobre ocorre em 1894.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estava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interessado no estudo da composição do ar e na observação, pelo químico inglês Lord</w:t>
      </w:r>
      <w:r>
        <w:rPr>
          <w:rFonts w:ascii="Arial" w:hAnsi="Arial" w:cs="Arial"/>
        </w:rPr>
        <w:t xml:space="preserve"> </w:t>
      </w:r>
      <w:proofErr w:type="spellStart"/>
      <w:r w:rsidRPr="004E64C9">
        <w:rPr>
          <w:rFonts w:ascii="Arial" w:hAnsi="Arial" w:cs="Arial"/>
        </w:rPr>
        <w:t>Rayleigh</w:t>
      </w:r>
      <w:proofErr w:type="spellEnd"/>
      <w:r w:rsidRPr="004E64C9">
        <w:rPr>
          <w:rFonts w:ascii="Arial" w:hAnsi="Arial" w:cs="Arial"/>
        </w:rPr>
        <w:t>, de que o nitrogénio extraído do ar parecia ter uma massa atómica ligeiramente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diferente da do obtido pela decomposição do amoníaco. Decidiu assim repetir a experiência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de Cavendish. Após remover todo o oxigénio (e vapor de água, e dióxido de carbono),</w:t>
      </w:r>
      <w:r>
        <w:rPr>
          <w:rFonts w:ascii="Arial" w:hAnsi="Arial" w:cs="Arial"/>
        </w:rPr>
        <w:t xml:space="preserve">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obrigou o nitrogénio do ar a reagir com magnésio, formando nitreto de magnésio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(Mg3N2), e ficou com um gás, que observou ser inerte – não reagia com outros elementos,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por mais que se tentassem provocar essas reações. No entanto,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tinha uma grande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vantagem sobre Cavendish: a espetroscopia tinha já sido desenvolvida.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bookmarkStart w:id="0" w:name="_GoBack"/>
      <w:bookmarkEnd w:id="0"/>
      <w:r w:rsidRPr="004E64C9">
        <w:rPr>
          <w:rFonts w:ascii="Arial" w:hAnsi="Arial" w:cs="Arial"/>
        </w:rPr>
        <w:lastRenderedPageBreak/>
        <w:t>Observando as linhas espetrais deste gás, deu-se conta de que se tratava de um novo elemento, sugerindo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o nome árgon, do grego </w:t>
      </w:r>
      <w:proofErr w:type="spellStart"/>
      <w:r w:rsidRPr="004E64C9">
        <w:rPr>
          <w:rFonts w:ascii="Arial" w:hAnsi="Arial" w:cs="Arial"/>
        </w:rPr>
        <w:t>argós</w:t>
      </w:r>
      <w:proofErr w:type="spellEnd"/>
      <w:r w:rsidRPr="004E64C9">
        <w:rPr>
          <w:rFonts w:ascii="Arial" w:hAnsi="Arial" w:cs="Arial"/>
        </w:rPr>
        <w:t xml:space="preserve"> – «inativo».</w:t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>A descoberta deste novo elemento colocava um problema – onde colocá-lo na Tabela Periódica?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sugeriu a adição de um novo grupo à Tabela, a ser colocado à direita do grupo dos halogéneos.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Evidentemente, isso sugeria a existência de uma série de novos elementos a descobrir, e em 1895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descobre o próximo gás nobre, o hélio, sendo capaz de isolar, na Terra, o misterioso elemento que até então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parecia existir apenas nas estrelas. Na verdade,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estava à procura de árgon num mineral chamado</w:t>
      </w:r>
      <w:r>
        <w:rPr>
          <w:rFonts w:ascii="Arial" w:hAnsi="Arial" w:cs="Arial"/>
        </w:rPr>
        <w:t xml:space="preserve"> </w:t>
      </w:r>
      <w:proofErr w:type="spellStart"/>
      <w:r w:rsidRPr="004E64C9">
        <w:rPr>
          <w:rFonts w:ascii="Arial" w:hAnsi="Arial" w:cs="Arial"/>
        </w:rPr>
        <w:t>cleveíta</w:t>
      </w:r>
      <w:proofErr w:type="spellEnd"/>
      <w:r w:rsidRPr="004E64C9">
        <w:rPr>
          <w:rFonts w:ascii="Arial" w:hAnsi="Arial" w:cs="Arial"/>
        </w:rPr>
        <w:t>, um minério contendo urânio e lantanídeos. Tratou o minério com ácido sulfúrico e estudou os gases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que dele se libertavam, isolando compostos com oxigénio ou nitrogénio. Mas ao analisar o espetro dos gases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remanescentes, observou a linha amarela que </w:t>
      </w:r>
      <w:proofErr w:type="spellStart"/>
      <w:r w:rsidRPr="004E64C9">
        <w:rPr>
          <w:rFonts w:ascii="Arial" w:hAnsi="Arial" w:cs="Arial"/>
        </w:rPr>
        <w:t>Janssen</w:t>
      </w:r>
      <w:proofErr w:type="spellEnd"/>
      <w:r w:rsidRPr="004E64C9">
        <w:rPr>
          <w:rFonts w:ascii="Arial" w:hAnsi="Arial" w:cs="Arial"/>
        </w:rPr>
        <w:t xml:space="preserve"> e </w:t>
      </w:r>
      <w:proofErr w:type="spellStart"/>
      <w:r w:rsidRPr="004E64C9">
        <w:rPr>
          <w:rFonts w:ascii="Arial" w:hAnsi="Arial" w:cs="Arial"/>
        </w:rPr>
        <w:t>Lockyer</w:t>
      </w:r>
      <w:proofErr w:type="spellEnd"/>
      <w:r w:rsidRPr="004E64C9">
        <w:rPr>
          <w:rFonts w:ascii="Arial" w:hAnsi="Arial" w:cs="Arial"/>
        </w:rPr>
        <w:t xml:space="preserve"> tinham descoberto no Sol quase 30 aos antes,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isolando assim, pela primeira vez, o misterioso elemento das estrelas. Em simultâneo, e também estudando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a </w:t>
      </w:r>
      <w:proofErr w:type="spellStart"/>
      <w:r w:rsidRPr="004E64C9">
        <w:rPr>
          <w:rFonts w:ascii="Arial" w:hAnsi="Arial" w:cs="Arial"/>
        </w:rPr>
        <w:t>cleveíta</w:t>
      </w:r>
      <w:proofErr w:type="spellEnd"/>
      <w:r w:rsidRPr="004E64C9">
        <w:rPr>
          <w:rFonts w:ascii="Arial" w:hAnsi="Arial" w:cs="Arial"/>
        </w:rPr>
        <w:t xml:space="preserve">, dois químicos suecos, </w:t>
      </w:r>
      <w:proofErr w:type="spellStart"/>
      <w:r w:rsidRPr="004E64C9">
        <w:rPr>
          <w:rFonts w:ascii="Arial" w:hAnsi="Arial" w:cs="Arial"/>
        </w:rPr>
        <w:t>Cleve</w:t>
      </w:r>
      <w:proofErr w:type="spellEnd"/>
      <w:r w:rsidRPr="004E64C9">
        <w:rPr>
          <w:rFonts w:ascii="Arial" w:hAnsi="Arial" w:cs="Arial"/>
        </w:rPr>
        <w:t xml:space="preserve"> e Langer, conseguiram isolar hélio suficiente para determinar a sua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massa atómica, e assim determinar a sua localização na Tabela Periódica.</w:t>
      </w:r>
      <w:r>
        <w:rPr>
          <w:rFonts w:ascii="Arial" w:hAnsi="Arial" w:cs="Arial"/>
        </w:rPr>
        <w:t xml:space="preserve"> </w:t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>Em 1896, com os dados das massas atómicas do hélio e do árgon indicando as suas posições na Tabela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Periódica,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 previu a existência de pelo menos três outros elementos, que completassem o grupo dos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gases nobres. Em colaboração com </w:t>
      </w:r>
      <w:proofErr w:type="spellStart"/>
      <w:r w:rsidRPr="004E64C9">
        <w:rPr>
          <w:rFonts w:ascii="Arial" w:hAnsi="Arial" w:cs="Arial"/>
        </w:rPr>
        <w:t>Travers</w:t>
      </w:r>
      <w:proofErr w:type="spellEnd"/>
      <w:r w:rsidRPr="004E64C9">
        <w:rPr>
          <w:rFonts w:ascii="Arial" w:hAnsi="Arial" w:cs="Arial"/>
        </w:rPr>
        <w:t>, em 1898, procedeu à análise de ar liquefeito a grande pressão 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baixa temperatura, e conseguiu isolar um novo elemento, o crípton, do grego </w:t>
      </w:r>
      <w:proofErr w:type="spellStart"/>
      <w:r w:rsidRPr="004E64C9">
        <w:rPr>
          <w:rFonts w:ascii="Arial" w:hAnsi="Arial" w:cs="Arial"/>
        </w:rPr>
        <w:t>κρυ</w:t>
      </w:r>
      <w:proofErr w:type="spellEnd"/>
      <w:r w:rsidRPr="004E64C9">
        <w:rPr>
          <w:rFonts w:ascii="Arial" w:hAnsi="Arial" w:cs="Arial"/>
        </w:rPr>
        <w:t xml:space="preserve">πτός, </w:t>
      </w:r>
      <w:proofErr w:type="spellStart"/>
      <w:r w:rsidRPr="004E64C9">
        <w:rPr>
          <w:rFonts w:ascii="Arial" w:hAnsi="Arial" w:cs="Arial"/>
        </w:rPr>
        <w:t>kryptos</w:t>
      </w:r>
      <w:proofErr w:type="spellEnd"/>
      <w:r w:rsidRPr="004E64C9">
        <w:rPr>
          <w:rFonts w:ascii="Arial" w:hAnsi="Arial" w:cs="Arial"/>
        </w:rPr>
        <w:t xml:space="preserve"> – «o escondido».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Mais uma vez, foi através da análise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espetroscópica do novo gás que se convenceram de que se tratava de um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novo elemento.</w:t>
      </w:r>
    </w:p>
    <w:p w:rsid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>Destilações sucessivas de amostras de crípton produziram traços de um gás ainda mais pesado, o xénon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(do grego </w:t>
      </w:r>
      <w:proofErr w:type="spellStart"/>
      <w:r w:rsidRPr="004E64C9">
        <w:rPr>
          <w:rFonts w:ascii="Arial" w:hAnsi="Arial" w:cs="Arial"/>
        </w:rPr>
        <w:t>ξένος</w:t>
      </w:r>
      <w:proofErr w:type="spellEnd"/>
      <w:r w:rsidRPr="004E64C9">
        <w:rPr>
          <w:rFonts w:ascii="Arial" w:hAnsi="Arial" w:cs="Arial"/>
        </w:rPr>
        <w:t xml:space="preserve"> , </w:t>
      </w:r>
      <w:proofErr w:type="spellStart"/>
      <w:r w:rsidRPr="004E64C9">
        <w:rPr>
          <w:rFonts w:ascii="Arial" w:hAnsi="Arial" w:cs="Arial"/>
        </w:rPr>
        <w:t>xenos</w:t>
      </w:r>
      <w:proofErr w:type="spellEnd"/>
      <w:r w:rsidRPr="004E64C9">
        <w:rPr>
          <w:rFonts w:ascii="Arial" w:hAnsi="Arial" w:cs="Arial"/>
        </w:rPr>
        <w:t xml:space="preserve"> – «estranho» ou «estrangeiro»). Os dois novos gases nobres foram descobertos no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mesmo ano: o crípton em maio e o xénon em julho. O radão demorou apenas mais dois anos a surgir em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 xml:space="preserve">cena, mas foi descoberto pelo químico alemão </w:t>
      </w:r>
      <w:proofErr w:type="spellStart"/>
      <w:r w:rsidRPr="004E64C9">
        <w:rPr>
          <w:rFonts w:ascii="Arial" w:hAnsi="Arial" w:cs="Arial"/>
        </w:rPr>
        <w:t>Dorn</w:t>
      </w:r>
      <w:proofErr w:type="spellEnd"/>
      <w:r w:rsidRPr="004E64C9">
        <w:rPr>
          <w:rFonts w:ascii="Arial" w:hAnsi="Arial" w:cs="Arial"/>
        </w:rPr>
        <w:t>, ao observar a acumulação de um gás que se libertava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de amostras de rádio (daí o nome), embora só em 1902 tenha sido reconhecido como um gás nobre, por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partilhar propriedades semelhantes. E em 2002 o ununóctio, o elemento 118 da Tabela Periódica, o sétimo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gás nobre, terá sido observado pela primeira vez em experiências de produções de elementos pesados, mas 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sua existência ainda não é reconhecida.</w:t>
      </w:r>
      <w:r>
        <w:rPr>
          <w:rFonts w:ascii="Arial" w:hAnsi="Arial" w:cs="Arial"/>
        </w:rPr>
        <w:t xml:space="preserve"> </w:t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 xml:space="preserve">Para mais informação sobre Sir William </w:t>
      </w:r>
      <w:proofErr w:type="spellStart"/>
      <w:r w:rsidRPr="004E64C9">
        <w:rPr>
          <w:rFonts w:ascii="Arial" w:hAnsi="Arial" w:cs="Arial"/>
        </w:rPr>
        <w:t>Ramsay</w:t>
      </w:r>
      <w:proofErr w:type="spellEnd"/>
      <w:r w:rsidRPr="004E64C9">
        <w:rPr>
          <w:rFonts w:ascii="Arial" w:hAnsi="Arial" w:cs="Arial"/>
        </w:rPr>
        <w:t xml:space="preserve">, consultar a página na internet da </w:t>
      </w:r>
      <w:proofErr w:type="spellStart"/>
      <w:r w:rsidRPr="004E64C9">
        <w:rPr>
          <w:rFonts w:ascii="Arial" w:hAnsi="Arial" w:cs="Arial"/>
          <w:i/>
        </w:rPr>
        <w:t>Encyclopaedia</w:t>
      </w:r>
      <w:proofErr w:type="spellEnd"/>
      <w:r w:rsidRPr="004E64C9">
        <w:rPr>
          <w:rFonts w:ascii="Arial" w:hAnsi="Arial" w:cs="Arial"/>
          <w:i/>
        </w:rPr>
        <w:t xml:space="preserve"> </w:t>
      </w:r>
      <w:proofErr w:type="spellStart"/>
      <w:r w:rsidRPr="004E64C9">
        <w:rPr>
          <w:rFonts w:ascii="Arial" w:hAnsi="Arial" w:cs="Arial"/>
          <w:i/>
        </w:rPr>
        <w:t>Britannica</w:t>
      </w:r>
      <w:proofErr w:type="spellEnd"/>
      <w:r w:rsidRPr="004E64C9">
        <w:rPr>
          <w:rFonts w:ascii="Arial" w:hAnsi="Arial" w:cs="Arial"/>
        </w:rPr>
        <w:t>.</w:t>
      </w:r>
    </w:p>
    <w:p w:rsidR="004E64C9" w:rsidRPr="004E64C9" w:rsidRDefault="004E64C9" w:rsidP="004E64C9">
      <w:pPr>
        <w:ind w:left="-567" w:right="-852" w:firstLine="141"/>
        <w:jc w:val="both"/>
        <w:rPr>
          <w:rFonts w:ascii="Arial" w:hAnsi="Arial" w:cs="Arial"/>
        </w:rPr>
      </w:pPr>
      <w:r w:rsidRPr="004E64C9">
        <w:rPr>
          <w:rFonts w:ascii="Arial" w:hAnsi="Arial" w:cs="Arial"/>
        </w:rPr>
        <w:t xml:space="preserve">A página na internet da </w:t>
      </w:r>
      <w:proofErr w:type="spellStart"/>
      <w:r w:rsidRPr="004E64C9">
        <w:rPr>
          <w:rFonts w:ascii="Arial" w:hAnsi="Arial" w:cs="Arial"/>
          <w:i/>
        </w:rPr>
        <w:t>Royal</w:t>
      </w:r>
      <w:proofErr w:type="spellEnd"/>
      <w:r w:rsidRPr="004E64C9">
        <w:rPr>
          <w:rFonts w:ascii="Arial" w:hAnsi="Arial" w:cs="Arial"/>
          <w:i/>
        </w:rPr>
        <w:t xml:space="preserve"> </w:t>
      </w:r>
      <w:proofErr w:type="spellStart"/>
      <w:r w:rsidRPr="004E64C9">
        <w:rPr>
          <w:rFonts w:ascii="Arial" w:hAnsi="Arial" w:cs="Arial"/>
          <w:i/>
        </w:rPr>
        <w:t>Chemistry</w:t>
      </w:r>
      <w:proofErr w:type="spellEnd"/>
      <w:r w:rsidRPr="004E64C9">
        <w:rPr>
          <w:rFonts w:ascii="Arial" w:hAnsi="Arial" w:cs="Arial"/>
          <w:i/>
        </w:rPr>
        <w:t xml:space="preserve"> </w:t>
      </w:r>
      <w:proofErr w:type="spellStart"/>
      <w:r w:rsidRPr="004E64C9">
        <w:rPr>
          <w:rFonts w:ascii="Arial" w:hAnsi="Arial" w:cs="Arial"/>
          <w:i/>
        </w:rPr>
        <w:t>Society</w:t>
      </w:r>
      <w:proofErr w:type="spellEnd"/>
      <w:r w:rsidRPr="004E64C9">
        <w:rPr>
          <w:rFonts w:ascii="Arial" w:hAnsi="Arial" w:cs="Arial"/>
        </w:rPr>
        <w:t xml:space="preserve"> contém também informações interessantes sobre cada</w:t>
      </w:r>
      <w:r>
        <w:rPr>
          <w:rFonts w:ascii="Arial" w:hAnsi="Arial" w:cs="Arial"/>
        </w:rPr>
        <w:t xml:space="preserve"> </w:t>
      </w:r>
      <w:r w:rsidRPr="004E64C9">
        <w:rPr>
          <w:rFonts w:ascii="Arial" w:hAnsi="Arial" w:cs="Arial"/>
        </w:rPr>
        <w:t>elemento químico.</w:t>
      </w:r>
    </w:p>
    <w:p w:rsidR="004E64C9" w:rsidRDefault="004E64C9" w:rsidP="004E64C9">
      <w:pPr>
        <w:tabs>
          <w:tab w:val="left" w:pos="3885"/>
        </w:tabs>
        <w:ind w:left="-567" w:right="-852" w:firstLine="141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E64C9" w:rsidRPr="004E64C9" w:rsidRDefault="004E64C9" w:rsidP="004E64C9">
      <w:pPr>
        <w:ind w:right="-852"/>
        <w:rPr>
          <w:rFonts w:ascii="Arial" w:hAnsi="Arial" w:cs="Arial"/>
        </w:rPr>
      </w:pPr>
    </w:p>
    <w:sectPr w:rsidR="004E64C9" w:rsidRPr="004E64C9" w:rsidSect="004E64C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4C9"/>
    <w:rsid w:val="004E64C9"/>
    <w:rsid w:val="00641A4B"/>
    <w:rsid w:val="007117CB"/>
    <w:rsid w:val="00886142"/>
    <w:rsid w:val="00AA0CF7"/>
    <w:rsid w:val="00FE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6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6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6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6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879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2015-05-18T13:33:00Z</dcterms:created>
  <dcterms:modified xsi:type="dcterms:W3CDTF">2015-05-18T13:45:00Z</dcterms:modified>
</cp:coreProperties>
</file>