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DE0" w:rsidRPr="00022066" w:rsidRDefault="00C40DE0"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Prova Escrita de Biologia e Geologia</w:t>
      </w:r>
      <w:r w:rsidR="001B5119">
        <w:rPr>
          <w:rFonts w:ascii="Georgia" w:hAnsi="Georgia" w:cs="Georgia"/>
          <w:color w:val="000000"/>
          <w:sz w:val="28"/>
          <w:szCs w:val="28"/>
        </w:rPr>
        <w:t xml:space="preserve"> (Teste </w:t>
      </w:r>
      <w:r w:rsidR="00206876">
        <w:rPr>
          <w:rFonts w:ascii="Georgia" w:hAnsi="Georgia" w:cs="Georgia"/>
          <w:color w:val="000000"/>
          <w:sz w:val="28"/>
          <w:szCs w:val="28"/>
        </w:rPr>
        <w:t xml:space="preserve">Global </w:t>
      </w:r>
      <w:r w:rsidR="00297BA4">
        <w:rPr>
          <w:rFonts w:ascii="Georgia" w:hAnsi="Georgia" w:cs="Georgia"/>
          <w:color w:val="000000"/>
          <w:sz w:val="28"/>
          <w:szCs w:val="28"/>
        </w:rPr>
        <w:t>2</w:t>
      </w:r>
      <w:r w:rsidR="00206876">
        <w:rPr>
          <w:rFonts w:ascii="Georgia" w:hAnsi="Georgia" w:cs="Georgia"/>
          <w:color w:val="000000"/>
          <w:sz w:val="28"/>
          <w:szCs w:val="28"/>
        </w:rPr>
        <w:t>.</w:t>
      </w:r>
      <w:r w:rsidR="00206876" w:rsidRPr="00206876">
        <w:rPr>
          <w:rFonts w:ascii="Georgia" w:hAnsi="Georgia" w:cs="Georgia"/>
          <w:color w:val="000000"/>
          <w:sz w:val="28"/>
          <w:szCs w:val="28"/>
          <w:vertAlign w:val="superscript"/>
        </w:rPr>
        <w:t>o</w:t>
      </w:r>
      <w:r w:rsidR="00206876">
        <w:rPr>
          <w:rFonts w:ascii="Georgia" w:hAnsi="Georgia" w:cs="Georgia"/>
          <w:color w:val="000000"/>
          <w:sz w:val="28"/>
          <w:szCs w:val="28"/>
        </w:rPr>
        <w:t xml:space="preserve"> Período</w:t>
      </w:r>
      <w:r w:rsidR="001B5119">
        <w:rPr>
          <w:rFonts w:ascii="Georgia" w:hAnsi="Georgia" w:cs="Georgia"/>
          <w:color w:val="000000"/>
          <w:sz w:val="28"/>
          <w:szCs w:val="28"/>
        </w:rPr>
        <w:t>)</w:t>
      </w:r>
    </w:p>
    <w:p w:rsidR="00C40DE0" w:rsidRPr="00022066" w:rsidRDefault="00C40DE0"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1</w:t>
      </w:r>
      <w:r w:rsidR="00206876">
        <w:rPr>
          <w:rFonts w:ascii="Georgia" w:hAnsi="Georgia" w:cs="Georgia"/>
          <w:color w:val="000000"/>
          <w:sz w:val="28"/>
          <w:szCs w:val="28"/>
        </w:rPr>
        <w:t>0</w:t>
      </w:r>
      <w:r w:rsidRPr="00022066">
        <w:rPr>
          <w:rFonts w:ascii="Georgia" w:hAnsi="Georgia" w:cs="Georgia"/>
          <w:color w:val="000000"/>
          <w:sz w:val="28"/>
          <w:szCs w:val="28"/>
        </w:rPr>
        <w:t>.º Ano de Escolaridade</w:t>
      </w:r>
    </w:p>
    <w:p w:rsidR="00C40DE0" w:rsidRDefault="00C40DE0" w:rsidP="006837A4">
      <w:pPr>
        <w:pBdr>
          <w:bottom w:val="single" w:sz="24" w:space="1" w:color="auto"/>
        </w:pBdr>
        <w:tabs>
          <w:tab w:val="right" w:pos="8504"/>
        </w:tabs>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 xml:space="preserve">Duração da Prova: </w:t>
      </w:r>
      <w:r w:rsidR="0040515E">
        <w:rPr>
          <w:rFonts w:ascii="Georgia" w:hAnsi="Georgia" w:cs="Georgia"/>
          <w:color w:val="000000"/>
          <w:sz w:val="28"/>
          <w:szCs w:val="28"/>
        </w:rPr>
        <w:t>90</w:t>
      </w:r>
      <w:r w:rsidR="001B5119">
        <w:rPr>
          <w:rFonts w:ascii="Georgia" w:hAnsi="Georgia" w:cs="Georgia"/>
          <w:color w:val="000000"/>
          <w:sz w:val="28"/>
          <w:szCs w:val="28"/>
        </w:rPr>
        <w:t xml:space="preserve"> minutos</w:t>
      </w:r>
      <w:r w:rsidR="00475F9C">
        <w:rPr>
          <w:rFonts w:ascii="Georgia" w:hAnsi="Georgia" w:cs="Georgia"/>
          <w:color w:val="000000"/>
          <w:sz w:val="28"/>
          <w:szCs w:val="28"/>
        </w:rPr>
        <w:tab/>
      </w:r>
      <w:r w:rsidR="008131AA">
        <w:rPr>
          <w:rFonts w:ascii="Georgia" w:hAnsi="Georgia" w:cs="Georgia"/>
          <w:color w:val="000000"/>
          <w:sz w:val="28"/>
          <w:szCs w:val="28"/>
        </w:rPr>
        <w:t>12</w:t>
      </w:r>
      <w:r w:rsidR="009A30E2" w:rsidRPr="00B0656E">
        <w:rPr>
          <w:rFonts w:ascii="Georgia" w:hAnsi="Georgia" w:cs="Georgia"/>
          <w:color w:val="000000"/>
          <w:sz w:val="28"/>
          <w:szCs w:val="28"/>
        </w:rPr>
        <w:t xml:space="preserve"> p</w:t>
      </w:r>
      <w:r w:rsidR="00475F9C" w:rsidRPr="00B0656E">
        <w:rPr>
          <w:rFonts w:ascii="Georgia" w:hAnsi="Georgia" w:cs="Georgia"/>
          <w:color w:val="000000"/>
          <w:sz w:val="28"/>
          <w:szCs w:val="28"/>
        </w:rPr>
        <w:t>áginas</w:t>
      </w:r>
    </w:p>
    <w:p w:rsidR="001B5119" w:rsidRPr="00022066" w:rsidRDefault="001B5119"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Cs w:val="28"/>
        </w:rPr>
      </w:pP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Utilize apenas caneta ou esferográfica de tinta indelével, azul ou preta.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Não é permitido o uso de corretor. Em caso de engano, deve riscar de forma inequívoca aquilo que pretende que não seja classificado.</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Escreva de forma legível a numeração dos grupos e dos itens, bem como as respetivas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As respostas ilegíveis ou que não possam ser claramente identificadas são classificadas com zero pontos.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cada item, apresente apenas uma resposta. Se escrever mais do que uma resposta a um mesmo item, apenas é classificada a resposta apresentada em primeiro lugar.</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escolha múltipla,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o</w:t>
      </w:r>
      <w:proofErr w:type="gramEnd"/>
      <w:r w:rsidRPr="00022066">
        <w:rPr>
          <w:rFonts w:ascii="Georgia" w:hAnsi="Georgia" w:cs="Georgia"/>
          <w:color w:val="000000"/>
          <w:szCs w:val="28"/>
        </w:rPr>
        <w:t xml:space="preserve">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a</w:t>
      </w:r>
      <w:proofErr w:type="gramEnd"/>
      <w:r w:rsidRPr="00022066">
        <w:rPr>
          <w:rFonts w:ascii="Georgia" w:hAnsi="Georgia" w:cs="Georgia"/>
          <w:color w:val="000000"/>
          <w:szCs w:val="28"/>
        </w:rPr>
        <w:t xml:space="preserve"> letra que identifica a única opção escolhida.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associação/correspondência,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o</w:t>
      </w:r>
      <w:proofErr w:type="gramEnd"/>
      <w:r w:rsidRPr="00022066">
        <w:rPr>
          <w:rFonts w:ascii="Georgia" w:hAnsi="Georgia" w:cs="Georgia"/>
          <w:color w:val="000000"/>
          <w:szCs w:val="28"/>
        </w:rPr>
        <w:t xml:space="preserve">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a</w:t>
      </w:r>
      <w:proofErr w:type="gramEnd"/>
      <w:r w:rsidRPr="00022066">
        <w:rPr>
          <w:rFonts w:ascii="Georgia" w:hAnsi="Georgia" w:cs="Georgia"/>
          <w:color w:val="000000"/>
          <w:szCs w:val="28"/>
        </w:rPr>
        <w:t xml:space="preserve"> letra que identifica cada elemento da coluna A e o número que identifica o único elemento da coluna B que lhe corresponde.</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ordenação,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o</w:t>
      </w:r>
      <w:proofErr w:type="gramEnd"/>
      <w:r w:rsidRPr="00022066">
        <w:rPr>
          <w:rFonts w:ascii="Georgia" w:hAnsi="Georgia" w:cs="Georgia"/>
          <w:color w:val="000000"/>
          <w:szCs w:val="28"/>
        </w:rPr>
        <w:t xml:space="preserve">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xml:space="preserve">• </w:t>
      </w:r>
      <w:proofErr w:type="gramStart"/>
      <w:r w:rsidRPr="00022066">
        <w:rPr>
          <w:rFonts w:ascii="Georgia" w:hAnsi="Georgia" w:cs="Georgia"/>
          <w:color w:val="000000"/>
          <w:szCs w:val="28"/>
        </w:rPr>
        <w:t>a</w:t>
      </w:r>
      <w:proofErr w:type="gramEnd"/>
      <w:r w:rsidRPr="00022066">
        <w:rPr>
          <w:rFonts w:ascii="Georgia" w:hAnsi="Georgia" w:cs="Georgia"/>
          <w:color w:val="000000"/>
          <w:szCs w:val="28"/>
        </w:rPr>
        <w:t xml:space="preserve"> sequência de letras que identificam os elementos a ordenar.</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As cotações dos itens encontram-se no final do enunciado da prova.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 ortografia dos textos e de outros documentos segue o Acordo Ortográfico de 1990.</w:t>
      </w:r>
    </w:p>
    <w:p w:rsidR="00973AA8" w:rsidRPr="00022066" w:rsidRDefault="00973AA8" w:rsidP="006837A4">
      <w:pPr>
        <w:autoSpaceDE w:val="0"/>
        <w:autoSpaceDN w:val="0"/>
        <w:adjustRightInd w:val="0"/>
        <w:spacing w:after="60" w:line="360" w:lineRule="auto"/>
        <w:rPr>
          <w:rFonts w:ascii="Georgia" w:hAnsi="Georgia" w:cs="Georgia"/>
          <w:color w:val="000000"/>
          <w:szCs w:val="28"/>
        </w:rPr>
      </w:pPr>
      <w:r w:rsidRPr="00022066">
        <w:rPr>
          <w:rFonts w:ascii="Georgia" w:hAnsi="Georgia" w:cs="Georgia"/>
          <w:color w:val="000000"/>
          <w:szCs w:val="28"/>
        </w:rPr>
        <w:br w:type="page"/>
      </w:r>
    </w:p>
    <w:p w:rsidR="00A74A1A" w:rsidRDefault="00526C2E" w:rsidP="006837A4">
      <w:pPr>
        <w:spacing w:after="60"/>
        <w:jc w:val="center"/>
        <w:rPr>
          <w:rFonts w:ascii="Georgia" w:hAnsi="Georgia"/>
          <w:b/>
        </w:rPr>
      </w:pPr>
      <w:r>
        <w:rPr>
          <w:rFonts w:ascii="Georgia" w:hAnsi="Georgia"/>
          <w:b/>
          <w:noProof/>
          <w:lang w:eastAsia="pt-PT"/>
        </w:rPr>
        <w:lastRenderedPageBreak/>
        <w:pict>
          <v:shapetype id="_x0000_t202" coordsize="21600,21600" o:spt="202" path="m,l,21600r21600,l21600,xe">
            <v:stroke joinstyle="miter"/>
            <v:path gradientshapeok="t" o:connecttype="rect"/>
          </v:shapetype>
          <v:shape id="Text Box 15" o:spid="_x0000_s1026" type="#_x0000_t202" style="position:absolute;left:0;text-align:left;margin-left:-.4pt;margin-top:-27.4pt;width:428.25pt;height:52.1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" fillcolor="#f2f2f2 [3052]">
            <v:textbox>
              <w:txbxContent>
                <w:p w:rsidR="005D1D9D" w:rsidRDefault="005D1D9D" w:rsidP="00A74A1A">
                  <w:r>
                    <w:t xml:space="preserve">Escola: </w:t>
                  </w:r>
                  <w:proofErr w:type="gramStart"/>
                  <w:r>
                    <w:t>______________________________  10.</w:t>
                  </w:r>
                  <w:proofErr w:type="gramEnd"/>
                  <w:r w:rsidRPr="00206876">
                    <w:rPr>
                      <w:vertAlign w:val="superscript"/>
                    </w:rPr>
                    <w:t>o</w:t>
                  </w:r>
                  <w:r>
                    <w:t xml:space="preserve"> ano  Turma_____ Data ___/___/_____</w:t>
                  </w:r>
                </w:p>
                <w:p w:rsidR="005D1D9D" w:rsidRDefault="005D1D9D" w:rsidP="00A74A1A">
                  <w:r>
                    <w:t xml:space="preserve">Nome_________________________________________ </w:t>
                  </w:r>
                  <w:proofErr w:type="spellStart"/>
                  <w:r>
                    <w:t>N.</w:t>
                  </w:r>
                  <w:r w:rsidRPr="00206876">
                    <w:rPr>
                      <w:vertAlign w:val="superscript"/>
                    </w:rPr>
                    <w:t>o</w:t>
                  </w:r>
                  <w:proofErr w:type="spellEnd"/>
                  <w:r>
                    <w:t xml:space="preserve"> ____ Classificação________</w:t>
                  </w:r>
                </w:p>
              </w:txbxContent>
            </v:textbox>
          </v:shape>
        </w:pict>
      </w:r>
    </w:p>
    <w:p w:rsidR="00A74A1A" w:rsidRDefault="00A74A1A" w:rsidP="006837A4">
      <w:pPr>
        <w:spacing w:after="60"/>
        <w:jc w:val="center"/>
        <w:rPr>
          <w:rFonts w:ascii="Georgia" w:hAnsi="Georgia"/>
          <w:b/>
        </w:rPr>
      </w:pPr>
    </w:p>
    <w:p w:rsidR="005F0A76" w:rsidRDefault="005F0A76" w:rsidP="006837A4">
      <w:pPr>
        <w:spacing w:after="60"/>
        <w:jc w:val="center"/>
        <w:rPr>
          <w:rFonts w:ascii="Georgia" w:hAnsi="Georgia"/>
          <w:b/>
        </w:rPr>
      </w:pPr>
    </w:p>
    <w:p w:rsidR="003A198B" w:rsidRDefault="003A198B" w:rsidP="006837A4">
      <w:pPr>
        <w:spacing w:after="60"/>
        <w:jc w:val="center"/>
        <w:rPr>
          <w:rFonts w:ascii="Georgia" w:hAnsi="Georgia"/>
          <w:b/>
        </w:rPr>
      </w:pPr>
    </w:p>
    <w:p w:rsidR="00973AA8" w:rsidRDefault="00973AA8" w:rsidP="006837A4">
      <w:pPr>
        <w:spacing w:after="60"/>
        <w:jc w:val="center"/>
        <w:rPr>
          <w:rFonts w:ascii="Georgia" w:hAnsi="Georgia"/>
          <w:b/>
        </w:rPr>
      </w:pPr>
      <w:r w:rsidRPr="006D108D">
        <w:rPr>
          <w:rFonts w:ascii="Georgia" w:hAnsi="Georgia"/>
          <w:b/>
        </w:rPr>
        <w:t>Grupo I</w:t>
      </w:r>
    </w:p>
    <w:p w:rsidR="00EE09BA" w:rsidRPr="00EE09BA" w:rsidRDefault="00EE09BA" w:rsidP="006837A4">
      <w:pPr>
        <w:autoSpaceDE w:val="0"/>
        <w:autoSpaceDN w:val="0"/>
        <w:adjustRightInd w:val="0"/>
        <w:spacing w:after="60"/>
        <w:jc w:val="both"/>
        <w:rPr>
          <w:rFonts w:ascii="Georgia" w:hAnsi="Georgia" w:cs="ZapfHumanist601BT-Roman"/>
          <w:sz w:val="18"/>
          <w:szCs w:val="18"/>
        </w:rPr>
      </w:pPr>
    </w:p>
    <w:p w:rsidR="00297BA4" w:rsidRPr="00297BA4" w:rsidRDefault="00297BA4" w:rsidP="00297BA4">
      <w:pPr>
        <w:autoSpaceDE w:val="0"/>
        <w:autoSpaceDN w:val="0"/>
        <w:adjustRightInd w:val="0"/>
        <w:spacing w:after="60"/>
        <w:jc w:val="both"/>
        <w:rPr>
          <w:rFonts w:ascii="Georgia" w:hAnsi="Georgia" w:cs="ZapfHumanist601BT-Roman"/>
          <w:sz w:val="18"/>
          <w:szCs w:val="18"/>
        </w:rPr>
      </w:pPr>
      <w:r w:rsidRPr="00297BA4">
        <w:rPr>
          <w:rFonts w:ascii="Georgia" w:hAnsi="Georgia" w:cs="ZapfHumanist601BT-Roman"/>
          <w:sz w:val="18"/>
          <w:szCs w:val="18"/>
        </w:rPr>
        <w:t xml:space="preserve">O vulcão </w:t>
      </w:r>
      <w:proofErr w:type="spellStart"/>
      <w:r w:rsidRPr="00297BA4">
        <w:rPr>
          <w:rFonts w:ascii="Georgia" w:hAnsi="Georgia" w:cs="ZapfHumanist601BT-Roman"/>
          <w:sz w:val="18"/>
          <w:szCs w:val="18"/>
        </w:rPr>
        <w:t>Okmok</w:t>
      </w:r>
      <w:proofErr w:type="spellEnd"/>
      <w:r w:rsidRPr="00297BA4">
        <w:rPr>
          <w:rFonts w:ascii="Georgia" w:hAnsi="Georgia" w:cs="ZapfHumanist601BT-Roman"/>
          <w:sz w:val="18"/>
          <w:szCs w:val="18"/>
        </w:rPr>
        <w:t xml:space="preserve"> situa-se na ilha de </w:t>
      </w:r>
      <w:proofErr w:type="spellStart"/>
      <w:r w:rsidRPr="00297BA4">
        <w:rPr>
          <w:rFonts w:ascii="Georgia" w:hAnsi="Georgia" w:cs="ZapfHumanist601BT-Roman"/>
          <w:sz w:val="18"/>
          <w:szCs w:val="18"/>
        </w:rPr>
        <w:t>Umnak</w:t>
      </w:r>
      <w:proofErr w:type="spellEnd"/>
      <w:r w:rsidRPr="00297BA4">
        <w:rPr>
          <w:rFonts w:ascii="Georgia" w:hAnsi="Georgia" w:cs="ZapfHumanist601BT-Roman"/>
          <w:sz w:val="18"/>
          <w:szCs w:val="18"/>
        </w:rPr>
        <w:t>, no arquipélago das Aleutas (Norte do oceano Pacífico), um arco insular formado por ilhas de origem vulcânica. Este vulcão de grandes dimensões, com uma caldeira de aproximadamente 10 km de diâmetro, ocupa quase toda a ilha e possui na base depósitos de piroclastos e abundantes escoadas de lava. A datação radiométrica das lavas mais antigas indica que a atividade eruptiva começou há cerca de 1,7 a 2 M</w:t>
      </w:r>
      <w:r>
        <w:rPr>
          <w:rFonts w:ascii="Georgia" w:hAnsi="Georgia" w:cs="ZapfHumanist601BT-Roman"/>
          <w:sz w:val="18"/>
          <w:szCs w:val="18"/>
        </w:rPr>
        <w:t>.</w:t>
      </w:r>
      <w:r w:rsidRPr="00297BA4">
        <w:rPr>
          <w:rFonts w:ascii="Georgia" w:hAnsi="Georgia" w:cs="ZapfHumanist601BT-Roman"/>
          <w:sz w:val="18"/>
          <w:szCs w:val="18"/>
        </w:rPr>
        <w:t xml:space="preserve">a. Seguem-se vestígios de duas erupções muito violentas, há alguns milhares de anos, que formaram a caldeira atual. Foi nesta caldeira que ocorreram as últimas erupções, formando pequenos cones secundários com caldeiras. </w:t>
      </w:r>
    </w:p>
    <w:p w:rsidR="00297BA4" w:rsidRPr="00297BA4" w:rsidRDefault="00297BA4" w:rsidP="00297BA4">
      <w:pPr>
        <w:autoSpaceDE w:val="0"/>
        <w:autoSpaceDN w:val="0"/>
        <w:adjustRightInd w:val="0"/>
        <w:spacing w:after="60"/>
        <w:jc w:val="both"/>
        <w:rPr>
          <w:rFonts w:ascii="Georgia" w:hAnsi="Georgia" w:cs="ZapfHumanist601BT-Roman"/>
          <w:sz w:val="18"/>
          <w:szCs w:val="18"/>
        </w:rPr>
      </w:pPr>
      <w:r w:rsidRPr="00297BA4">
        <w:rPr>
          <w:rFonts w:ascii="Georgia" w:hAnsi="Georgia" w:cs="ZapfHumanist601BT-Roman"/>
          <w:sz w:val="18"/>
          <w:szCs w:val="18"/>
        </w:rPr>
        <w:t xml:space="preserve">Em 2008, o vulcão </w:t>
      </w:r>
      <w:proofErr w:type="spellStart"/>
      <w:r w:rsidRPr="00297BA4">
        <w:rPr>
          <w:rFonts w:ascii="Georgia" w:hAnsi="Georgia" w:cs="ZapfHumanist601BT-Roman"/>
          <w:sz w:val="18"/>
          <w:szCs w:val="18"/>
        </w:rPr>
        <w:t>Okmok</w:t>
      </w:r>
      <w:proofErr w:type="spellEnd"/>
      <w:r w:rsidRPr="00297BA4">
        <w:rPr>
          <w:rFonts w:ascii="Georgia" w:hAnsi="Georgia" w:cs="ZapfHumanist601BT-Roman"/>
          <w:sz w:val="18"/>
          <w:szCs w:val="18"/>
        </w:rPr>
        <w:t xml:space="preserve"> entrou em erupção, com um estilo muito explosivo e distinto das erupções anteriores. Foram libertadas nuvens ardentes e plumas (coluna eruptiva) com mais de 11 km de altitude. Foram também registados </w:t>
      </w:r>
      <w:proofErr w:type="spellStart"/>
      <w:r w:rsidRPr="00297BA4">
        <w:rPr>
          <w:rFonts w:ascii="Georgia" w:hAnsi="Georgia" w:cs="ZapfHumanist601BT-Roman"/>
          <w:i/>
          <w:sz w:val="18"/>
          <w:szCs w:val="18"/>
        </w:rPr>
        <w:t>lahars</w:t>
      </w:r>
      <w:proofErr w:type="spellEnd"/>
      <w:r w:rsidRPr="00297BA4">
        <w:rPr>
          <w:rFonts w:ascii="Georgia" w:hAnsi="Georgia" w:cs="ZapfHumanist601BT-Roman"/>
          <w:sz w:val="18"/>
          <w:szCs w:val="18"/>
        </w:rPr>
        <w:t xml:space="preserve"> (escoadas de lama e detritos) que destruíram pontes e estradas. A erupção durou pouco mais de 5 dias e foi considerada muito forte. Não foi registada a emissão de lava nesta erupção. </w:t>
      </w:r>
    </w:p>
    <w:p w:rsidR="005F1BBB" w:rsidRDefault="00297BA4" w:rsidP="00297BA4">
      <w:pPr>
        <w:autoSpaceDE w:val="0"/>
        <w:autoSpaceDN w:val="0"/>
        <w:adjustRightInd w:val="0"/>
        <w:spacing w:after="60"/>
        <w:jc w:val="both"/>
        <w:rPr>
          <w:rFonts w:ascii="Georgia" w:hAnsi="Georgia" w:cs="ZapfHumanist601BT-Roman"/>
          <w:sz w:val="18"/>
          <w:szCs w:val="18"/>
        </w:rPr>
      </w:pPr>
      <w:r w:rsidRPr="00297BA4">
        <w:rPr>
          <w:rFonts w:ascii="Georgia" w:hAnsi="Georgia" w:cs="ZapfHumanist601BT-Roman"/>
          <w:sz w:val="18"/>
          <w:szCs w:val="18"/>
        </w:rPr>
        <w:t>A figura 1 apresenta um modelo representativo da erupção de 2008, em que é dado destaque à presença de água e ao facto de esta, ao interagir com o magma, aumentar o car</w:t>
      </w:r>
      <w:r>
        <w:rPr>
          <w:rFonts w:ascii="Georgia" w:hAnsi="Georgia" w:cs="ZapfHumanist601BT-Roman"/>
          <w:sz w:val="18"/>
          <w:szCs w:val="18"/>
        </w:rPr>
        <w:t>á</w:t>
      </w:r>
      <w:r w:rsidRPr="00297BA4">
        <w:rPr>
          <w:rFonts w:ascii="Georgia" w:hAnsi="Georgia" w:cs="ZapfHumanist601BT-Roman"/>
          <w:sz w:val="18"/>
          <w:szCs w:val="18"/>
        </w:rPr>
        <w:t xml:space="preserve">ter explosivo da erupção. A erupção </w:t>
      </w:r>
      <w:r w:rsidR="009B1569">
        <w:rPr>
          <w:rFonts w:ascii="Georgia" w:hAnsi="Georgia" w:cs="ZapfHumanist601BT-Roman"/>
          <w:sz w:val="18"/>
          <w:szCs w:val="18"/>
        </w:rPr>
        <w:t>o</w:t>
      </w:r>
      <w:r w:rsidRPr="00297BA4">
        <w:rPr>
          <w:rFonts w:ascii="Georgia" w:hAnsi="Georgia" w:cs="ZapfHumanist601BT-Roman"/>
          <w:sz w:val="18"/>
          <w:szCs w:val="18"/>
        </w:rPr>
        <w:t xml:space="preserve">correu num cone secundário, dentro da caldeira de grandes dimensões do vulcão </w:t>
      </w:r>
      <w:proofErr w:type="spellStart"/>
      <w:r w:rsidRPr="00297BA4">
        <w:rPr>
          <w:rFonts w:ascii="Georgia" w:hAnsi="Georgia" w:cs="ZapfHumanist601BT-Roman"/>
          <w:sz w:val="18"/>
          <w:szCs w:val="18"/>
        </w:rPr>
        <w:t>Okmok</w:t>
      </w:r>
      <w:proofErr w:type="spellEnd"/>
      <w:r w:rsidRPr="00297BA4">
        <w:rPr>
          <w:rFonts w:ascii="Georgia" w:hAnsi="Georgia" w:cs="ZapfHumanist601BT-Roman"/>
          <w:sz w:val="18"/>
          <w:szCs w:val="18"/>
        </w:rPr>
        <w:t>.</w:t>
      </w:r>
    </w:p>
    <w:p w:rsidR="005F1BBB" w:rsidRDefault="00297BA4" w:rsidP="006837A4">
      <w:pPr>
        <w:autoSpaceDE w:val="0"/>
        <w:autoSpaceDN w:val="0"/>
        <w:adjustRightInd w:val="0"/>
        <w:spacing w:after="60"/>
        <w:jc w:val="both"/>
        <w:rPr>
          <w:rFonts w:ascii="Georgia" w:hAnsi="Georgia" w:cs="ZapfHumanist601BT-Roman"/>
          <w:b/>
          <w:sz w:val="18"/>
          <w:szCs w:val="18"/>
        </w:rPr>
      </w:pPr>
      <w:r>
        <w:rPr>
          <w:rFonts w:ascii="Georgia" w:hAnsi="Georgia" w:cs="ZapfHumanist601BT-Roman"/>
          <w:b/>
          <w:noProof/>
          <w:sz w:val="18"/>
          <w:szCs w:val="18"/>
          <w:lang w:eastAsia="pt-PT"/>
        </w:rPr>
        <w:drawing>
          <wp:anchor distT="0" distB="0" distL="114300" distR="114300" simplePos="0" relativeHeight="251746816" behindDoc="1" locked="0" layoutInCell="1" allowOverlap="1" wp14:anchorId="4F5AD221" wp14:editId="6A3C22DD">
            <wp:simplePos x="0" y="0"/>
            <wp:positionH relativeFrom="column">
              <wp:posOffset>787548</wp:posOffset>
            </wp:positionH>
            <wp:positionV relativeFrom="paragraph">
              <wp:posOffset>172309</wp:posOffset>
            </wp:positionV>
            <wp:extent cx="4112446" cy="48984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1.jpg"/>
                    <pic:cNvPicPr/>
                  </pic:nvPicPr>
                  <pic:blipFill>
                    <a:blip r:embed="rId9">
                      <a:extLst>
                        <a:ext uri="{28A0092B-C50C-407E-A947-70E740481C1C}">
                          <a14:useLocalDpi xmlns:a14="http://schemas.microsoft.com/office/drawing/2010/main" val="0"/>
                        </a:ext>
                      </a:extLst>
                    </a:blip>
                    <a:stretch>
                      <a:fillRect/>
                    </a:stretch>
                  </pic:blipFill>
                  <pic:spPr>
                    <a:xfrm>
                      <a:off x="0" y="0"/>
                      <a:ext cx="4112446" cy="4898415"/>
                    </a:xfrm>
                    <a:prstGeom prst="rect">
                      <a:avLst/>
                    </a:prstGeom>
                  </pic:spPr>
                </pic:pic>
              </a:graphicData>
            </a:graphic>
            <wp14:sizeRelH relativeFrom="page">
              <wp14:pctWidth>0</wp14:pctWidth>
            </wp14:sizeRelH>
            <wp14:sizeRelV relativeFrom="page">
              <wp14:pctHeight>0</wp14:pctHeight>
            </wp14:sizeRelV>
          </wp:anchor>
        </w:drawing>
      </w:r>
    </w:p>
    <w:p w:rsidR="00046409" w:rsidRDefault="00046409" w:rsidP="004F20BF">
      <w:pPr>
        <w:autoSpaceDE w:val="0"/>
        <w:autoSpaceDN w:val="0"/>
        <w:adjustRightInd w:val="0"/>
        <w:spacing w:after="60"/>
        <w:jc w:val="both"/>
        <w:rPr>
          <w:rFonts w:ascii="Georgia" w:hAnsi="Georgia" w:cs="ZapfHumanist601BT-Roman"/>
          <w:b/>
          <w:sz w:val="18"/>
          <w:szCs w:val="18"/>
        </w:rPr>
      </w:pPr>
    </w:p>
    <w:p w:rsidR="00046409" w:rsidRDefault="00046409" w:rsidP="006837A4">
      <w:pPr>
        <w:autoSpaceDE w:val="0"/>
        <w:autoSpaceDN w:val="0"/>
        <w:adjustRightInd w:val="0"/>
        <w:spacing w:after="60"/>
        <w:jc w:val="both"/>
        <w:rPr>
          <w:rFonts w:ascii="Georgia" w:hAnsi="Georgia" w:cs="ZapfHumanist601BT-Roman"/>
          <w:b/>
          <w:sz w:val="18"/>
          <w:szCs w:val="18"/>
        </w:rPr>
      </w:pPr>
    </w:p>
    <w:p w:rsidR="00046409" w:rsidRDefault="00046409" w:rsidP="006837A4">
      <w:pPr>
        <w:autoSpaceDE w:val="0"/>
        <w:autoSpaceDN w:val="0"/>
        <w:adjustRightInd w:val="0"/>
        <w:spacing w:after="60"/>
        <w:jc w:val="both"/>
        <w:rPr>
          <w:rFonts w:ascii="Georgia" w:hAnsi="Georgia" w:cs="ZapfHumanist601BT-Roman"/>
          <w:b/>
          <w:sz w:val="18"/>
          <w:szCs w:val="18"/>
        </w:rPr>
      </w:pPr>
    </w:p>
    <w:p w:rsidR="001A621E" w:rsidRDefault="001A621E" w:rsidP="006837A4">
      <w:pPr>
        <w:autoSpaceDE w:val="0"/>
        <w:autoSpaceDN w:val="0"/>
        <w:adjustRightInd w:val="0"/>
        <w:spacing w:after="60"/>
        <w:jc w:val="both"/>
        <w:rPr>
          <w:rFonts w:ascii="Georgia" w:hAnsi="Georgia" w:cs="ZapfHumanist601BT-Roman"/>
          <w:b/>
          <w:sz w:val="18"/>
          <w:szCs w:val="18"/>
        </w:rPr>
      </w:pPr>
    </w:p>
    <w:p w:rsidR="001A621E" w:rsidRDefault="001A621E"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676979" w:rsidRDefault="00676979"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913779" w:rsidRDefault="00913779"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297BA4" w:rsidRDefault="00297BA4" w:rsidP="0077277A">
      <w:pPr>
        <w:autoSpaceDE w:val="0"/>
        <w:autoSpaceDN w:val="0"/>
        <w:adjustRightInd w:val="0"/>
        <w:spacing w:after="60"/>
        <w:ind w:left="1701" w:right="850" w:hanging="992"/>
        <w:jc w:val="both"/>
        <w:rPr>
          <w:rFonts w:ascii="Georgia" w:hAnsi="Georgia" w:cs="ZapfHumanist601BT-Roman"/>
          <w:b/>
          <w:sz w:val="18"/>
          <w:szCs w:val="18"/>
        </w:rPr>
      </w:pPr>
    </w:p>
    <w:p w:rsidR="00EE09BA" w:rsidRPr="00EE09BA" w:rsidRDefault="00EE09BA" w:rsidP="0077277A">
      <w:pPr>
        <w:autoSpaceDE w:val="0"/>
        <w:autoSpaceDN w:val="0"/>
        <w:adjustRightInd w:val="0"/>
        <w:spacing w:after="60"/>
        <w:ind w:left="1701" w:right="850" w:hanging="992"/>
        <w:jc w:val="both"/>
        <w:rPr>
          <w:rFonts w:ascii="Georgia" w:hAnsi="Georgia" w:cs="ZapfHumanist601BT-Roman"/>
          <w:b/>
          <w:sz w:val="18"/>
          <w:szCs w:val="18"/>
        </w:rPr>
      </w:pPr>
      <w:r w:rsidRPr="00EE09BA">
        <w:rPr>
          <w:rFonts w:ascii="Georgia" w:hAnsi="Georgia" w:cs="ZapfHumanist601BT-Roman"/>
          <w:b/>
          <w:sz w:val="18"/>
          <w:szCs w:val="18"/>
        </w:rPr>
        <w:t>Figura 1</w:t>
      </w:r>
    </w:p>
    <w:p w:rsidR="00EB1EC9" w:rsidRPr="00EB1EC9" w:rsidRDefault="00EB1EC9" w:rsidP="00EB1EC9">
      <w:p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lastRenderedPageBreak/>
        <w:t xml:space="preserve">Uma equipa de investigadores usou o registo de ondas sísmicas para obter uma imagem do interior do vulcão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 xml:space="preserve">. Para tal, usaram uma rede de sismógrafos instalados </w:t>
      </w:r>
      <w:r w:rsidR="00FC5F39" w:rsidRPr="00EB1EC9">
        <w:rPr>
          <w:rFonts w:ascii="Georgia" w:hAnsi="Georgia" w:cs="AkzidenzGroteskBE-Md"/>
          <w:bCs/>
          <w:sz w:val="18"/>
          <w:szCs w:val="18"/>
        </w:rPr>
        <w:t>na ilha</w:t>
      </w:r>
      <w:r w:rsidR="00FC5F39">
        <w:rPr>
          <w:rFonts w:ascii="Georgia" w:hAnsi="Georgia" w:cs="AkzidenzGroteskBE-Md"/>
          <w:bCs/>
          <w:sz w:val="18"/>
          <w:szCs w:val="18"/>
        </w:rPr>
        <w:t>,</w:t>
      </w:r>
      <w:r w:rsidR="00FC5F39" w:rsidRPr="00EB1EC9">
        <w:rPr>
          <w:rFonts w:ascii="Georgia" w:hAnsi="Georgia" w:cs="AkzidenzGroteskBE-Md"/>
          <w:bCs/>
          <w:sz w:val="18"/>
          <w:szCs w:val="18"/>
        </w:rPr>
        <w:t xml:space="preserve"> </w:t>
      </w:r>
      <w:r w:rsidRPr="00EB1EC9">
        <w:rPr>
          <w:rFonts w:ascii="Georgia" w:hAnsi="Georgia" w:cs="AkzidenzGroteskBE-Md"/>
          <w:bCs/>
          <w:sz w:val="18"/>
          <w:szCs w:val="18"/>
        </w:rPr>
        <w:t>em 2002</w:t>
      </w:r>
      <w:r w:rsidR="00FC5F39">
        <w:rPr>
          <w:rFonts w:ascii="Georgia" w:hAnsi="Georgia" w:cs="AkzidenzGroteskBE-Md"/>
          <w:bCs/>
          <w:sz w:val="18"/>
          <w:szCs w:val="18"/>
        </w:rPr>
        <w:t>,</w:t>
      </w:r>
      <w:r w:rsidRPr="00EB1EC9">
        <w:rPr>
          <w:rFonts w:ascii="Georgia" w:hAnsi="Georgia" w:cs="AkzidenzGroteskBE-Md"/>
          <w:bCs/>
          <w:sz w:val="18"/>
          <w:szCs w:val="18"/>
        </w:rPr>
        <w:t xml:space="preserve"> e sismogramas obtidos a partir de sismógrafos instalados noutras ilhas do arquipélago das Aleutas. Para além </w:t>
      </w:r>
      <w:r w:rsidR="00FC5F39">
        <w:rPr>
          <w:rFonts w:ascii="Georgia" w:hAnsi="Georgia" w:cs="AkzidenzGroteskBE-Md"/>
          <w:bCs/>
          <w:sz w:val="18"/>
          <w:szCs w:val="18"/>
        </w:rPr>
        <w:t>destes dados</w:t>
      </w:r>
      <w:r w:rsidRPr="00EB1EC9">
        <w:rPr>
          <w:rFonts w:ascii="Georgia" w:hAnsi="Georgia" w:cs="AkzidenzGroteskBE-Md"/>
          <w:bCs/>
          <w:sz w:val="18"/>
          <w:szCs w:val="18"/>
        </w:rPr>
        <w:t>, também se basearam no registo ténue de ondas sísmicas causadas pelas correntes oceânicas e por tempestades. Os dados revelaram a existência de duas zonas de baixa velocidade das ondas sísmicas por baixo do vulcão, que poderão corresponder a</w:t>
      </w:r>
      <w:r w:rsidR="00FC5F39">
        <w:rPr>
          <w:rFonts w:ascii="Georgia" w:hAnsi="Georgia" w:cs="AkzidenzGroteskBE-Md"/>
          <w:bCs/>
          <w:sz w:val="18"/>
          <w:szCs w:val="18"/>
        </w:rPr>
        <w:t xml:space="preserve"> uma</w:t>
      </w:r>
      <w:r w:rsidRPr="00EB1EC9">
        <w:rPr>
          <w:rFonts w:ascii="Georgia" w:hAnsi="Georgia" w:cs="AkzidenzGroteskBE-Md"/>
          <w:bCs/>
          <w:sz w:val="18"/>
          <w:szCs w:val="18"/>
        </w:rPr>
        <w:t>:</w:t>
      </w:r>
    </w:p>
    <w:p w:rsidR="00EB1EC9" w:rsidRPr="00EB1EC9" w:rsidRDefault="00EB1EC9" w:rsidP="0032477A">
      <w:pPr>
        <w:pStyle w:val="PargrafodaLista"/>
        <w:numPr>
          <w:ilvl w:val="0"/>
          <w:numId w:val="13"/>
        </w:numPr>
        <w:autoSpaceDE w:val="0"/>
        <w:autoSpaceDN w:val="0"/>
        <w:adjustRightInd w:val="0"/>
        <w:spacing w:after="60"/>
        <w:ind w:left="709" w:hanging="349"/>
        <w:jc w:val="both"/>
        <w:rPr>
          <w:rFonts w:ascii="Georgia" w:hAnsi="Georgia" w:cs="AkzidenzGroteskBE-Md"/>
          <w:bCs/>
          <w:sz w:val="18"/>
          <w:szCs w:val="18"/>
        </w:rPr>
      </w:pPr>
      <w:proofErr w:type="gramStart"/>
      <w:r>
        <w:rPr>
          <w:rFonts w:ascii="Georgia" w:hAnsi="Georgia" w:cs="AkzidenzGroteskBE-Md"/>
          <w:bCs/>
          <w:sz w:val="18"/>
          <w:szCs w:val="18"/>
        </w:rPr>
        <w:t>zona</w:t>
      </w:r>
      <w:proofErr w:type="gramEnd"/>
      <w:r>
        <w:rPr>
          <w:rFonts w:ascii="Georgia" w:hAnsi="Georgia" w:cs="AkzidenzGroteskBE-Md"/>
          <w:bCs/>
          <w:sz w:val="18"/>
          <w:szCs w:val="18"/>
        </w:rPr>
        <w:t xml:space="preserve"> saturada com flui</w:t>
      </w:r>
      <w:r w:rsidRPr="00EB1EC9">
        <w:rPr>
          <w:rFonts w:ascii="Georgia" w:hAnsi="Georgia" w:cs="AkzidenzGroteskBE-Md"/>
          <w:bCs/>
          <w:sz w:val="18"/>
          <w:szCs w:val="18"/>
        </w:rPr>
        <w:t>dos circulantes, que se prolonga da ca</w:t>
      </w:r>
      <w:r>
        <w:rPr>
          <w:rFonts w:ascii="Georgia" w:hAnsi="Georgia" w:cs="AkzidenzGroteskBE-Md"/>
          <w:bCs/>
          <w:sz w:val="18"/>
          <w:szCs w:val="18"/>
        </w:rPr>
        <w:t>ldeira até 2 km de profundidade;</w:t>
      </w:r>
    </w:p>
    <w:p w:rsidR="00EB1EC9" w:rsidRPr="00EB1EC9" w:rsidRDefault="00EB1EC9" w:rsidP="0032477A">
      <w:pPr>
        <w:pStyle w:val="PargrafodaLista"/>
        <w:numPr>
          <w:ilvl w:val="0"/>
          <w:numId w:val="13"/>
        </w:numPr>
        <w:autoSpaceDE w:val="0"/>
        <w:autoSpaceDN w:val="0"/>
        <w:adjustRightInd w:val="0"/>
        <w:spacing w:after="60"/>
        <w:ind w:left="709" w:hanging="349"/>
        <w:jc w:val="both"/>
        <w:rPr>
          <w:rFonts w:ascii="Georgia" w:hAnsi="Georgia" w:cs="AkzidenzGroteskBE-Md"/>
          <w:bCs/>
          <w:sz w:val="18"/>
          <w:szCs w:val="18"/>
        </w:rPr>
      </w:pPr>
      <w:proofErr w:type="gramStart"/>
      <w:r w:rsidRPr="00EB1EC9">
        <w:rPr>
          <w:rFonts w:ascii="Georgia" w:hAnsi="Georgia" w:cs="AkzidenzGroteskBE-Md"/>
          <w:bCs/>
          <w:sz w:val="18"/>
          <w:szCs w:val="18"/>
        </w:rPr>
        <w:t>zona</w:t>
      </w:r>
      <w:proofErr w:type="gramEnd"/>
      <w:r w:rsidRPr="00EB1EC9">
        <w:rPr>
          <w:rFonts w:ascii="Georgia" w:hAnsi="Georgia" w:cs="AkzidenzGroteskBE-Md"/>
          <w:bCs/>
          <w:sz w:val="18"/>
          <w:szCs w:val="18"/>
        </w:rPr>
        <w:t xml:space="preserve"> mais profunda, a cerca de 4 km de profundidade, que deverá corresponder à câmara magmática, contendo magma que se acumula entre as erupções. </w:t>
      </w:r>
    </w:p>
    <w:p w:rsidR="00EB1EC9" w:rsidRPr="00EB1EC9" w:rsidRDefault="00EB1EC9" w:rsidP="00EB1EC9">
      <w:p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As análises geoquímicas às rochas vulcânicas indicam que resultaram de magmas profundos, que permanecem pouco tempo na câmara magmática antes de ocorrer a erupção.</w:t>
      </w:r>
    </w:p>
    <w:p w:rsidR="00EB1EC9" w:rsidRPr="00EB1EC9" w:rsidRDefault="00EB1EC9" w:rsidP="00EB1EC9">
      <w:pPr>
        <w:autoSpaceDE w:val="0"/>
        <w:autoSpaceDN w:val="0"/>
        <w:adjustRightInd w:val="0"/>
        <w:spacing w:after="60"/>
        <w:ind w:left="360"/>
        <w:jc w:val="both"/>
        <w:rPr>
          <w:rFonts w:ascii="Georgia" w:hAnsi="Georgia" w:cs="AkzidenzGroteskBE-Md"/>
          <w:bCs/>
          <w:sz w:val="18"/>
          <w:szCs w:val="18"/>
        </w:rPr>
      </w:pPr>
    </w:p>
    <w:p w:rsid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A ilha de </w:t>
      </w:r>
      <w:proofErr w:type="spellStart"/>
      <w:r w:rsidRPr="00EB1EC9">
        <w:rPr>
          <w:rFonts w:ascii="Georgia" w:hAnsi="Georgia" w:cs="AkzidenzGroteskBE-Md"/>
          <w:bCs/>
          <w:sz w:val="18"/>
          <w:szCs w:val="18"/>
        </w:rPr>
        <w:t>Umnak</w:t>
      </w:r>
      <w:proofErr w:type="spellEnd"/>
      <w:r w:rsidRPr="00EB1EC9">
        <w:rPr>
          <w:rFonts w:ascii="Georgia" w:hAnsi="Georgia" w:cs="AkzidenzGroteskBE-Md"/>
          <w:bCs/>
          <w:sz w:val="18"/>
          <w:szCs w:val="18"/>
        </w:rPr>
        <w:t xml:space="preserve"> está sobre uma secção oceânic</w:t>
      </w:r>
      <w:r>
        <w:rPr>
          <w:rFonts w:ascii="Georgia" w:hAnsi="Georgia" w:cs="AkzidenzGroteskBE-Md"/>
          <w:bCs/>
          <w:sz w:val="18"/>
          <w:szCs w:val="18"/>
        </w:rPr>
        <w:t>a da placa norte-</w:t>
      </w:r>
      <w:r w:rsidR="00FC5F39">
        <w:rPr>
          <w:rFonts w:ascii="Georgia" w:hAnsi="Georgia" w:cs="AkzidenzGroteskBE-Md"/>
          <w:bCs/>
          <w:sz w:val="18"/>
          <w:szCs w:val="18"/>
        </w:rPr>
        <w:t>americana.</w:t>
      </w:r>
    </w:p>
    <w:p w:rsidR="00FC5F39" w:rsidRPr="00FC5F39" w:rsidRDefault="00FC5F39" w:rsidP="00FC5F39">
      <w:pPr>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Selecione a opção que avalia corretamente as afirmações seguintes.</w:t>
      </w:r>
    </w:p>
    <w:p w:rsidR="00EB1EC9" w:rsidRPr="00EB1EC9" w:rsidRDefault="00EB1EC9" w:rsidP="0032477A">
      <w:pPr>
        <w:pStyle w:val="PargrafodaLista"/>
        <w:numPr>
          <w:ilvl w:val="0"/>
          <w:numId w:val="14"/>
        </w:numPr>
        <w:autoSpaceDE w:val="0"/>
        <w:autoSpaceDN w:val="0"/>
        <w:adjustRightInd w:val="0"/>
        <w:spacing w:after="60"/>
        <w:ind w:left="1134" w:hanging="141"/>
        <w:jc w:val="both"/>
        <w:rPr>
          <w:rFonts w:ascii="Georgia" w:hAnsi="Georgia" w:cs="AkzidenzGroteskBE-Md"/>
          <w:bCs/>
          <w:sz w:val="18"/>
          <w:szCs w:val="18"/>
        </w:rPr>
      </w:pPr>
      <w:r>
        <w:rPr>
          <w:rFonts w:ascii="Georgia" w:hAnsi="Georgia" w:cs="AkzidenzGroteskBE-Md"/>
          <w:bCs/>
          <w:sz w:val="18"/>
          <w:szCs w:val="18"/>
        </w:rPr>
        <w:t>A placa norte-</w:t>
      </w:r>
      <w:r w:rsidRPr="00EB1EC9">
        <w:rPr>
          <w:rFonts w:ascii="Georgia" w:hAnsi="Georgia" w:cs="AkzidenzGroteskBE-Md"/>
          <w:bCs/>
          <w:sz w:val="18"/>
          <w:szCs w:val="18"/>
        </w:rPr>
        <w:t>americana pode ser classificada como mista.</w:t>
      </w:r>
    </w:p>
    <w:p w:rsidR="00EB1EC9" w:rsidRPr="00EB1EC9" w:rsidRDefault="00EB1EC9" w:rsidP="0032477A">
      <w:pPr>
        <w:pStyle w:val="PargrafodaLista"/>
        <w:numPr>
          <w:ilvl w:val="0"/>
          <w:numId w:val="14"/>
        </w:numPr>
        <w:autoSpaceDE w:val="0"/>
        <w:autoSpaceDN w:val="0"/>
        <w:adjustRightInd w:val="0"/>
        <w:spacing w:after="60"/>
        <w:ind w:left="1134" w:hanging="141"/>
        <w:jc w:val="both"/>
        <w:rPr>
          <w:rFonts w:ascii="Georgia" w:hAnsi="Georgia" w:cs="AkzidenzGroteskBE-Md"/>
          <w:bCs/>
          <w:sz w:val="18"/>
          <w:szCs w:val="18"/>
        </w:rPr>
      </w:pPr>
      <w:r w:rsidRPr="00EB1EC9">
        <w:rPr>
          <w:rFonts w:ascii="Georgia" w:hAnsi="Georgia" w:cs="AkzidenzGroteskBE-Md"/>
          <w:bCs/>
          <w:sz w:val="18"/>
          <w:szCs w:val="18"/>
        </w:rPr>
        <w:t>A crusta oceânica que sofre subducção na região é mais densa que a crusta continental.</w:t>
      </w:r>
    </w:p>
    <w:p w:rsidR="00EB1EC9" w:rsidRPr="00EB1EC9" w:rsidRDefault="00EB1EC9" w:rsidP="0032477A">
      <w:pPr>
        <w:pStyle w:val="PargrafodaLista"/>
        <w:numPr>
          <w:ilvl w:val="0"/>
          <w:numId w:val="14"/>
        </w:numPr>
        <w:autoSpaceDE w:val="0"/>
        <w:autoSpaceDN w:val="0"/>
        <w:adjustRightInd w:val="0"/>
        <w:spacing w:after="60"/>
        <w:ind w:left="1134" w:hanging="141"/>
        <w:jc w:val="both"/>
        <w:rPr>
          <w:rFonts w:ascii="Georgia" w:hAnsi="Georgia" w:cs="AkzidenzGroteskBE-Md"/>
          <w:bCs/>
          <w:sz w:val="18"/>
          <w:szCs w:val="18"/>
        </w:rPr>
      </w:pPr>
      <w:r w:rsidRPr="00EB1EC9">
        <w:rPr>
          <w:rFonts w:ascii="Georgia" w:hAnsi="Georgia" w:cs="AkzidenzGroteskBE-Md"/>
          <w:bCs/>
          <w:sz w:val="18"/>
          <w:szCs w:val="18"/>
        </w:rPr>
        <w:t xml:space="preserve">A ilha de </w:t>
      </w:r>
      <w:proofErr w:type="spellStart"/>
      <w:r w:rsidRPr="00EB1EC9">
        <w:rPr>
          <w:rFonts w:ascii="Georgia" w:hAnsi="Georgia" w:cs="AkzidenzGroteskBE-Md"/>
          <w:bCs/>
          <w:sz w:val="18"/>
          <w:szCs w:val="18"/>
        </w:rPr>
        <w:t>Umnak</w:t>
      </w:r>
      <w:proofErr w:type="spellEnd"/>
      <w:r w:rsidRPr="00EB1EC9">
        <w:rPr>
          <w:rFonts w:ascii="Georgia" w:hAnsi="Georgia" w:cs="AkzidenzGroteskBE-Md"/>
          <w:bCs/>
          <w:sz w:val="18"/>
          <w:szCs w:val="18"/>
        </w:rPr>
        <w:t xml:space="preserve"> resulta de vulcanismo ao longo de um limite divergente.</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 afirmação II é verdadeira, I e III são falsas.</w:t>
      </w:r>
    </w:p>
    <w:p w:rsidR="00EB1EC9" w:rsidRPr="00EB1EC9" w:rsidRDefault="00EB1EC9" w:rsidP="00EB1EC9">
      <w:pPr>
        <w:pStyle w:val="PargrafodaLista"/>
        <w:numPr>
          <w:ilvl w:val="0"/>
          <w:numId w:val="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 afirmação II é falsa, I e III são verdadeiras.</w:t>
      </w:r>
    </w:p>
    <w:p w:rsidR="00EB1EC9" w:rsidRPr="00EB1EC9" w:rsidRDefault="00EB1EC9" w:rsidP="00EB1EC9">
      <w:pPr>
        <w:pStyle w:val="PargrafodaLista"/>
        <w:numPr>
          <w:ilvl w:val="0"/>
          <w:numId w:val="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 afirmação I é verdadeira, II e III são falsas.</w:t>
      </w:r>
    </w:p>
    <w:p w:rsidR="00EB1EC9" w:rsidRPr="00EB1EC9" w:rsidRDefault="00EB1EC9" w:rsidP="00EB1EC9">
      <w:pPr>
        <w:pStyle w:val="PargrafodaLista"/>
        <w:numPr>
          <w:ilvl w:val="0"/>
          <w:numId w:val="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 afirmação III é falsa, I e II são verdadeiras.</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Relativamente à atividade do vulcão </w:t>
      </w:r>
      <w:proofErr w:type="spellStart"/>
      <w:r w:rsidRPr="00EB1EC9">
        <w:rPr>
          <w:rFonts w:ascii="Georgia" w:hAnsi="Georgia" w:cs="AkzidenzGroteskBE-Md"/>
          <w:bCs/>
          <w:sz w:val="18"/>
          <w:szCs w:val="18"/>
        </w:rPr>
        <w:t>Okmok</w:t>
      </w:r>
      <w:proofErr w:type="spellEnd"/>
      <w:r>
        <w:rPr>
          <w:rFonts w:ascii="Georgia" w:hAnsi="Georgia" w:cs="AkzidenzGroteskBE-Md"/>
          <w:bCs/>
          <w:sz w:val="18"/>
          <w:szCs w:val="18"/>
        </w:rPr>
        <w:t xml:space="preserve">, é possível afirmar </w:t>
      </w:r>
      <w:proofErr w:type="gramStart"/>
      <w:r>
        <w:rPr>
          <w:rFonts w:ascii="Georgia" w:hAnsi="Georgia" w:cs="AkzidenzGroteskBE-Md"/>
          <w:bCs/>
          <w:sz w:val="18"/>
          <w:szCs w:val="18"/>
        </w:rPr>
        <w:t>que</w:t>
      </w:r>
      <w:proofErr w:type="gramEnd"/>
      <w:r w:rsidRPr="00EB1EC9">
        <w:rPr>
          <w:rFonts w:ascii="Georgia" w:hAnsi="Georgia" w:cs="AkzidenzGroteskBE-Md"/>
          <w:bCs/>
          <w:sz w:val="18"/>
          <w:szCs w:val="18"/>
        </w:rPr>
        <w:t>…</w:t>
      </w:r>
    </w:p>
    <w:p w:rsidR="00EB1EC9" w:rsidRPr="00EB1EC9" w:rsidRDefault="00EB1EC9" w:rsidP="0032477A">
      <w:pPr>
        <w:pStyle w:val="PargrafodaLista"/>
        <w:numPr>
          <w:ilvl w:val="0"/>
          <w:numId w:val="1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w:t>
      </w:r>
      <w:r>
        <w:rPr>
          <w:rFonts w:ascii="Georgia" w:hAnsi="Georgia" w:cs="AkzidenzGroteskBE-Md"/>
          <w:bCs/>
          <w:sz w:val="18"/>
          <w:szCs w:val="18"/>
        </w:rPr>
        <w:t xml:space="preserve"> </w:t>
      </w:r>
      <w:proofErr w:type="gramStart"/>
      <w:r w:rsidRPr="00EB1EC9">
        <w:rPr>
          <w:rFonts w:ascii="Georgia" w:hAnsi="Georgia" w:cs="AkzidenzGroteskBE-Md"/>
          <w:bCs/>
          <w:sz w:val="18"/>
          <w:szCs w:val="18"/>
        </w:rPr>
        <w:t>o</w:t>
      </w:r>
      <w:proofErr w:type="gramEnd"/>
      <w:r w:rsidRPr="00EB1EC9">
        <w:rPr>
          <w:rFonts w:ascii="Georgia" w:hAnsi="Georgia" w:cs="AkzidenzGroteskBE-Md"/>
          <w:bCs/>
          <w:sz w:val="18"/>
          <w:szCs w:val="18"/>
        </w:rPr>
        <w:t xml:space="preserve"> estilo eruptivo mais abundante é do tipo explosivo.</w:t>
      </w:r>
    </w:p>
    <w:p w:rsidR="00EB1EC9" w:rsidRPr="00EB1EC9" w:rsidRDefault="00EB1EC9" w:rsidP="0032477A">
      <w:pPr>
        <w:pStyle w:val="PargrafodaLista"/>
        <w:numPr>
          <w:ilvl w:val="0"/>
          <w:numId w:val="1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o</w:t>
      </w:r>
      <w:proofErr w:type="gramEnd"/>
      <w:r w:rsidRPr="00EB1EC9">
        <w:rPr>
          <w:rFonts w:ascii="Georgia" w:hAnsi="Georgia" w:cs="AkzidenzGroteskBE-Md"/>
          <w:bCs/>
          <w:sz w:val="18"/>
          <w:szCs w:val="18"/>
        </w:rPr>
        <w:t xml:space="preserve"> estilo eruptivo pode ser incluído no misto.</w:t>
      </w:r>
    </w:p>
    <w:p w:rsidR="00EB1EC9" w:rsidRPr="00EB1EC9" w:rsidRDefault="00EB1EC9" w:rsidP="0032477A">
      <w:pPr>
        <w:pStyle w:val="PargrafodaLista"/>
        <w:numPr>
          <w:ilvl w:val="0"/>
          <w:numId w:val="1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o</w:t>
      </w:r>
      <w:proofErr w:type="gramEnd"/>
      <w:r w:rsidRPr="00EB1EC9">
        <w:rPr>
          <w:rFonts w:ascii="Georgia" w:hAnsi="Georgia" w:cs="AkzidenzGroteskBE-Md"/>
          <w:bCs/>
          <w:sz w:val="18"/>
          <w:szCs w:val="18"/>
        </w:rPr>
        <w:t xml:space="preserve"> magma resulta da fusão </w:t>
      </w:r>
      <w:r w:rsidR="00FC5F39">
        <w:rPr>
          <w:rFonts w:ascii="Georgia" w:hAnsi="Georgia" w:cs="AkzidenzGroteskBE-Md"/>
          <w:bCs/>
          <w:sz w:val="18"/>
          <w:szCs w:val="18"/>
        </w:rPr>
        <w:t>total</w:t>
      </w:r>
      <w:r w:rsidRPr="00EB1EC9">
        <w:rPr>
          <w:rFonts w:ascii="Georgia" w:hAnsi="Georgia" w:cs="AkzidenzGroteskBE-Md"/>
          <w:bCs/>
          <w:sz w:val="18"/>
          <w:szCs w:val="18"/>
        </w:rPr>
        <w:t xml:space="preserve"> da crusta continental. </w:t>
      </w:r>
    </w:p>
    <w:p w:rsidR="00EB1EC9" w:rsidRPr="00EB1EC9" w:rsidRDefault="00EB1EC9" w:rsidP="0032477A">
      <w:pPr>
        <w:pStyle w:val="PargrafodaLista"/>
        <w:numPr>
          <w:ilvl w:val="0"/>
          <w:numId w:val="15"/>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é</w:t>
      </w:r>
      <w:proofErr w:type="gramEnd"/>
      <w:r w:rsidRPr="00EB1EC9">
        <w:rPr>
          <w:rFonts w:ascii="Georgia" w:hAnsi="Georgia" w:cs="AkzidenzGroteskBE-Md"/>
          <w:bCs/>
          <w:sz w:val="18"/>
          <w:szCs w:val="18"/>
        </w:rPr>
        <w:t xml:space="preserve"> predominantemente </w:t>
      </w:r>
      <w:r w:rsidR="00FC5F39">
        <w:rPr>
          <w:rFonts w:ascii="Georgia" w:hAnsi="Georgia" w:cs="AkzidenzGroteskBE-Md"/>
          <w:bCs/>
          <w:sz w:val="18"/>
          <w:szCs w:val="18"/>
        </w:rPr>
        <w:t xml:space="preserve">do tipo </w:t>
      </w:r>
      <w:r w:rsidRPr="00EB1EC9">
        <w:rPr>
          <w:rFonts w:ascii="Georgia" w:hAnsi="Georgia" w:cs="AkzidenzGroteskBE-Md"/>
          <w:bCs/>
          <w:sz w:val="18"/>
          <w:szCs w:val="18"/>
        </w:rPr>
        <w:t>efusivo.</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Ao atravessarem a câmara magmática </w:t>
      </w:r>
      <w:r w:rsidR="00FC5F39">
        <w:rPr>
          <w:rFonts w:ascii="Georgia" w:hAnsi="Georgia" w:cs="AkzidenzGroteskBE-Md"/>
          <w:bCs/>
          <w:sz w:val="18"/>
          <w:szCs w:val="18"/>
        </w:rPr>
        <w:t xml:space="preserve">do vulcão </w:t>
      </w:r>
      <w:proofErr w:type="spellStart"/>
      <w:r w:rsidR="00FC5F39">
        <w:rPr>
          <w:rFonts w:ascii="Georgia" w:hAnsi="Georgia" w:cs="AkzidenzGroteskBE-Md"/>
          <w:bCs/>
          <w:sz w:val="18"/>
          <w:szCs w:val="18"/>
        </w:rPr>
        <w:t>Okmok</w:t>
      </w:r>
      <w:proofErr w:type="spellEnd"/>
      <w:r w:rsidR="00FC5F39">
        <w:rPr>
          <w:rFonts w:ascii="Georgia" w:hAnsi="Georgia" w:cs="AkzidenzGroteskBE-Md"/>
          <w:bCs/>
          <w:sz w:val="18"/>
          <w:szCs w:val="18"/>
        </w:rPr>
        <w:t xml:space="preserve"> </w:t>
      </w:r>
      <w:r w:rsidRPr="00EB1EC9">
        <w:rPr>
          <w:rFonts w:ascii="Georgia" w:hAnsi="Georgia" w:cs="AkzidenzGroteskBE-Md"/>
          <w:bCs/>
          <w:sz w:val="18"/>
          <w:szCs w:val="18"/>
        </w:rPr>
        <w:t>contendo magma, a velocidade das ondas sísmicas P deverá…</w:t>
      </w:r>
    </w:p>
    <w:p w:rsidR="00EB1EC9" w:rsidRPr="00EB1EC9" w:rsidRDefault="00EB1EC9" w:rsidP="0032477A">
      <w:pPr>
        <w:pStyle w:val="PargrafodaLista"/>
        <w:numPr>
          <w:ilvl w:val="0"/>
          <w:numId w:val="16"/>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aumentar</w:t>
      </w:r>
      <w:proofErr w:type="gramEnd"/>
      <w:r w:rsidRPr="00EB1EC9">
        <w:rPr>
          <w:rFonts w:ascii="Georgia" w:hAnsi="Georgia" w:cs="AkzidenzGroteskBE-Md"/>
          <w:bCs/>
          <w:sz w:val="18"/>
          <w:szCs w:val="18"/>
        </w:rPr>
        <w:t>, em resultado da diminuição da rigidez.</w:t>
      </w:r>
    </w:p>
    <w:p w:rsidR="00EB1EC9" w:rsidRPr="00EB1EC9" w:rsidRDefault="00EB1EC9" w:rsidP="0032477A">
      <w:pPr>
        <w:pStyle w:val="PargrafodaLista"/>
        <w:numPr>
          <w:ilvl w:val="0"/>
          <w:numId w:val="16"/>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manter-se</w:t>
      </w:r>
      <w:proofErr w:type="gramEnd"/>
      <w:r w:rsidRPr="00EB1EC9">
        <w:rPr>
          <w:rFonts w:ascii="Georgia" w:hAnsi="Georgia" w:cs="AkzidenzGroteskBE-Md"/>
          <w:bCs/>
          <w:sz w:val="18"/>
          <w:szCs w:val="18"/>
        </w:rPr>
        <w:t xml:space="preserve"> constante, pois continuam a propagar-se em meio mais fluidos. </w:t>
      </w:r>
    </w:p>
    <w:p w:rsidR="00EB1EC9" w:rsidRPr="00EB1EC9" w:rsidRDefault="00EB1EC9" w:rsidP="0032477A">
      <w:pPr>
        <w:pStyle w:val="PargrafodaLista"/>
        <w:numPr>
          <w:ilvl w:val="0"/>
          <w:numId w:val="16"/>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diminuir</w:t>
      </w:r>
      <w:proofErr w:type="gramEnd"/>
      <w:r w:rsidRPr="00EB1EC9">
        <w:rPr>
          <w:rFonts w:ascii="Georgia" w:hAnsi="Georgia" w:cs="AkzidenzGroteskBE-Md"/>
          <w:bCs/>
          <w:sz w:val="18"/>
          <w:szCs w:val="18"/>
        </w:rPr>
        <w:t xml:space="preserve">, em resultado da diminuição da rigidez. </w:t>
      </w:r>
    </w:p>
    <w:p w:rsidR="00EB1EC9" w:rsidRPr="00EB1EC9" w:rsidRDefault="00EB1EC9" w:rsidP="0032477A">
      <w:pPr>
        <w:pStyle w:val="PargrafodaLista"/>
        <w:numPr>
          <w:ilvl w:val="0"/>
          <w:numId w:val="16"/>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diminuir</w:t>
      </w:r>
      <w:proofErr w:type="gramEnd"/>
      <w:r w:rsidRPr="00EB1EC9">
        <w:rPr>
          <w:rFonts w:ascii="Georgia" w:hAnsi="Georgia" w:cs="AkzidenzGroteskBE-Md"/>
          <w:bCs/>
          <w:sz w:val="18"/>
          <w:szCs w:val="18"/>
        </w:rPr>
        <w:t>, uma vez que a velocidade das ondas P diminui com a profundidade.</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A datação de amostras de basaltos com o sistema K-Ar permitiu determinar que as rochas mais antigas na base do vulcão teriam entre 1,7 a 2,1 M</w:t>
      </w:r>
      <w:r>
        <w:rPr>
          <w:rFonts w:ascii="Georgia" w:hAnsi="Georgia" w:cs="AkzidenzGroteskBE-Md"/>
          <w:bCs/>
          <w:sz w:val="18"/>
          <w:szCs w:val="18"/>
        </w:rPr>
        <w:t>.</w:t>
      </w:r>
      <w:r w:rsidRPr="00EB1EC9">
        <w:rPr>
          <w:rFonts w:ascii="Georgia" w:hAnsi="Georgia" w:cs="AkzidenzGroteskBE-Md"/>
          <w:bCs/>
          <w:sz w:val="18"/>
          <w:szCs w:val="18"/>
        </w:rPr>
        <w:t>a. Este método de datação…</w:t>
      </w:r>
    </w:p>
    <w:p w:rsidR="00EB1EC9" w:rsidRPr="00EB1EC9" w:rsidRDefault="00EB1EC9" w:rsidP="0032477A">
      <w:pPr>
        <w:pStyle w:val="PargrafodaLista"/>
        <w:numPr>
          <w:ilvl w:val="0"/>
          <w:numId w:val="17"/>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é</w:t>
      </w:r>
      <w:proofErr w:type="gramEnd"/>
      <w:r w:rsidRPr="00EB1EC9">
        <w:rPr>
          <w:rFonts w:ascii="Georgia" w:hAnsi="Georgia" w:cs="AkzidenzGroteskBE-Md"/>
          <w:bCs/>
          <w:sz w:val="18"/>
          <w:szCs w:val="18"/>
        </w:rPr>
        <w:t xml:space="preserve"> baseado no decaimento do isótopo instável de potássio (K) no árgon (Ar), o isótopo-filho estável.</w:t>
      </w:r>
    </w:p>
    <w:p w:rsidR="00EB1EC9" w:rsidRPr="00EB1EC9" w:rsidRDefault="00EB1EC9" w:rsidP="0032477A">
      <w:pPr>
        <w:pStyle w:val="PargrafodaLista"/>
        <w:numPr>
          <w:ilvl w:val="0"/>
          <w:numId w:val="17"/>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baseia-se</w:t>
      </w:r>
      <w:proofErr w:type="gramEnd"/>
      <w:r w:rsidRPr="00EB1EC9">
        <w:rPr>
          <w:rFonts w:ascii="Georgia" w:hAnsi="Georgia" w:cs="AkzidenzGroteskBE-Md"/>
          <w:bCs/>
          <w:sz w:val="18"/>
          <w:szCs w:val="18"/>
        </w:rPr>
        <w:t xml:space="preserve"> no Princípio da Sobreposição dos Estratos.</w:t>
      </w:r>
    </w:p>
    <w:p w:rsidR="00EB1EC9" w:rsidRPr="00EB1EC9" w:rsidRDefault="00EB1EC9" w:rsidP="0032477A">
      <w:pPr>
        <w:pStyle w:val="PargrafodaLista"/>
        <w:numPr>
          <w:ilvl w:val="0"/>
          <w:numId w:val="17"/>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é</w:t>
      </w:r>
      <w:proofErr w:type="gramEnd"/>
      <w:r w:rsidRPr="00EB1EC9">
        <w:rPr>
          <w:rFonts w:ascii="Georgia" w:hAnsi="Georgia" w:cs="AkzidenzGroteskBE-Md"/>
          <w:bCs/>
          <w:sz w:val="18"/>
          <w:szCs w:val="18"/>
        </w:rPr>
        <w:t xml:space="preserve"> baseado no decaimento do isótopo instável de árgon (Ar) no potássio (K), o isótopo-filho estável.</w:t>
      </w:r>
    </w:p>
    <w:p w:rsidR="00EB1EC9" w:rsidRPr="00EB1EC9" w:rsidRDefault="00EB1EC9" w:rsidP="0032477A">
      <w:pPr>
        <w:pStyle w:val="PargrafodaLista"/>
        <w:numPr>
          <w:ilvl w:val="0"/>
          <w:numId w:val="17"/>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 </w:t>
      </w:r>
      <w:proofErr w:type="gramStart"/>
      <w:r w:rsidRPr="00EB1EC9">
        <w:rPr>
          <w:rFonts w:ascii="Georgia" w:hAnsi="Georgia" w:cs="AkzidenzGroteskBE-Md"/>
          <w:bCs/>
          <w:sz w:val="18"/>
          <w:szCs w:val="18"/>
        </w:rPr>
        <w:t>só</w:t>
      </w:r>
      <w:proofErr w:type="gramEnd"/>
      <w:r w:rsidRPr="00EB1EC9">
        <w:rPr>
          <w:rFonts w:ascii="Georgia" w:hAnsi="Georgia" w:cs="AkzidenzGroteskBE-Md"/>
          <w:bCs/>
          <w:sz w:val="18"/>
          <w:szCs w:val="18"/>
        </w:rPr>
        <w:t xml:space="preserve"> pode ser aplicado às rochas magmáticas, nomeadamente</w:t>
      </w:r>
      <w:r w:rsidR="00FC5F39">
        <w:rPr>
          <w:rFonts w:ascii="Georgia" w:hAnsi="Georgia" w:cs="AkzidenzGroteskBE-Md"/>
          <w:bCs/>
          <w:sz w:val="18"/>
          <w:szCs w:val="18"/>
        </w:rPr>
        <w:t xml:space="preserve"> as</w:t>
      </w:r>
      <w:r w:rsidRPr="00EB1EC9">
        <w:rPr>
          <w:rFonts w:ascii="Georgia" w:hAnsi="Georgia" w:cs="AkzidenzGroteskBE-Md"/>
          <w:bCs/>
          <w:sz w:val="18"/>
          <w:szCs w:val="18"/>
        </w:rPr>
        <w:t xml:space="preserve"> basálticas.</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Existem diversas fontes termais e fumarolas na caldeira do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 Estas manifestações secundárias de vulcanismo podem ser distinguidas pelo facto de as primeiras libertarem ___</w:t>
      </w:r>
      <w:r>
        <w:rPr>
          <w:rFonts w:ascii="Georgia" w:hAnsi="Georgia" w:cs="AkzidenzGroteskBE-Md"/>
          <w:bCs/>
          <w:sz w:val="18"/>
          <w:szCs w:val="18"/>
        </w:rPr>
        <w:t>_</w:t>
      </w:r>
      <w:r w:rsidRPr="00EB1EC9">
        <w:rPr>
          <w:rFonts w:ascii="Georgia" w:hAnsi="Georgia" w:cs="AkzidenzGroteskBE-Md"/>
          <w:bCs/>
          <w:sz w:val="18"/>
          <w:szCs w:val="18"/>
        </w:rPr>
        <w:t xml:space="preserve"> e as fumarolas emitirem _</w:t>
      </w:r>
      <w:r>
        <w:rPr>
          <w:rFonts w:ascii="Georgia" w:hAnsi="Georgia" w:cs="AkzidenzGroteskBE-Md"/>
          <w:bCs/>
          <w:sz w:val="18"/>
          <w:szCs w:val="18"/>
        </w:rPr>
        <w:t>_</w:t>
      </w:r>
      <w:r w:rsidRPr="00EB1EC9">
        <w:rPr>
          <w:rFonts w:ascii="Georgia" w:hAnsi="Georgia" w:cs="AkzidenzGroteskBE-Md"/>
          <w:bCs/>
          <w:sz w:val="18"/>
          <w:szCs w:val="18"/>
        </w:rPr>
        <w:t>__.</w:t>
      </w:r>
    </w:p>
    <w:p w:rsidR="00EB1EC9" w:rsidRPr="00EB1EC9" w:rsidRDefault="00EB1EC9" w:rsidP="0032477A">
      <w:pPr>
        <w:pStyle w:val="PargrafodaLista"/>
        <w:numPr>
          <w:ilvl w:val="0"/>
          <w:numId w:val="18"/>
        </w:numPr>
        <w:autoSpaceDE w:val="0"/>
        <w:autoSpaceDN w:val="0"/>
        <w:adjustRightInd w:val="0"/>
        <w:spacing w:after="60"/>
        <w:ind w:left="1134" w:hanging="425"/>
        <w:jc w:val="both"/>
        <w:rPr>
          <w:rFonts w:ascii="Georgia" w:hAnsi="Georgia" w:cs="AkzidenzGroteskBE-Md"/>
          <w:bCs/>
          <w:sz w:val="18"/>
          <w:szCs w:val="18"/>
        </w:rPr>
      </w:pPr>
      <w:proofErr w:type="gramStart"/>
      <w:r w:rsidRPr="00EB1EC9">
        <w:rPr>
          <w:rFonts w:ascii="Georgia" w:hAnsi="Georgia" w:cs="AkzidenzGroteskBE-Md"/>
          <w:bCs/>
          <w:sz w:val="18"/>
          <w:szCs w:val="18"/>
        </w:rPr>
        <w:t>água</w:t>
      </w:r>
      <w:proofErr w:type="gramEnd"/>
      <w:r w:rsidRPr="00EB1EC9">
        <w:rPr>
          <w:rFonts w:ascii="Georgia" w:hAnsi="Georgia" w:cs="AkzidenzGroteskBE-Md"/>
          <w:bCs/>
          <w:sz w:val="18"/>
          <w:szCs w:val="18"/>
        </w:rPr>
        <w:t xml:space="preserve"> quente (…) vapor de água e dióxido de carbono</w:t>
      </w:r>
    </w:p>
    <w:p w:rsidR="00EB1EC9" w:rsidRPr="00EB1EC9" w:rsidRDefault="00EB1EC9" w:rsidP="0032477A">
      <w:pPr>
        <w:pStyle w:val="PargrafodaLista"/>
        <w:numPr>
          <w:ilvl w:val="0"/>
          <w:numId w:val="18"/>
        </w:numPr>
        <w:autoSpaceDE w:val="0"/>
        <w:autoSpaceDN w:val="0"/>
        <w:adjustRightInd w:val="0"/>
        <w:spacing w:after="60"/>
        <w:ind w:left="1134" w:hanging="425"/>
        <w:jc w:val="both"/>
        <w:rPr>
          <w:rFonts w:ascii="Georgia" w:hAnsi="Georgia" w:cs="AkzidenzGroteskBE-Md"/>
          <w:bCs/>
          <w:sz w:val="18"/>
          <w:szCs w:val="18"/>
        </w:rPr>
      </w:pPr>
      <w:proofErr w:type="gramStart"/>
      <w:r w:rsidRPr="00EB1EC9">
        <w:rPr>
          <w:rFonts w:ascii="Georgia" w:hAnsi="Georgia" w:cs="AkzidenzGroteskBE-Md"/>
          <w:bCs/>
          <w:sz w:val="18"/>
          <w:szCs w:val="18"/>
        </w:rPr>
        <w:t>vapor</w:t>
      </w:r>
      <w:proofErr w:type="gramEnd"/>
      <w:r w:rsidRPr="00EB1EC9">
        <w:rPr>
          <w:rFonts w:ascii="Georgia" w:hAnsi="Georgia" w:cs="AkzidenzGroteskBE-Md"/>
          <w:bCs/>
          <w:sz w:val="18"/>
          <w:szCs w:val="18"/>
        </w:rPr>
        <w:t xml:space="preserve"> de água e dióxido de carbono (…) água quente</w:t>
      </w:r>
    </w:p>
    <w:p w:rsidR="00EB1EC9" w:rsidRPr="00EB1EC9" w:rsidRDefault="00EB1EC9" w:rsidP="0032477A">
      <w:pPr>
        <w:pStyle w:val="PargrafodaLista"/>
        <w:numPr>
          <w:ilvl w:val="0"/>
          <w:numId w:val="18"/>
        </w:numPr>
        <w:autoSpaceDE w:val="0"/>
        <w:autoSpaceDN w:val="0"/>
        <w:adjustRightInd w:val="0"/>
        <w:spacing w:after="60"/>
        <w:ind w:left="1134" w:hanging="425"/>
        <w:jc w:val="both"/>
        <w:rPr>
          <w:rFonts w:ascii="Georgia" w:hAnsi="Georgia" w:cs="AkzidenzGroteskBE-Md"/>
          <w:bCs/>
          <w:sz w:val="18"/>
          <w:szCs w:val="18"/>
        </w:rPr>
      </w:pPr>
      <w:proofErr w:type="gramStart"/>
      <w:r w:rsidRPr="00EB1EC9">
        <w:rPr>
          <w:rFonts w:ascii="Georgia" w:hAnsi="Georgia" w:cs="AkzidenzGroteskBE-Md"/>
          <w:bCs/>
          <w:sz w:val="18"/>
          <w:szCs w:val="18"/>
        </w:rPr>
        <w:t>água</w:t>
      </w:r>
      <w:proofErr w:type="gramEnd"/>
      <w:r w:rsidRPr="00EB1EC9">
        <w:rPr>
          <w:rFonts w:ascii="Georgia" w:hAnsi="Georgia" w:cs="AkzidenzGroteskBE-Md"/>
          <w:bCs/>
          <w:sz w:val="18"/>
          <w:szCs w:val="18"/>
        </w:rPr>
        <w:t xml:space="preserve"> quente (…) periodicamente jatos de água quente</w:t>
      </w:r>
    </w:p>
    <w:p w:rsidR="00EB1EC9" w:rsidRPr="00EB1EC9" w:rsidRDefault="00EB1EC9" w:rsidP="0032477A">
      <w:pPr>
        <w:pStyle w:val="PargrafodaLista"/>
        <w:numPr>
          <w:ilvl w:val="0"/>
          <w:numId w:val="18"/>
        </w:numPr>
        <w:autoSpaceDE w:val="0"/>
        <w:autoSpaceDN w:val="0"/>
        <w:adjustRightInd w:val="0"/>
        <w:spacing w:after="60"/>
        <w:ind w:left="1134" w:hanging="425"/>
        <w:jc w:val="both"/>
        <w:rPr>
          <w:rFonts w:ascii="Georgia" w:hAnsi="Georgia" w:cs="AkzidenzGroteskBE-Md"/>
          <w:bCs/>
          <w:sz w:val="18"/>
          <w:szCs w:val="18"/>
        </w:rPr>
      </w:pPr>
      <w:proofErr w:type="gramStart"/>
      <w:r w:rsidRPr="00EB1EC9">
        <w:rPr>
          <w:rFonts w:ascii="Georgia" w:hAnsi="Georgia" w:cs="AkzidenzGroteskBE-Md"/>
          <w:bCs/>
          <w:sz w:val="18"/>
          <w:szCs w:val="18"/>
        </w:rPr>
        <w:t>vapor</w:t>
      </w:r>
      <w:proofErr w:type="gramEnd"/>
      <w:r w:rsidRPr="00EB1EC9">
        <w:rPr>
          <w:rFonts w:ascii="Georgia" w:hAnsi="Georgia" w:cs="AkzidenzGroteskBE-Md"/>
          <w:bCs/>
          <w:sz w:val="18"/>
          <w:szCs w:val="18"/>
        </w:rPr>
        <w:t xml:space="preserve"> de água e dióxido de enxofre (…) água quente</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Refira a idade relativa da camada B </w:t>
      </w:r>
      <w:r w:rsidR="00FC5F39">
        <w:rPr>
          <w:rFonts w:ascii="Georgia" w:hAnsi="Georgia" w:cs="AkzidenzGroteskBE-Md"/>
          <w:bCs/>
          <w:sz w:val="18"/>
          <w:szCs w:val="18"/>
        </w:rPr>
        <w:t>comparativamente</w:t>
      </w:r>
      <w:r w:rsidRPr="00EB1EC9">
        <w:rPr>
          <w:rFonts w:ascii="Georgia" w:hAnsi="Georgia" w:cs="AkzidenzGroteskBE-Md"/>
          <w:bCs/>
          <w:sz w:val="18"/>
          <w:szCs w:val="18"/>
        </w:rPr>
        <w:t xml:space="preserve"> à camada A.</w:t>
      </w:r>
    </w:p>
    <w:p w:rsidR="00EB1EC9" w:rsidRDefault="00EB1EC9" w:rsidP="00EB1EC9">
      <w:pPr>
        <w:autoSpaceDE w:val="0"/>
        <w:autoSpaceDN w:val="0"/>
        <w:adjustRightInd w:val="0"/>
        <w:spacing w:after="60"/>
        <w:ind w:left="360"/>
        <w:jc w:val="both"/>
        <w:rPr>
          <w:rFonts w:ascii="Georgia" w:hAnsi="Georgia" w:cs="AkzidenzGroteskBE-Md"/>
          <w:bCs/>
          <w:sz w:val="18"/>
          <w:szCs w:val="18"/>
        </w:rPr>
      </w:pPr>
    </w:p>
    <w:p w:rsidR="00EB1EC9" w:rsidRDefault="00EB1EC9" w:rsidP="00EB1EC9">
      <w:pPr>
        <w:autoSpaceDE w:val="0"/>
        <w:autoSpaceDN w:val="0"/>
        <w:adjustRightInd w:val="0"/>
        <w:spacing w:after="60"/>
        <w:ind w:left="360"/>
        <w:jc w:val="both"/>
        <w:rPr>
          <w:rFonts w:ascii="Georgia" w:hAnsi="Georgia" w:cs="AkzidenzGroteskBE-Md"/>
          <w:bCs/>
          <w:sz w:val="18"/>
          <w:szCs w:val="18"/>
        </w:rPr>
      </w:pPr>
    </w:p>
    <w:p w:rsidR="00EB1EC9" w:rsidRDefault="00EB1EC9" w:rsidP="00EB1EC9">
      <w:pPr>
        <w:autoSpaceDE w:val="0"/>
        <w:autoSpaceDN w:val="0"/>
        <w:adjustRightInd w:val="0"/>
        <w:spacing w:after="60"/>
        <w:ind w:left="3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lastRenderedPageBreak/>
        <w:t xml:space="preserve">Ordene as letras de A </w:t>
      </w:r>
      <w:proofErr w:type="spellStart"/>
      <w:r w:rsidRPr="00EB1EC9">
        <w:rPr>
          <w:rFonts w:ascii="Georgia" w:hAnsi="Georgia" w:cs="AkzidenzGroteskBE-Md"/>
          <w:bCs/>
          <w:sz w:val="18"/>
          <w:szCs w:val="18"/>
        </w:rPr>
        <w:t>a</w:t>
      </w:r>
      <w:proofErr w:type="spellEnd"/>
      <w:r w:rsidRPr="00EB1EC9">
        <w:rPr>
          <w:rFonts w:ascii="Georgia" w:hAnsi="Georgia" w:cs="AkzidenzGroteskBE-Md"/>
          <w:bCs/>
          <w:sz w:val="18"/>
          <w:szCs w:val="18"/>
        </w:rPr>
        <w:t xml:space="preserve"> E de modo a reconstituir a sequência cronológica dos acontecimentos relacionados com a e</w:t>
      </w:r>
      <w:r>
        <w:rPr>
          <w:rFonts w:ascii="Georgia" w:hAnsi="Georgia" w:cs="AkzidenzGroteskBE-Md"/>
          <w:bCs/>
          <w:sz w:val="18"/>
          <w:szCs w:val="18"/>
        </w:rPr>
        <w:t xml:space="preserve">rupção do vulcão </w:t>
      </w:r>
      <w:proofErr w:type="spellStart"/>
      <w:r>
        <w:rPr>
          <w:rFonts w:ascii="Georgia" w:hAnsi="Georgia" w:cs="AkzidenzGroteskBE-Md"/>
          <w:bCs/>
          <w:sz w:val="18"/>
          <w:szCs w:val="18"/>
        </w:rPr>
        <w:t>Okmok</w:t>
      </w:r>
      <w:proofErr w:type="spellEnd"/>
      <w:r>
        <w:rPr>
          <w:rFonts w:ascii="Georgia" w:hAnsi="Georgia" w:cs="AkzidenzGroteskBE-Md"/>
          <w:bCs/>
          <w:sz w:val="18"/>
          <w:szCs w:val="18"/>
        </w:rPr>
        <w:t xml:space="preserve"> em 2008.</w:t>
      </w:r>
    </w:p>
    <w:p w:rsidR="00EB1EC9" w:rsidRPr="00EB1EC9" w:rsidRDefault="00EB1EC9" w:rsidP="0032477A">
      <w:pPr>
        <w:pStyle w:val="PargrafodaLista"/>
        <w:numPr>
          <w:ilvl w:val="0"/>
          <w:numId w:val="19"/>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As rochas vulcânicas depositadas em 2008 sofrem meteorização até à atualidade.</w:t>
      </w:r>
    </w:p>
    <w:p w:rsidR="00EB1EC9" w:rsidRPr="00EB1EC9" w:rsidRDefault="00EB1EC9" w:rsidP="0032477A">
      <w:pPr>
        <w:pStyle w:val="PargrafodaLista"/>
        <w:numPr>
          <w:ilvl w:val="0"/>
          <w:numId w:val="19"/>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 água mistura-se com o magma e origina violentas explosões, formando espessas colunas de gases e piroclastos.</w:t>
      </w:r>
    </w:p>
    <w:p w:rsidR="00EB1EC9" w:rsidRPr="00EB1EC9" w:rsidRDefault="00EB1EC9" w:rsidP="0032477A">
      <w:pPr>
        <w:pStyle w:val="PargrafodaLista"/>
        <w:numPr>
          <w:ilvl w:val="0"/>
          <w:numId w:val="19"/>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 xml:space="preserve">Deposição de uma espessa camada de piroclastos e formação de um cone secundário dentro da caldeira do vulcão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w:t>
      </w:r>
    </w:p>
    <w:p w:rsidR="00EB1EC9" w:rsidRPr="00EB1EC9" w:rsidRDefault="00EB1EC9" w:rsidP="0032477A">
      <w:pPr>
        <w:pStyle w:val="PargrafodaLista"/>
        <w:numPr>
          <w:ilvl w:val="0"/>
          <w:numId w:val="19"/>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Ao chegar perto da superfície, o magma contacta com camadas rochosas ricas em água e com água de um lago presente na caldeira.</w:t>
      </w:r>
    </w:p>
    <w:p w:rsidR="00EB1EC9" w:rsidRPr="00EB1EC9" w:rsidRDefault="00EB1EC9" w:rsidP="0032477A">
      <w:pPr>
        <w:pStyle w:val="PargrafodaLista"/>
        <w:numPr>
          <w:ilvl w:val="0"/>
          <w:numId w:val="19"/>
        </w:numPr>
        <w:autoSpaceDE w:val="0"/>
        <w:autoSpaceDN w:val="0"/>
        <w:adjustRightInd w:val="0"/>
        <w:spacing w:after="60"/>
        <w:ind w:left="1134" w:hanging="425"/>
        <w:jc w:val="both"/>
        <w:rPr>
          <w:rFonts w:ascii="Georgia" w:hAnsi="Georgia" w:cs="AkzidenzGroteskBE-Md"/>
          <w:bCs/>
          <w:sz w:val="18"/>
          <w:szCs w:val="18"/>
        </w:rPr>
      </w:pPr>
      <w:r w:rsidRPr="00EB1EC9">
        <w:rPr>
          <w:rFonts w:ascii="Georgia" w:hAnsi="Georgia" w:cs="AkzidenzGroteskBE-Md"/>
          <w:bCs/>
          <w:sz w:val="18"/>
          <w:szCs w:val="18"/>
        </w:rPr>
        <w:t>O magma ascende da câmara magmática ao longo da chaminé.</w:t>
      </w:r>
    </w:p>
    <w:p w:rsidR="00EB1EC9" w:rsidRPr="00EB1EC9" w:rsidRDefault="00EB1EC9" w:rsidP="00EB1EC9">
      <w:pPr>
        <w:pStyle w:val="PargrafodaLista"/>
        <w:autoSpaceDE w:val="0"/>
        <w:autoSpaceDN w:val="0"/>
        <w:adjustRightInd w:val="0"/>
        <w:spacing w:after="60"/>
        <w:jc w:val="both"/>
        <w:rPr>
          <w:rFonts w:ascii="Georgia" w:hAnsi="Georgia" w:cs="AkzidenzGroteskBE-Md"/>
          <w:bCs/>
          <w:sz w:val="18"/>
          <w:szCs w:val="18"/>
        </w:rPr>
      </w:pPr>
    </w:p>
    <w:p w:rsidR="00EB1EC9" w:rsidRPr="00EB1EC9" w:rsidRDefault="00EB1EC9" w:rsidP="00EB1EC9">
      <w:pPr>
        <w:pStyle w:val="PargrafodaLista"/>
        <w:numPr>
          <w:ilvl w:val="0"/>
          <w:numId w:val="2"/>
        </w:numPr>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Em 2008, foram registados poucos sismos antes de ocorrer a erupção do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 xml:space="preserve"> e os dados de GPS indicavam uma subida do cone vulcânico de 1997 a 2005 e paragem entre 2005 e 2007. Por outro lado, embora o vulcão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 xml:space="preserve"> se localize numa região remota, encontra-se por baixo de um importante corredor aéreo no Pacífico, usado por voos entre a América e a Ásia.</w:t>
      </w:r>
    </w:p>
    <w:p w:rsidR="00676979" w:rsidRPr="00676979" w:rsidRDefault="00EB1EC9" w:rsidP="00EB1EC9">
      <w:pPr>
        <w:pStyle w:val="PargrafodaLista"/>
        <w:autoSpaceDE w:val="0"/>
        <w:autoSpaceDN w:val="0"/>
        <w:adjustRightInd w:val="0"/>
        <w:spacing w:after="60"/>
        <w:jc w:val="both"/>
        <w:rPr>
          <w:rFonts w:ascii="Georgia" w:hAnsi="Georgia" w:cs="AkzidenzGroteskBE-Md"/>
          <w:bCs/>
          <w:sz w:val="18"/>
          <w:szCs w:val="18"/>
        </w:rPr>
      </w:pPr>
      <w:r w:rsidRPr="00EB1EC9">
        <w:rPr>
          <w:rFonts w:ascii="Georgia" w:hAnsi="Georgia" w:cs="AkzidenzGroteskBE-Md"/>
          <w:bCs/>
          <w:sz w:val="18"/>
          <w:szCs w:val="18"/>
        </w:rPr>
        <w:t xml:space="preserve">Relacione estes factos e os dados relativos ao movimento do magma em profundidade com a importância de estudar o vulcão </w:t>
      </w:r>
      <w:proofErr w:type="spellStart"/>
      <w:r w:rsidRPr="00EB1EC9">
        <w:rPr>
          <w:rFonts w:ascii="Georgia" w:hAnsi="Georgia" w:cs="AkzidenzGroteskBE-Md"/>
          <w:bCs/>
          <w:sz w:val="18"/>
          <w:szCs w:val="18"/>
        </w:rPr>
        <w:t>Okmok</w:t>
      </w:r>
      <w:proofErr w:type="spellEnd"/>
      <w:r w:rsidRPr="00EB1EC9">
        <w:rPr>
          <w:rFonts w:ascii="Georgia" w:hAnsi="Georgia" w:cs="AkzidenzGroteskBE-Md"/>
          <w:bCs/>
          <w:sz w:val="18"/>
          <w:szCs w:val="18"/>
        </w:rPr>
        <w:t xml:space="preserve"> com base no registo de ondas sísmicas </w:t>
      </w:r>
      <w:r w:rsidR="00FC5F39">
        <w:rPr>
          <w:rFonts w:ascii="Georgia" w:hAnsi="Georgia" w:cs="AkzidenzGroteskBE-Md"/>
          <w:bCs/>
          <w:sz w:val="18"/>
          <w:szCs w:val="18"/>
        </w:rPr>
        <w:t xml:space="preserve">ténues </w:t>
      </w:r>
      <w:r w:rsidRPr="00EB1EC9">
        <w:rPr>
          <w:rFonts w:ascii="Georgia" w:hAnsi="Georgia" w:cs="AkzidenzGroteskBE-Md"/>
          <w:bCs/>
          <w:sz w:val="18"/>
          <w:szCs w:val="18"/>
        </w:rPr>
        <w:t>geradas pelas correntes oceânicas e pelas tempestades.</w:t>
      </w:r>
    </w:p>
    <w:p w:rsidR="00173C81" w:rsidRDefault="00173C81" w:rsidP="00283C7F">
      <w:pPr>
        <w:autoSpaceDE w:val="0"/>
        <w:autoSpaceDN w:val="0"/>
        <w:adjustRightInd w:val="0"/>
        <w:spacing w:after="60"/>
        <w:jc w:val="both"/>
        <w:rPr>
          <w:rFonts w:ascii="Georgia" w:hAnsi="Georgia" w:cs="AkzidenzGroteskBE-Md"/>
          <w:bCs/>
          <w:sz w:val="18"/>
          <w:szCs w:val="18"/>
        </w:rPr>
      </w:pPr>
    </w:p>
    <w:p w:rsidR="00943483" w:rsidRPr="00283C7F" w:rsidRDefault="00943483" w:rsidP="00283C7F">
      <w:pPr>
        <w:autoSpaceDE w:val="0"/>
        <w:autoSpaceDN w:val="0"/>
        <w:adjustRightInd w:val="0"/>
        <w:spacing w:after="60"/>
        <w:jc w:val="both"/>
        <w:rPr>
          <w:rFonts w:ascii="Georgia" w:hAnsi="Georgia" w:cs="AkzidenzGroteskBE-Md"/>
          <w:bCs/>
          <w:sz w:val="18"/>
          <w:szCs w:val="18"/>
        </w:rPr>
      </w:pPr>
    </w:p>
    <w:p w:rsidR="00BF4339" w:rsidRDefault="00BF4339" w:rsidP="00BF4339">
      <w:pPr>
        <w:autoSpaceDE w:val="0"/>
        <w:autoSpaceDN w:val="0"/>
        <w:adjustRightInd w:val="0"/>
        <w:spacing w:after="60"/>
        <w:jc w:val="both"/>
        <w:rPr>
          <w:rFonts w:ascii="Georgia" w:hAnsi="Georgia" w:cs="AkzidenzGroteskBE-Md"/>
          <w:bCs/>
          <w:sz w:val="18"/>
          <w:szCs w:val="18"/>
        </w:rPr>
      </w:pPr>
    </w:p>
    <w:p w:rsidR="002152EA" w:rsidRDefault="002152EA" w:rsidP="006837A4">
      <w:pPr>
        <w:spacing w:after="60"/>
        <w:jc w:val="center"/>
        <w:rPr>
          <w:rFonts w:ascii="Georgia" w:hAnsi="Georgia"/>
          <w:b/>
        </w:rPr>
      </w:pPr>
      <w:r w:rsidRPr="00F5014A">
        <w:rPr>
          <w:rFonts w:ascii="Georgia" w:hAnsi="Georgia"/>
          <w:b/>
        </w:rPr>
        <w:t>Grupo II</w:t>
      </w:r>
    </w:p>
    <w:p w:rsidR="002152EA" w:rsidRPr="00EE09BA" w:rsidRDefault="002152EA" w:rsidP="006837A4">
      <w:pPr>
        <w:autoSpaceDE w:val="0"/>
        <w:autoSpaceDN w:val="0"/>
        <w:adjustRightInd w:val="0"/>
        <w:spacing w:after="60"/>
        <w:jc w:val="both"/>
        <w:rPr>
          <w:rFonts w:ascii="Georgia" w:hAnsi="Georgia" w:cs="ZapfHumanist601BT-Roman"/>
          <w:sz w:val="18"/>
          <w:szCs w:val="18"/>
        </w:rPr>
      </w:pPr>
    </w:p>
    <w:p w:rsidR="002152EA" w:rsidRDefault="00EB1EC9" w:rsidP="00283C7F">
      <w:pPr>
        <w:autoSpaceDE w:val="0"/>
        <w:autoSpaceDN w:val="0"/>
        <w:adjustRightInd w:val="0"/>
        <w:spacing w:after="60"/>
        <w:jc w:val="both"/>
        <w:rPr>
          <w:rFonts w:ascii="Georgia" w:hAnsi="Georgia" w:cs="ZapfHumanist601BT-Roman"/>
          <w:sz w:val="18"/>
          <w:szCs w:val="18"/>
        </w:rPr>
      </w:pPr>
      <w:r w:rsidRPr="00EB1EC9">
        <w:rPr>
          <w:rFonts w:ascii="Georgia" w:hAnsi="Georgia" w:cs="AkzidenzGroteskBE-Md"/>
          <w:bCs/>
          <w:sz w:val="18"/>
          <w:szCs w:val="18"/>
        </w:rPr>
        <w:t>A subducção da placa oceânica é o principal mecanismo de reciclagem de material da crusta para o manto inferior. Os dados de tomografia sísmica indicam que a placa litosférica pode mergulhar até ao manto inferior, próximo do contacto com o núcleo externo.</w:t>
      </w:r>
      <w:r w:rsidR="00283C7F" w:rsidRPr="00283C7F">
        <w:rPr>
          <w:rFonts w:ascii="Georgia" w:hAnsi="Georgia" w:cs="AkzidenzGroteskBE-Md"/>
          <w:bCs/>
          <w:sz w:val="18"/>
          <w:szCs w:val="18"/>
        </w:rPr>
        <w:t xml:space="preserve"> </w:t>
      </w:r>
    </w:p>
    <w:p w:rsidR="002152EA" w:rsidRDefault="004C679E" w:rsidP="006837A4">
      <w:pPr>
        <w:autoSpaceDE w:val="0"/>
        <w:autoSpaceDN w:val="0"/>
        <w:adjustRightInd w:val="0"/>
        <w:spacing w:after="60"/>
        <w:jc w:val="both"/>
        <w:rPr>
          <w:rFonts w:ascii="Georgia" w:hAnsi="Georgia" w:cs="ZapfHumanist601BT-Roman"/>
          <w:sz w:val="18"/>
          <w:szCs w:val="18"/>
        </w:rPr>
      </w:pPr>
      <w:r>
        <w:rPr>
          <w:rFonts w:ascii="Georgia" w:hAnsi="Georgia" w:cs="ZapfHumanist601BT-Roman"/>
          <w:noProof/>
          <w:sz w:val="18"/>
          <w:szCs w:val="18"/>
          <w:lang w:eastAsia="pt-PT"/>
        </w:rPr>
        <w:drawing>
          <wp:anchor distT="0" distB="0" distL="114300" distR="114300" simplePos="0" relativeHeight="251747840" behindDoc="1" locked="0" layoutInCell="1" allowOverlap="1">
            <wp:simplePos x="0" y="0"/>
            <wp:positionH relativeFrom="column">
              <wp:posOffset>-485140</wp:posOffset>
            </wp:positionH>
            <wp:positionV relativeFrom="paragraph">
              <wp:posOffset>77783</wp:posOffset>
            </wp:positionV>
            <wp:extent cx="6304268" cy="342009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2.jpg"/>
                    <pic:cNvPicPr/>
                  </pic:nvPicPr>
                  <pic:blipFill>
                    <a:blip r:embed="rId10">
                      <a:extLst>
                        <a:ext uri="{28A0092B-C50C-407E-A947-70E740481C1C}">
                          <a14:useLocalDpi xmlns:a14="http://schemas.microsoft.com/office/drawing/2010/main" val="0"/>
                        </a:ext>
                      </a:extLst>
                    </a:blip>
                    <a:stretch>
                      <a:fillRect/>
                    </a:stretch>
                  </pic:blipFill>
                  <pic:spPr>
                    <a:xfrm>
                      <a:off x="0" y="0"/>
                      <a:ext cx="6304268" cy="3420093"/>
                    </a:xfrm>
                    <a:prstGeom prst="rect">
                      <a:avLst/>
                    </a:prstGeom>
                  </pic:spPr>
                </pic:pic>
              </a:graphicData>
            </a:graphic>
            <wp14:sizeRelH relativeFrom="page">
              <wp14:pctWidth>0</wp14:pctWidth>
            </wp14:sizeRelH>
            <wp14:sizeRelV relativeFrom="page">
              <wp14:pctHeight>0</wp14:pctHeight>
            </wp14:sizeRelV>
          </wp:anchor>
        </w:drawing>
      </w: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4C679E" w:rsidRDefault="004C679E" w:rsidP="006837A4">
      <w:pPr>
        <w:autoSpaceDE w:val="0"/>
        <w:autoSpaceDN w:val="0"/>
        <w:adjustRightInd w:val="0"/>
        <w:spacing w:after="60"/>
        <w:jc w:val="both"/>
        <w:rPr>
          <w:rFonts w:ascii="Georgia" w:hAnsi="Georgia" w:cs="ZapfHumanist601BT-Roman"/>
          <w:sz w:val="18"/>
          <w:szCs w:val="18"/>
        </w:rPr>
      </w:pPr>
    </w:p>
    <w:p w:rsidR="004C679E" w:rsidRDefault="004C679E" w:rsidP="006837A4">
      <w:pPr>
        <w:autoSpaceDE w:val="0"/>
        <w:autoSpaceDN w:val="0"/>
        <w:adjustRightInd w:val="0"/>
        <w:spacing w:after="60"/>
        <w:jc w:val="both"/>
        <w:rPr>
          <w:rFonts w:ascii="Georgia" w:hAnsi="Georgia" w:cs="ZapfHumanist601BT-Roman"/>
          <w:sz w:val="18"/>
          <w:szCs w:val="18"/>
        </w:rPr>
      </w:pPr>
    </w:p>
    <w:p w:rsidR="004C679E" w:rsidRDefault="004C679E" w:rsidP="006837A4">
      <w:pPr>
        <w:autoSpaceDE w:val="0"/>
        <w:autoSpaceDN w:val="0"/>
        <w:adjustRightInd w:val="0"/>
        <w:spacing w:after="60"/>
        <w:jc w:val="both"/>
        <w:rPr>
          <w:rFonts w:ascii="Georgia" w:hAnsi="Georgia" w:cs="ZapfHumanist601BT-Roman"/>
          <w:sz w:val="18"/>
          <w:szCs w:val="18"/>
        </w:rPr>
      </w:pPr>
    </w:p>
    <w:p w:rsidR="004C679E" w:rsidRDefault="004C679E" w:rsidP="006837A4">
      <w:pPr>
        <w:autoSpaceDE w:val="0"/>
        <w:autoSpaceDN w:val="0"/>
        <w:adjustRightInd w:val="0"/>
        <w:spacing w:after="60"/>
        <w:jc w:val="both"/>
        <w:rPr>
          <w:rFonts w:ascii="Georgia" w:hAnsi="Georgia" w:cs="ZapfHumanist601BT-Roman"/>
          <w:sz w:val="18"/>
          <w:szCs w:val="18"/>
        </w:rPr>
      </w:pPr>
    </w:p>
    <w:p w:rsidR="004C679E" w:rsidRDefault="004C679E"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7C77AF" w:rsidRDefault="007C77AF" w:rsidP="006837A4">
      <w:pPr>
        <w:autoSpaceDE w:val="0"/>
        <w:autoSpaceDN w:val="0"/>
        <w:adjustRightInd w:val="0"/>
        <w:spacing w:after="60"/>
        <w:jc w:val="both"/>
        <w:rPr>
          <w:rFonts w:ascii="Georgia" w:hAnsi="Georgia" w:cs="ZapfHumanist601BT-Roman"/>
          <w:sz w:val="18"/>
          <w:szCs w:val="18"/>
        </w:rPr>
      </w:pPr>
    </w:p>
    <w:p w:rsidR="007C77AF" w:rsidRDefault="007C77AF" w:rsidP="006837A4">
      <w:pPr>
        <w:autoSpaceDE w:val="0"/>
        <w:autoSpaceDN w:val="0"/>
        <w:adjustRightInd w:val="0"/>
        <w:spacing w:after="60"/>
        <w:jc w:val="both"/>
        <w:rPr>
          <w:rFonts w:ascii="Georgia" w:hAnsi="Georgia" w:cs="ZapfHumanist601BT-Roman"/>
          <w:sz w:val="18"/>
          <w:szCs w:val="18"/>
        </w:rPr>
      </w:pPr>
    </w:p>
    <w:p w:rsidR="007C77AF" w:rsidRDefault="007C77AF" w:rsidP="000C1849">
      <w:pPr>
        <w:autoSpaceDE w:val="0"/>
        <w:autoSpaceDN w:val="0"/>
        <w:adjustRightInd w:val="0"/>
        <w:spacing w:after="60"/>
        <w:ind w:left="567"/>
        <w:jc w:val="both"/>
        <w:rPr>
          <w:rFonts w:ascii="Georgia" w:hAnsi="Georgia" w:cs="ZapfHumanist601BT-Roman"/>
          <w:b/>
          <w:sz w:val="18"/>
          <w:szCs w:val="18"/>
        </w:rPr>
      </w:pPr>
    </w:p>
    <w:p w:rsidR="002152EA" w:rsidRDefault="002152EA" w:rsidP="000C1849">
      <w:pPr>
        <w:autoSpaceDE w:val="0"/>
        <w:autoSpaceDN w:val="0"/>
        <w:adjustRightInd w:val="0"/>
        <w:spacing w:after="60"/>
        <w:ind w:left="567"/>
        <w:jc w:val="both"/>
        <w:rPr>
          <w:rFonts w:ascii="Georgia" w:hAnsi="Georgia" w:cs="ZapfHumanist601BT-Roman"/>
          <w:b/>
          <w:sz w:val="18"/>
          <w:szCs w:val="18"/>
        </w:rPr>
      </w:pPr>
      <w:r w:rsidRPr="00F5014A">
        <w:rPr>
          <w:rFonts w:ascii="Georgia" w:hAnsi="Georgia" w:cs="ZapfHumanist601BT-Roman"/>
          <w:b/>
          <w:sz w:val="18"/>
          <w:szCs w:val="18"/>
        </w:rPr>
        <w:t xml:space="preserve">Figura </w:t>
      </w:r>
      <w:r w:rsidR="00BF4339">
        <w:rPr>
          <w:rFonts w:ascii="Georgia" w:hAnsi="Georgia" w:cs="ZapfHumanist601BT-Roman"/>
          <w:b/>
          <w:sz w:val="18"/>
          <w:szCs w:val="18"/>
        </w:rPr>
        <w:t>2</w:t>
      </w:r>
    </w:p>
    <w:p w:rsidR="00283C7F" w:rsidRDefault="00283C7F" w:rsidP="000C1849">
      <w:pPr>
        <w:autoSpaceDE w:val="0"/>
        <w:autoSpaceDN w:val="0"/>
        <w:adjustRightInd w:val="0"/>
        <w:spacing w:after="60"/>
        <w:ind w:left="567"/>
        <w:jc w:val="both"/>
        <w:rPr>
          <w:rFonts w:ascii="Georgia" w:hAnsi="Georgia" w:cs="ZapfHumanist601BT-Roman"/>
          <w:sz w:val="18"/>
          <w:szCs w:val="18"/>
        </w:rPr>
      </w:pPr>
    </w:p>
    <w:p w:rsidR="004C679E" w:rsidRDefault="004C679E" w:rsidP="004C679E">
      <w:p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Estudos recentes detetaram que em algumas regiões da Terra, como por exemplo na Indonésia e na costa oeste do continente sul-americano, a placa subductada não mergulha até ao manto inferior, ficando apenas</w:t>
      </w:r>
      <w:r>
        <w:rPr>
          <w:rFonts w:ascii="Georgia" w:hAnsi="Georgia" w:cs="AkzidenzGroteskBE-Md"/>
          <w:bCs/>
          <w:sz w:val="18"/>
          <w:szCs w:val="18"/>
        </w:rPr>
        <w:t xml:space="preserve"> pelos 1500 km de profundidade.</w:t>
      </w:r>
    </w:p>
    <w:p w:rsidR="00943483" w:rsidRDefault="00943483" w:rsidP="004C679E">
      <w:pPr>
        <w:autoSpaceDE w:val="0"/>
        <w:autoSpaceDN w:val="0"/>
        <w:adjustRightInd w:val="0"/>
        <w:spacing w:after="60"/>
        <w:jc w:val="both"/>
        <w:rPr>
          <w:rFonts w:ascii="Georgia" w:hAnsi="Georgia" w:cs="AkzidenzGroteskBE-Md"/>
          <w:bCs/>
          <w:sz w:val="18"/>
          <w:szCs w:val="18"/>
        </w:rPr>
      </w:pPr>
    </w:p>
    <w:p w:rsidR="00943483" w:rsidRDefault="00943483" w:rsidP="004C679E">
      <w:pPr>
        <w:autoSpaceDE w:val="0"/>
        <w:autoSpaceDN w:val="0"/>
        <w:adjustRightInd w:val="0"/>
        <w:spacing w:after="60"/>
        <w:jc w:val="both"/>
        <w:rPr>
          <w:rFonts w:ascii="Georgia" w:hAnsi="Georgia" w:cs="AkzidenzGroteskBE-Md"/>
          <w:bCs/>
          <w:sz w:val="18"/>
          <w:szCs w:val="18"/>
        </w:rPr>
      </w:pPr>
    </w:p>
    <w:p w:rsidR="004C679E" w:rsidRPr="004C679E" w:rsidRDefault="004C679E" w:rsidP="004C679E">
      <w:p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lastRenderedPageBreak/>
        <w:t xml:space="preserve">Os investigadores </w:t>
      </w:r>
      <w:proofErr w:type="spellStart"/>
      <w:r w:rsidRPr="004C679E">
        <w:rPr>
          <w:rFonts w:ascii="Georgia" w:hAnsi="Georgia" w:cs="AkzidenzGroteskBE-Md"/>
          <w:bCs/>
          <w:sz w:val="18"/>
          <w:szCs w:val="18"/>
        </w:rPr>
        <w:t>Marquardt</w:t>
      </w:r>
      <w:proofErr w:type="spellEnd"/>
      <w:r w:rsidRPr="004C679E">
        <w:rPr>
          <w:rFonts w:ascii="Georgia" w:hAnsi="Georgia" w:cs="AkzidenzGroteskBE-Md"/>
          <w:bCs/>
          <w:sz w:val="18"/>
          <w:szCs w:val="18"/>
        </w:rPr>
        <w:t xml:space="preserve"> e </w:t>
      </w:r>
      <w:proofErr w:type="spellStart"/>
      <w:r w:rsidRPr="004C679E">
        <w:rPr>
          <w:rFonts w:ascii="Georgia" w:hAnsi="Georgia" w:cs="AkzidenzGroteskBE-Md"/>
          <w:bCs/>
          <w:sz w:val="18"/>
          <w:szCs w:val="18"/>
        </w:rPr>
        <w:t>Miyagi</w:t>
      </w:r>
      <w:proofErr w:type="spellEnd"/>
      <w:r w:rsidRPr="004C679E">
        <w:rPr>
          <w:rFonts w:ascii="Georgia" w:hAnsi="Georgia" w:cs="AkzidenzGroteskBE-Md"/>
          <w:bCs/>
          <w:sz w:val="18"/>
          <w:szCs w:val="18"/>
        </w:rPr>
        <w:t xml:space="preserve"> colocaram ferropericlasa, um mineral muito abundante no manto, num aparelho capaz de gerar elevadíssimas pressões. Os dados demonstram que a viscosidade da ferropericlasa triplica quando se passa de pressões existentes aos 660 km (fronteira entre o manto superior e o inferior) para os 1500 km de profundidade.</w:t>
      </w:r>
    </w:p>
    <w:p w:rsidR="004C679E" w:rsidRPr="004C679E" w:rsidRDefault="004C679E" w:rsidP="004C679E">
      <w:p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Quando os investigadores adicionaram bridgmanita (outro mineral muito abundante no manto inferior) à ferropericlasa, a viscosidade aos 1500 km era 300 vezes superior à registada aos 660 km. Este aumento significativo de viscosidade foi uma surpresa para os investigadores, pois era aceite que a viscosidade não sofria variações significativas no manto terrestre. O aumento da viscosidade faz com que a placa subductada pare de mergulhar e permaneça nos 1500 km de profundidade.</w:t>
      </w:r>
    </w:p>
    <w:p w:rsidR="004C679E" w:rsidRPr="004C679E" w:rsidRDefault="004C679E" w:rsidP="004C679E">
      <w:p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 xml:space="preserve">Os dados apresentados sugerem que podem mesmo formar uma camada distinta do manto aos 1500 km de profundidade. Esta hipotética camada pode afetar o vulcanismo, uma vez que as diferenças na mistura entre os materiais da placa subductada e os do manto podem ter implicações na formação de magma e portanto influenciar </w:t>
      </w:r>
      <w:r>
        <w:rPr>
          <w:rFonts w:ascii="Georgia" w:hAnsi="Georgia" w:cs="AkzidenzGroteskBE-Md"/>
          <w:bCs/>
          <w:sz w:val="18"/>
          <w:szCs w:val="18"/>
        </w:rPr>
        <w:t xml:space="preserve">a </w:t>
      </w:r>
      <w:r w:rsidRPr="004C679E">
        <w:rPr>
          <w:rFonts w:ascii="Georgia" w:hAnsi="Georgia" w:cs="AkzidenzGroteskBE-Md"/>
          <w:bCs/>
          <w:sz w:val="18"/>
          <w:szCs w:val="18"/>
        </w:rPr>
        <w:t>ocorrência de vulcanismo à superfície. Os investigadores também consideram que os dados podem explicar alguns sismos muito profundos registados e sugerem que a temperatura do manto inferior e do núcleo deverá ser superior ao aceite atualmente.</w:t>
      </w:r>
    </w:p>
    <w:p w:rsidR="004C679E" w:rsidRPr="004C679E" w:rsidRDefault="004C679E" w:rsidP="004C679E">
      <w:pPr>
        <w:autoSpaceDE w:val="0"/>
        <w:autoSpaceDN w:val="0"/>
        <w:adjustRightInd w:val="0"/>
        <w:spacing w:after="60"/>
        <w:jc w:val="both"/>
        <w:rPr>
          <w:rFonts w:ascii="Georgia" w:hAnsi="Georgia" w:cs="AkzidenzGroteskBE-Md"/>
          <w:bCs/>
          <w:sz w:val="18"/>
          <w:szCs w:val="18"/>
        </w:rPr>
      </w:pPr>
    </w:p>
    <w:p w:rsidR="004C679E" w:rsidRPr="005F5DD7" w:rsidRDefault="004C679E" w:rsidP="004C679E">
      <w:pPr>
        <w:autoSpaceDE w:val="0"/>
        <w:autoSpaceDN w:val="0"/>
        <w:adjustRightInd w:val="0"/>
        <w:spacing w:after="60"/>
        <w:jc w:val="right"/>
        <w:rPr>
          <w:rFonts w:ascii="Georgia" w:hAnsi="Georgia" w:cs="AkzidenzGroteskBE-Md"/>
          <w:bCs/>
          <w:sz w:val="18"/>
          <w:szCs w:val="18"/>
          <w:lang w:val="en-US"/>
        </w:rPr>
      </w:pPr>
      <w:proofErr w:type="spellStart"/>
      <w:r w:rsidRPr="004C679E">
        <w:rPr>
          <w:rFonts w:ascii="Georgia" w:hAnsi="Georgia" w:cs="AkzidenzGroteskBE-Md"/>
          <w:bCs/>
          <w:sz w:val="18"/>
          <w:szCs w:val="18"/>
        </w:rPr>
        <w:t>Ma</w:t>
      </w:r>
      <w:r>
        <w:rPr>
          <w:rFonts w:ascii="Georgia" w:hAnsi="Georgia" w:cs="AkzidenzGroteskBE-Md"/>
          <w:bCs/>
          <w:sz w:val="18"/>
          <w:szCs w:val="18"/>
        </w:rPr>
        <w:t>rquardt</w:t>
      </w:r>
      <w:proofErr w:type="spellEnd"/>
      <w:r>
        <w:rPr>
          <w:rFonts w:ascii="Georgia" w:hAnsi="Georgia" w:cs="AkzidenzGroteskBE-Md"/>
          <w:bCs/>
          <w:sz w:val="18"/>
          <w:szCs w:val="18"/>
        </w:rPr>
        <w:t xml:space="preserve">, H. e </w:t>
      </w:r>
      <w:proofErr w:type="spellStart"/>
      <w:r>
        <w:rPr>
          <w:rFonts w:ascii="Georgia" w:hAnsi="Georgia" w:cs="AkzidenzGroteskBE-Md"/>
          <w:bCs/>
          <w:sz w:val="18"/>
          <w:szCs w:val="18"/>
        </w:rPr>
        <w:t>Miyagi</w:t>
      </w:r>
      <w:proofErr w:type="spellEnd"/>
      <w:r>
        <w:rPr>
          <w:rFonts w:ascii="Georgia" w:hAnsi="Georgia" w:cs="AkzidenzGroteskBE-Md"/>
          <w:bCs/>
          <w:sz w:val="18"/>
          <w:szCs w:val="18"/>
        </w:rPr>
        <w:t>, L. (2015).</w:t>
      </w:r>
      <w:r w:rsidRPr="004C679E">
        <w:rPr>
          <w:rFonts w:ascii="Georgia" w:hAnsi="Georgia" w:cs="AkzidenzGroteskBE-Md"/>
          <w:bCs/>
          <w:sz w:val="18"/>
          <w:szCs w:val="18"/>
        </w:rPr>
        <w:t xml:space="preserve"> </w:t>
      </w:r>
      <w:r w:rsidRPr="005F5DD7">
        <w:rPr>
          <w:rFonts w:ascii="Georgia" w:hAnsi="Georgia" w:cs="AkzidenzGroteskBE-Md"/>
          <w:bCs/>
          <w:sz w:val="18"/>
          <w:szCs w:val="18"/>
          <w:lang w:val="en-US"/>
        </w:rPr>
        <w:t xml:space="preserve">Slab stagnation in the shallow lower mantle linked to an increase in mantle viscosity – </w:t>
      </w:r>
      <w:r w:rsidRPr="005F5DD7">
        <w:rPr>
          <w:rFonts w:ascii="Georgia" w:hAnsi="Georgia" w:cs="AkzidenzGroteskBE-Md"/>
          <w:bCs/>
          <w:i/>
          <w:sz w:val="18"/>
          <w:szCs w:val="18"/>
          <w:lang w:val="en-US"/>
        </w:rPr>
        <w:t>Nature Geoscience</w:t>
      </w:r>
      <w:r w:rsidRPr="005F5DD7">
        <w:rPr>
          <w:rFonts w:ascii="Georgia" w:hAnsi="Georgia" w:cs="AkzidenzGroteskBE-Md"/>
          <w:bCs/>
          <w:sz w:val="18"/>
          <w:szCs w:val="18"/>
          <w:lang w:val="en-US"/>
        </w:rPr>
        <w:t>, 8, pp. 311—314</w:t>
      </w:r>
    </w:p>
    <w:p w:rsidR="004C679E" w:rsidRPr="005F5DD7" w:rsidRDefault="004C679E" w:rsidP="004C679E">
      <w:pPr>
        <w:autoSpaceDE w:val="0"/>
        <w:autoSpaceDN w:val="0"/>
        <w:adjustRightInd w:val="0"/>
        <w:spacing w:after="60"/>
        <w:jc w:val="both"/>
        <w:rPr>
          <w:rFonts w:ascii="Georgia" w:hAnsi="Georgia" w:cs="AkzidenzGroteskBE-Md"/>
          <w:bCs/>
          <w:sz w:val="18"/>
          <w:szCs w:val="18"/>
          <w:lang w:val="en-US"/>
        </w:rPr>
      </w:pPr>
    </w:p>
    <w:p w:rsidR="004C679E" w:rsidRPr="005F5DD7" w:rsidRDefault="004C679E" w:rsidP="004C679E">
      <w:pPr>
        <w:autoSpaceDE w:val="0"/>
        <w:autoSpaceDN w:val="0"/>
        <w:adjustRightInd w:val="0"/>
        <w:spacing w:after="60"/>
        <w:jc w:val="both"/>
        <w:rPr>
          <w:rFonts w:ascii="Georgia" w:hAnsi="Georgia" w:cs="AkzidenzGroteskBE-Md"/>
          <w:bCs/>
          <w:sz w:val="18"/>
          <w:szCs w:val="18"/>
          <w:lang w:val="en-US"/>
        </w:rPr>
      </w:pPr>
    </w:p>
    <w:p w:rsidR="007C77AF" w:rsidRPr="005F5DD7" w:rsidRDefault="007C77AF" w:rsidP="00913779">
      <w:pPr>
        <w:pStyle w:val="PargrafodaLista"/>
        <w:autoSpaceDE w:val="0"/>
        <w:autoSpaceDN w:val="0"/>
        <w:adjustRightInd w:val="0"/>
        <w:spacing w:after="60"/>
        <w:jc w:val="both"/>
        <w:rPr>
          <w:rFonts w:ascii="Georgia" w:hAnsi="Georgia" w:cs="AkzidenzGroteskBE-Md"/>
          <w:bCs/>
          <w:sz w:val="18"/>
          <w:szCs w:val="18"/>
          <w:lang w:val="en-US"/>
        </w:rPr>
      </w:pPr>
    </w:p>
    <w:p w:rsid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 xml:space="preserve">Faça corresponder a cada uma das afirmações identificadas pelas letras de A </w:t>
      </w:r>
      <w:proofErr w:type="spellStart"/>
      <w:r w:rsidRPr="004C679E">
        <w:rPr>
          <w:rFonts w:ascii="Georgia" w:hAnsi="Georgia" w:cs="AkzidenzGroteskBE-Md"/>
          <w:bCs/>
          <w:sz w:val="18"/>
          <w:szCs w:val="18"/>
        </w:rPr>
        <w:t>a</w:t>
      </w:r>
      <w:proofErr w:type="spellEnd"/>
      <w:r w:rsidRPr="004C679E">
        <w:rPr>
          <w:rFonts w:ascii="Georgia" w:hAnsi="Georgia" w:cs="AkzidenzGroteskBE-Md"/>
          <w:bCs/>
          <w:sz w:val="18"/>
          <w:szCs w:val="18"/>
        </w:rPr>
        <w:t xml:space="preserve"> H, um dos números romanos da chave que as permite avaliar.</w:t>
      </w:r>
    </w:p>
    <w:p w:rsidR="004C679E" w:rsidRDefault="004C679E" w:rsidP="004C679E">
      <w:pPr>
        <w:pStyle w:val="PargrafodaLista"/>
        <w:autoSpaceDE w:val="0"/>
        <w:autoSpaceDN w:val="0"/>
        <w:adjustRightInd w:val="0"/>
        <w:spacing w:after="60"/>
        <w:jc w:val="both"/>
        <w:rPr>
          <w:rFonts w:ascii="Georgia" w:hAnsi="Georgia" w:cs="AkzidenzGroteskBE-Md"/>
          <w:b/>
          <w:bCs/>
          <w:i/>
          <w:sz w:val="18"/>
          <w:szCs w:val="18"/>
        </w:rPr>
      </w:pPr>
    </w:p>
    <w:p w:rsidR="004C679E" w:rsidRPr="004C679E" w:rsidRDefault="004C679E" w:rsidP="004C679E">
      <w:pPr>
        <w:pStyle w:val="PargrafodaLista"/>
        <w:autoSpaceDE w:val="0"/>
        <w:autoSpaceDN w:val="0"/>
        <w:adjustRightInd w:val="0"/>
        <w:spacing w:after="60"/>
        <w:jc w:val="both"/>
        <w:rPr>
          <w:rFonts w:ascii="Georgia" w:hAnsi="Georgia" w:cs="AkzidenzGroteskBE-Md"/>
          <w:b/>
          <w:bCs/>
          <w:i/>
          <w:sz w:val="18"/>
          <w:szCs w:val="18"/>
        </w:rPr>
      </w:pPr>
      <w:r w:rsidRPr="004C679E">
        <w:rPr>
          <w:rFonts w:ascii="Georgia" w:hAnsi="Georgia" w:cs="AkzidenzGroteskBE-Md"/>
          <w:b/>
          <w:bCs/>
          <w:i/>
          <w:sz w:val="18"/>
          <w:szCs w:val="18"/>
        </w:rPr>
        <w:t>Afirmações</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 xml:space="preserve">Os dados de </w:t>
      </w:r>
      <w:proofErr w:type="spellStart"/>
      <w:r w:rsidRPr="004C679E">
        <w:rPr>
          <w:rFonts w:ascii="Georgia" w:hAnsi="Georgia" w:cs="AkzidenzGroteskBE-Md"/>
          <w:bCs/>
          <w:sz w:val="18"/>
          <w:szCs w:val="18"/>
        </w:rPr>
        <w:t>Marquardt</w:t>
      </w:r>
      <w:proofErr w:type="spellEnd"/>
      <w:r w:rsidRPr="004C679E">
        <w:rPr>
          <w:rFonts w:ascii="Georgia" w:hAnsi="Georgia" w:cs="AkzidenzGroteskBE-Md"/>
          <w:bCs/>
          <w:sz w:val="18"/>
          <w:szCs w:val="18"/>
        </w:rPr>
        <w:t xml:space="preserve"> e </w:t>
      </w:r>
      <w:proofErr w:type="spellStart"/>
      <w:r w:rsidRPr="004C679E">
        <w:rPr>
          <w:rFonts w:ascii="Georgia" w:hAnsi="Georgia" w:cs="AkzidenzGroteskBE-Md"/>
          <w:bCs/>
          <w:sz w:val="18"/>
          <w:szCs w:val="18"/>
        </w:rPr>
        <w:t>Miyagi</w:t>
      </w:r>
      <w:proofErr w:type="spellEnd"/>
      <w:r w:rsidRPr="004C679E">
        <w:rPr>
          <w:rFonts w:ascii="Georgia" w:hAnsi="Georgia" w:cs="AkzidenzGroteskBE-Md"/>
          <w:bCs/>
          <w:sz w:val="18"/>
          <w:szCs w:val="18"/>
        </w:rPr>
        <w:t xml:space="preserve"> permitiram descobrir uma nova camada uniforme no manto terrestre.</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 xml:space="preserve">O estudo de </w:t>
      </w:r>
      <w:proofErr w:type="spellStart"/>
      <w:r w:rsidRPr="004C679E">
        <w:rPr>
          <w:rFonts w:ascii="Georgia" w:hAnsi="Georgia" w:cs="AkzidenzGroteskBE-Md"/>
          <w:bCs/>
          <w:sz w:val="18"/>
          <w:szCs w:val="18"/>
        </w:rPr>
        <w:t>Marquardt</w:t>
      </w:r>
      <w:proofErr w:type="spellEnd"/>
      <w:r w:rsidRPr="004C679E">
        <w:rPr>
          <w:rFonts w:ascii="Georgia" w:hAnsi="Georgia" w:cs="AkzidenzGroteskBE-Md"/>
          <w:bCs/>
          <w:sz w:val="18"/>
          <w:szCs w:val="18"/>
        </w:rPr>
        <w:t xml:space="preserve"> e </w:t>
      </w:r>
      <w:proofErr w:type="spellStart"/>
      <w:r w:rsidRPr="004C679E">
        <w:rPr>
          <w:rFonts w:ascii="Georgia" w:hAnsi="Georgia" w:cs="AkzidenzGroteskBE-Md"/>
          <w:bCs/>
          <w:sz w:val="18"/>
          <w:szCs w:val="18"/>
        </w:rPr>
        <w:t>Miyagi</w:t>
      </w:r>
      <w:proofErr w:type="spellEnd"/>
      <w:r w:rsidRPr="004C679E">
        <w:rPr>
          <w:rFonts w:ascii="Georgia" w:hAnsi="Georgia" w:cs="AkzidenzGroteskBE-Md"/>
          <w:bCs/>
          <w:sz w:val="18"/>
          <w:szCs w:val="18"/>
        </w:rPr>
        <w:t xml:space="preserve"> enquadra-se nos métodos diretos d</w:t>
      </w:r>
      <w:r>
        <w:rPr>
          <w:rFonts w:ascii="Georgia" w:hAnsi="Georgia" w:cs="AkzidenzGroteskBE-Md"/>
          <w:bCs/>
          <w:sz w:val="18"/>
          <w:szCs w:val="18"/>
        </w:rPr>
        <w:t>e</w:t>
      </w:r>
      <w:r w:rsidRPr="004C679E">
        <w:rPr>
          <w:rFonts w:ascii="Georgia" w:hAnsi="Georgia" w:cs="AkzidenzGroteskBE-Md"/>
          <w:bCs/>
          <w:sz w:val="18"/>
          <w:szCs w:val="18"/>
        </w:rPr>
        <w:t xml:space="preserve"> estudo do interior da Terra.</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A olivina é um dos minerais mais abundantes do manto terrestre.</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A nova camada descoberta não é definida pela existência de novas associações minerais mas pela sua viscosidade.</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 xml:space="preserve">O manto é formado por várias camadas com composições distintas. </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 xml:space="preserve">Os dados de </w:t>
      </w:r>
      <w:proofErr w:type="spellStart"/>
      <w:r w:rsidRPr="004C679E">
        <w:rPr>
          <w:rFonts w:ascii="Georgia" w:hAnsi="Georgia" w:cs="AkzidenzGroteskBE-Md"/>
          <w:bCs/>
          <w:sz w:val="18"/>
          <w:szCs w:val="18"/>
        </w:rPr>
        <w:t>Marquardt</w:t>
      </w:r>
      <w:proofErr w:type="spellEnd"/>
      <w:r w:rsidRPr="004C679E">
        <w:rPr>
          <w:rFonts w:ascii="Georgia" w:hAnsi="Georgia" w:cs="AkzidenzGroteskBE-Md"/>
          <w:bCs/>
          <w:sz w:val="18"/>
          <w:szCs w:val="18"/>
        </w:rPr>
        <w:t xml:space="preserve"> e </w:t>
      </w:r>
      <w:proofErr w:type="spellStart"/>
      <w:r w:rsidRPr="004C679E">
        <w:rPr>
          <w:rFonts w:ascii="Georgia" w:hAnsi="Georgia" w:cs="AkzidenzGroteskBE-Md"/>
          <w:bCs/>
          <w:sz w:val="18"/>
          <w:szCs w:val="18"/>
        </w:rPr>
        <w:t>Miyagi</w:t>
      </w:r>
      <w:proofErr w:type="spellEnd"/>
      <w:r w:rsidRPr="004C679E">
        <w:rPr>
          <w:rFonts w:ascii="Georgia" w:hAnsi="Georgia" w:cs="AkzidenzGroteskBE-Md"/>
          <w:bCs/>
          <w:sz w:val="18"/>
          <w:szCs w:val="18"/>
        </w:rPr>
        <w:t xml:space="preserve"> contrariam a existência de correntes de convecção.</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Aos 1500 km de profundidade existe uma zona de elevada viscosidade em algumas regiões do manto.</w:t>
      </w:r>
    </w:p>
    <w:p w:rsidR="004C679E" w:rsidRPr="004C679E" w:rsidRDefault="004C679E" w:rsidP="0032477A">
      <w:pPr>
        <w:pStyle w:val="PargrafodaLista"/>
        <w:numPr>
          <w:ilvl w:val="0"/>
          <w:numId w:val="20"/>
        </w:numPr>
        <w:autoSpaceDE w:val="0"/>
        <w:autoSpaceDN w:val="0"/>
        <w:adjustRightInd w:val="0"/>
        <w:spacing w:after="60"/>
        <w:ind w:left="993" w:hanging="284"/>
        <w:jc w:val="both"/>
        <w:rPr>
          <w:rFonts w:ascii="Georgia" w:hAnsi="Georgia" w:cs="AkzidenzGroteskBE-Md"/>
          <w:bCs/>
          <w:sz w:val="18"/>
          <w:szCs w:val="18"/>
        </w:rPr>
      </w:pPr>
      <w:r w:rsidRPr="004C679E">
        <w:rPr>
          <w:rFonts w:ascii="Georgia" w:hAnsi="Georgia" w:cs="AkzidenzGroteskBE-Md"/>
          <w:bCs/>
          <w:sz w:val="18"/>
          <w:szCs w:val="18"/>
        </w:rPr>
        <w:t xml:space="preserve">Os dados de tomografia sísmica da figura 2 não permitem validar os resultados de </w:t>
      </w:r>
      <w:proofErr w:type="spellStart"/>
      <w:r w:rsidRPr="004C679E">
        <w:rPr>
          <w:rFonts w:ascii="Georgia" w:hAnsi="Georgia" w:cs="AkzidenzGroteskBE-Md"/>
          <w:bCs/>
          <w:sz w:val="18"/>
          <w:szCs w:val="18"/>
        </w:rPr>
        <w:t>Marquardt</w:t>
      </w:r>
      <w:proofErr w:type="spellEnd"/>
      <w:r w:rsidRPr="004C679E">
        <w:rPr>
          <w:rFonts w:ascii="Georgia" w:hAnsi="Georgia" w:cs="AkzidenzGroteskBE-Md"/>
          <w:bCs/>
          <w:sz w:val="18"/>
          <w:szCs w:val="18"/>
        </w:rPr>
        <w:t xml:space="preserve"> e </w:t>
      </w:r>
      <w:proofErr w:type="spellStart"/>
      <w:r w:rsidRPr="004C679E">
        <w:rPr>
          <w:rFonts w:ascii="Georgia" w:hAnsi="Georgia" w:cs="AkzidenzGroteskBE-Md"/>
          <w:bCs/>
          <w:sz w:val="18"/>
          <w:szCs w:val="18"/>
        </w:rPr>
        <w:t>Miyagi</w:t>
      </w:r>
      <w:proofErr w:type="spellEnd"/>
      <w:r>
        <w:rPr>
          <w:rFonts w:ascii="Georgia" w:hAnsi="Georgia" w:cs="AkzidenzGroteskBE-Md"/>
          <w:bCs/>
          <w:sz w:val="18"/>
          <w:szCs w:val="18"/>
        </w:rPr>
        <w:t>,</w:t>
      </w:r>
      <w:r w:rsidRPr="004C679E">
        <w:rPr>
          <w:rFonts w:ascii="Georgia" w:hAnsi="Georgia" w:cs="AkzidenzGroteskBE-Md"/>
          <w:bCs/>
          <w:sz w:val="18"/>
          <w:szCs w:val="18"/>
        </w:rPr>
        <w:t xml:space="preserve"> pois são respeitantes à mesma região da Terra.</w:t>
      </w:r>
    </w:p>
    <w:p w:rsidR="004C679E" w:rsidRPr="004C679E" w:rsidRDefault="004C679E" w:rsidP="004C679E">
      <w:pPr>
        <w:pStyle w:val="PargrafodaLista"/>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autoSpaceDE w:val="0"/>
        <w:autoSpaceDN w:val="0"/>
        <w:adjustRightInd w:val="0"/>
        <w:spacing w:after="60"/>
        <w:jc w:val="both"/>
        <w:rPr>
          <w:rFonts w:ascii="Georgia" w:hAnsi="Georgia" w:cs="AkzidenzGroteskBE-Md"/>
          <w:b/>
          <w:bCs/>
          <w:i/>
          <w:sz w:val="18"/>
          <w:szCs w:val="18"/>
        </w:rPr>
      </w:pPr>
      <w:r w:rsidRPr="004C679E">
        <w:rPr>
          <w:rFonts w:ascii="Georgia" w:hAnsi="Georgia" w:cs="AkzidenzGroteskBE-Md"/>
          <w:b/>
          <w:bCs/>
          <w:i/>
          <w:sz w:val="18"/>
          <w:szCs w:val="18"/>
        </w:rPr>
        <w:t>Chave</w:t>
      </w:r>
    </w:p>
    <w:p w:rsidR="004C679E" w:rsidRPr="004C679E" w:rsidRDefault="004C679E" w:rsidP="0032477A">
      <w:pPr>
        <w:pStyle w:val="PargrafodaLista"/>
        <w:numPr>
          <w:ilvl w:val="0"/>
          <w:numId w:val="21"/>
        </w:numPr>
        <w:autoSpaceDE w:val="0"/>
        <w:autoSpaceDN w:val="0"/>
        <w:adjustRightInd w:val="0"/>
        <w:spacing w:after="60"/>
        <w:ind w:left="1276" w:hanging="196"/>
        <w:jc w:val="both"/>
        <w:rPr>
          <w:rFonts w:ascii="Georgia" w:hAnsi="Georgia" w:cs="AkzidenzGroteskBE-Md"/>
          <w:bCs/>
          <w:sz w:val="18"/>
          <w:szCs w:val="18"/>
        </w:rPr>
      </w:pPr>
      <w:r w:rsidRPr="004C679E">
        <w:rPr>
          <w:rFonts w:ascii="Georgia" w:hAnsi="Georgia" w:cs="AkzidenzGroteskBE-Md"/>
          <w:bCs/>
          <w:sz w:val="18"/>
          <w:szCs w:val="18"/>
        </w:rPr>
        <w:t>Afirmação apoiada pelos dados</w:t>
      </w:r>
    </w:p>
    <w:p w:rsidR="004C679E" w:rsidRPr="004C679E" w:rsidRDefault="004C679E" w:rsidP="0032477A">
      <w:pPr>
        <w:pStyle w:val="PargrafodaLista"/>
        <w:numPr>
          <w:ilvl w:val="0"/>
          <w:numId w:val="21"/>
        </w:numPr>
        <w:autoSpaceDE w:val="0"/>
        <w:autoSpaceDN w:val="0"/>
        <w:adjustRightInd w:val="0"/>
        <w:spacing w:after="60"/>
        <w:ind w:left="1276" w:hanging="196"/>
        <w:jc w:val="both"/>
        <w:rPr>
          <w:rFonts w:ascii="Georgia" w:hAnsi="Georgia" w:cs="AkzidenzGroteskBE-Md"/>
          <w:bCs/>
          <w:sz w:val="18"/>
          <w:szCs w:val="18"/>
        </w:rPr>
      </w:pPr>
      <w:r w:rsidRPr="004C679E">
        <w:rPr>
          <w:rFonts w:ascii="Georgia" w:hAnsi="Georgia" w:cs="AkzidenzGroteskBE-Md"/>
          <w:bCs/>
          <w:sz w:val="18"/>
          <w:szCs w:val="18"/>
        </w:rPr>
        <w:t>Afirmação contrariada pelos dados</w:t>
      </w:r>
    </w:p>
    <w:p w:rsidR="007C77AF" w:rsidRPr="007C77AF" w:rsidRDefault="004C679E" w:rsidP="0032477A">
      <w:pPr>
        <w:pStyle w:val="PargrafodaLista"/>
        <w:numPr>
          <w:ilvl w:val="0"/>
          <w:numId w:val="21"/>
        </w:numPr>
        <w:autoSpaceDE w:val="0"/>
        <w:autoSpaceDN w:val="0"/>
        <w:adjustRightInd w:val="0"/>
        <w:spacing w:after="60"/>
        <w:ind w:left="1276" w:hanging="196"/>
        <w:jc w:val="both"/>
        <w:rPr>
          <w:rFonts w:ascii="Georgia" w:hAnsi="Georgia" w:cs="AkzidenzGroteskBE-Md"/>
          <w:bCs/>
          <w:sz w:val="18"/>
          <w:szCs w:val="18"/>
        </w:rPr>
      </w:pPr>
      <w:r w:rsidRPr="004C679E">
        <w:rPr>
          <w:rFonts w:ascii="Georgia" w:hAnsi="Georgia" w:cs="AkzidenzGroteskBE-Md"/>
          <w:bCs/>
          <w:sz w:val="18"/>
          <w:szCs w:val="18"/>
        </w:rPr>
        <w:t>Afirmação sem relação com os dados</w:t>
      </w:r>
    </w:p>
    <w:p w:rsidR="007C77AF" w:rsidRPr="007C77AF" w:rsidRDefault="007C77AF" w:rsidP="00AF0FC4">
      <w:pPr>
        <w:pStyle w:val="PargrafodaLista"/>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 xml:space="preserve">As plumas </w:t>
      </w:r>
      <w:proofErr w:type="spellStart"/>
      <w:r w:rsidRPr="004C679E">
        <w:rPr>
          <w:rFonts w:ascii="Georgia" w:hAnsi="Georgia" w:cs="AkzidenzGroteskBE-Md"/>
          <w:bCs/>
          <w:sz w:val="18"/>
          <w:szCs w:val="18"/>
        </w:rPr>
        <w:t>mantélicas</w:t>
      </w:r>
      <w:proofErr w:type="spellEnd"/>
      <w:r w:rsidRPr="004C679E">
        <w:rPr>
          <w:rFonts w:ascii="Georgia" w:hAnsi="Georgia" w:cs="AkzidenzGroteskBE-Md"/>
          <w:bCs/>
          <w:sz w:val="18"/>
          <w:szCs w:val="18"/>
        </w:rPr>
        <w:t xml:space="preserve"> resultam da ascensão de magma com origem no </w:t>
      </w:r>
      <w:r w:rsidR="00FC5F39">
        <w:rPr>
          <w:rFonts w:ascii="Georgia" w:hAnsi="Georgia" w:cs="AkzidenzGroteskBE-Md"/>
          <w:bCs/>
          <w:sz w:val="18"/>
          <w:szCs w:val="18"/>
        </w:rPr>
        <w:t xml:space="preserve">limite </w:t>
      </w:r>
      <w:r w:rsidRPr="004C679E">
        <w:rPr>
          <w:rFonts w:ascii="Georgia" w:hAnsi="Georgia" w:cs="AkzidenzGroteskBE-Md"/>
          <w:bCs/>
          <w:sz w:val="18"/>
          <w:szCs w:val="18"/>
        </w:rPr>
        <w:t>_</w:t>
      </w:r>
      <w:r w:rsidR="00407035">
        <w:rPr>
          <w:rFonts w:ascii="Georgia" w:hAnsi="Georgia" w:cs="AkzidenzGroteskBE-Md"/>
          <w:bCs/>
          <w:sz w:val="18"/>
          <w:szCs w:val="18"/>
        </w:rPr>
        <w:t>_</w:t>
      </w:r>
      <w:r w:rsidRPr="004C679E">
        <w:rPr>
          <w:rFonts w:ascii="Georgia" w:hAnsi="Georgia" w:cs="AkzidenzGroteskBE-Md"/>
          <w:bCs/>
          <w:sz w:val="18"/>
          <w:szCs w:val="18"/>
        </w:rPr>
        <w:t>__, e são detetadas pelas ondas sísmicas P e S, cuja velocidade _</w:t>
      </w:r>
      <w:r w:rsidR="00407035">
        <w:rPr>
          <w:rFonts w:ascii="Georgia" w:hAnsi="Georgia" w:cs="AkzidenzGroteskBE-Md"/>
          <w:bCs/>
          <w:sz w:val="18"/>
          <w:szCs w:val="18"/>
        </w:rPr>
        <w:t>_</w:t>
      </w:r>
      <w:r w:rsidRPr="004C679E">
        <w:rPr>
          <w:rFonts w:ascii="Georgia" w:hAnsi="Georgia" w:cs="AkzidenzGroteskBE-Md"/>
          <w:bCs/>
          <w:sz w:val="18"/>
          <w:szCs w:val="18"/>
        </w:rPr>
        <w:t>__ ao atravessarem este material mais quente e menos denso.</w:t>
      </w:r>
    </w:p>
    <w:p w:rsidR="004C679E" w:rsidRPr="004C679E" w:rsidRDefault="004C679E" w:rsidP="0032477A">
      <w:pPr>
        <w:pStyle w:val="PargrafodaLista"/>
        <w:numPr>
          <w:ilvl w:val="0"/>
          <w:numId w:val="22"/>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manto-núcleo</w:t>
      </w:r>
      <w:proofErr w:type="gramEnd"/>
      <w:r w:rsidRPr="004C679E">
        <w:rPr>
          <w:rFonts w:ascii="Georgia" w:hAnsi="Georgia" w:cs="AkzidenzGroteskBE-Md"/>
          <w:bCs/>
          <w:sz w:val="18"/>
          <w:szCs w:val="18"/>
        </w:rPr>
        <w:t xml:space="preserve"> (…) diminui</w:t>
      </w:r>
    </w:p>
    <w:p w:rsidR="004C679E" w:rsidRPr="004C679E" w:rsidRDefault="004C679E" w:rsidP="0032477A">
      <w:pPr>
        <w:pStyle w:val="PargrafodaLista"/>
        <w:numPr>
          <w:ilvl w:val="0"/>
          <w:numId w:val="22"/>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manto</w:t>
      </w:r>
      <w:proofErr w:type="gramEnd"/>
      <w:r w:rsidRPr="004C679E">
        <w:rPr>
          <w:rFonts w:ascii="Georgia" w:hAnsi="Georgia" w:cs="AkzidenzGroteskBE-Md"/>
          <w:bCs/>
          <w:sz w:val="18"/>
          <w:szCs w:val="18"/>
        </w:rPr>
        <w:t xml:space="preserve"> inferior-manto superior (…) diminui</w:t>
      </w:r>
    </w:p>
    <w:p w:rsidR="004C679E" w:rsidRPr="004C679E" w:rsidRDefault="004C679E" w:rsidP="0032477A">
      <w:pPr>
        <w:pStyle w:val="PargrafodaLista"/>
        <w:numPr>
          <w:ilvl w:val="0"/>
          <w:numId w:val="22"/>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manto-núcleo</w:t>
      </w:r>
      <w:proofErr w:type="gramEnd"/>
      <w:r w:rsidRPr="004C679E">
        <w:rPr>
          <w:rFonts w:ascii="Georgia" w:hAnsi="Georgia" w:cs="AkzidenzGroteskBE-Md"/>
          <w:bCs/>
          <w:sz w:val="18"/>
          <w:szCs w:val="18"/>
        </w:rPr>
        <w:t xml:space="preserve"> (…) aumenta</w:t>
      </w:r>
    </w:p>
    <w:p w:rsidR="004C679E" w:rsidRPr="004C679E" w:rsidRDefault="004C679E" w:rsidP="0032477A">
      <w:pPr>
        <w:pStyle w:val="PargrafodaLista"/>
        <w:numPr>
          <w:ilvl w:val="0"/>
          <w:numId w:val="22"/>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manto</w:t>
      </w:r>
      <w:proofErr w:type="gramEnd"/>
      <w:r w:rsidRPr="004C679E">
        <w:rPr>
          <w:rFonts w:ascii="Georgia" w:hAnsi="Georgia" w:cs="AkzidenzGroteskBE-Md"/>
          <w:bCs/>
          <w:sz w:val="18"/>
          <w:szCs w:val="18"/>
        </w:rPr>
        <w:t xml:space="preserve"> inferior-manto superior (…) aumenta</w:t>
      </w:r>
    </w:p>
    <w:p w:rsidR="004C679E" w:rsidRPr="004C679E" w:rsidRDefault="004C679E" w:rsidP="00407035">
      <w:pPr>
        <w:pStyle w:val="PargrafodaLista"/>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Relativamente à tectónica de placas</w:t>
      </w:r>
      <w:r w:rsidR="00407035">
        <w:rPr>
          <w:rFonts w:ascii="Georgia" w:hAnsi="Georgia" w:cs="AkzidenzGroteskBE-Md"/>
          <w:bCs/>
          <w:sz w:val="18"/>
          <w:szCs w:val="18"/>
        </w:rPr>
        <w:t>,</w:t>
      </w:r>
      <w:r w:rsidRPr="004C679E">
        <w:rPr>
          <w:rFonts w:ascii="Georgia" w:hAnsi="Georgia" w:cs="AkzidenzGroteskBE-Md"/>
          <w:bCs/>
          <w:sz w:val="18"/>
          <w:szCs w:val="18"/>
        </w:rPr>
        <w:t xml:space="preserve"> é possível afirmar </w:t>
      </w:r>
      <w:proofErr w:type="gramStart"/>
      <w:r w:rsidRPr="004C679E">
        <w:rPr>
          <w:rFonts w:ascii="Georgia" w:hAnsi="Georgia" w:cs="AkzidenzGroteskBE-Md"/>
          <w:bCs/>
          <w:sz w:val="18"/>
          <w:szCs w:val="18"/>
        </w:rPr>
        <w:t>que</w:t>
      </w:r>
      <w:proofErr w:type="gramEnd"/>
      <w:r w:rsidRPr="004C679E">
        <w:rPr>
          <w:rFonts w:ascii="Georgia" w:hAnsi="Georgia" w:cs="AkzidenzGroteskBE-Md"/>
          <w:bCs/>
          <w:sz w:val="18"/>
          <w:szCs w:val="18"/>
        </w:rPr>
        <w:t>…</w:t>
      </w:r>
    </w:p>
    <w:p w:rsidR="004C679E" w:rsidRPr="004C679E" w:rsidRDefault="004C679E" w:rsidP="0032477A">
      <w:pPr>
        <w:pStyle w:val="PargrafodaLista"/>
        <w:numPr>
          <w:ilvl w:val="0"/>
          <w:numId w:val="23"/>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o</w:t>
      </w:r>
      <w:proofErr w:type="gramEnd"/>
      <w:r w:rsidRPr="004C679E">
        <w:rPr>
          <w:rFonts w:ascii="Georgia" w:hAnsi="Georgia" w:cs="AkzidenzGroteskBE-Md"/>
          <w:bCs/>
          <w:sz w:val="18"/>
          <w:szCs w:val="18"/>
        </w:rPr>
        <w:t xml:space="preserve"> deslocamento de uma placa tectónica é na ordem dos quilómetros por ano.</w:t>
      </w:r>
    </w:p>
    <w:p w:rsidR="004C679E" w:rsidRPr="004C679E" w:rsidRDefault="004C679E" w:rsidP="0032477A">
      <w:pPr>
        <w:pStyle w:val="PargrafodaLista"/>
        <w:numPr>
          <w:ilvl w:val="0"/>
          <w:numId w:val="23"/>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não</w:t>
      </w:r>
      <w:proofErr w:type="gramEnd"/>
      <w:r w:rsidRPr="004C679E">
        <w:rPr>
          <w:rFonts w:ascii="Georgia" w:hAnsi="Georgia" w:cs="AkzidenzGroteskBE-Md"/>
          <w:bCs/>
          <w:sz w:val="18"/>
          <w:szCs w:val="18"/>
        </w:rPr>
        <w:t xml:space="preserve"> tem relação com as correntes de convecção no manto.</w:t>
      </w:r>
    </w:p>
    <w:p w:rsidR="004C679E" w:rsidRPr="004C679E" w:rsidRDefault="004C679E" w:rsidP="0032477A">
      <w:pPr>
        <w:pStyle w:val="PargrafodaLista"/>
        <w:numPr>
          <w:ilvl w:val="0"/>
          <w:numId w:val="23"/>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é</w:t>
      </w:r>
      <w:proofErr w:type="gramEnd"/>
      <w:r w:rsidRPr="004C679E">
        <w:rPr>
          <w:rFonts w:ascii="Georgia" w:hAnsi="Georgia" w:cs="AkzidenzGroteskBE-Md"/>
          <w:bCs/>
          <w:sz w:val="18"/>
          <w:szCs w:val="18"/>
        </w:rPr>
        <w:t xml:space="preserve"> responsável pelas inversões de polaridade do campo geomagnético.</w:t>
      </w:r>
    </w:p>
    <w:p w:rsidR="004C679E" w:rsidRPr="004C679E" w:rsidRDefault="004C679E" w:rsidP="0032477A">
      <w:pPr>
        <w:pStyle w:val="PargrafodaLista"/>
        <w:numPr>
          <w:ilvl w:val="0"/>
          <w:numId w:val="23"/>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pode</w:t>
      </w:r>
      <w:proofErr w:type="gramEnd"/>
      <w:r w:rsidRPr="004C679E">
        <w:rPr>
          <w:rFonts w:ascii="Georgia" w:hAnsi="Georgia" w:cs="AkzidenzGroteskBE-Md"/>
          <w:bCs/>
          <w:sz w:val="18"/>
          <w:szCs w:val="18"/>
        </w:rPr>
        <w:t xml:space="preserve"> ser comprovada estudando o registo paleomagnético dos fundos oceânicos ao longo de milhões de anos.</w:t>
      </w:r>
    </w:p>
    <w:p w:rsidR="004C679E" w:rsidRDefault="004C679E" w:rsidP="00407035">
      <w:pPr>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lastRenderedPageBreak/>
        <w:t xml:space="preserve">A ocorrência de expansão dos fundos oceânicos foi comprovada </w:t>
      </w:r>
      <w:proofErr w:type="gramStart"/>
      <w:r w:rsidRPr="004C679E">
        <w:rPr>
          <w:rFonts w:ascii="Georgia" w:hAnsi="Georgia" w:cs="AkzidenzGroteskBE-Md"/>
          <w:bCs/>
          <w:sz w:val="18"/>
          <w:szCs w:val="18"/>
        </w:rPr>
        <w:t>com</w:t>
      </w:r>
      <w:proofErr w:type="gramEnd"/>
      <w:r w:rsidRPr="004C679E">
        <w:rPr>
          <w:rFonts w:ascii="Georgia" w:hAnsi="Georgia" w:cs="AkzidenzGroteskBE-Md"/>
          <w:bCs/>
          <w:sz w:val="18"/>
          <w:szCs w:val="18"/>
        </w:rPr>
        <w:t>…</w:t>
      </w:r>
    </w:p>
    <w:p w:rsidR="004C679E" w:rsidRPr="004C679E" w:rsidRDefault="004C679E" w:rsidP="0032477A">
      <w:pPr>
        <w:pStyle w:val="PargrafodaLista"/>
        <w:numPr>
          <w:ilvl w:val="0"/>
          <w:numId w:val="24"/>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a</w:t>
      </w:r>
      <w:proofErr w:type="gramEnd"/>
      <w:r w:rsidRPr="004C679E">
        <w:rPr>
          <w:rFonts w:ascii="Georgia" w:hAnsi="Georgia" w:cs="AkzidenzGroteskBE-Md"/>
          <w:bCs/>
          <w:sz w:val="18"/>
          <w:szCs w:val="18"/>
        </w:rPr>
        <w:t xml:space="preserve"> datação d</w:t>
      </w:r>
      <w:r w:rsidR="00407035">
        <w:rPr>
          <w:rFonts w:ascii="Georgia" w:hAnsi="Georgia" w:cs="AkzidenzGroteskBE-Md"/>
          <w:bCs/>
          <w:sz w:val="18"/>
          <w:szCs w:val="18"/>
        </w:rPr>
        <w:t>as rochas dos fundos oceânicos.</w:t>
      </w:r>
    </w:p>
    <w:p w:rsidR="004C679E" w:rsidRPr="004C679E" w:rsidRDefault="004C679E" w:rsidP="0032477A">
      <w:pPr>
        <w:pStyle w:val="PargrafodaLista"/>
        <w:numPr>
          <w:ilvl w:val="0"/>
          <w:numId w:val="24"/>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o</w:t>
      </w:r>
      <w:proofErr w:type="gramEnd"/>
      <w:r w:rsidRPr="004C679E">
        <w:rPr>
          <w:rFonts w:ascii="Georgia" w:hAnsi="Georgia" w:cs="AkzidenzGroteskBE-Md"/>
          <w:bCs/>
          <w:sz w:val="18"/>
          <w:szCs w:val="18"/>
        </w:rPr>
        <w:t xml:space="preserve"> estudo dos </w:t>
      </w:r>
      <w:r w:rsidR="00407035">
        <w:rPr>
          <w:rFonts w:ascii="Georgia" w:hAnsi="Georgia" w:cs="AkzidenzGroteskBE-Md"/>
          <w:bCs/>
          <w:sz w:val="18"/>
          <w:szCs w:val="18"/>
        </w:rPr>
        <w:t>campos hidrotermais submarinos.</w:t>
      </w:r>
    </w:p>
    <w:p w:rsidR="004C679E" w:rsidRPr="004C679E" w:rsidRDefault="004C679E" w:rsidP="0032477A">
      <w:pPr>
        <w:pStyle w:val="PargrafodaLista"/>
        <w:numPr>
          <w:ilvl w:val="0"/>
          <w:numId w:val="24"/>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a</w:t>
      </w:r>
      <w:proofErr w:type="gramEnd"/>
      <w:r w:rsidRPr="004C679E">
        <w:rPr>
          <w:rFonts w:ascii="Georgia" w:hAnsi="Georgia" w:cs="AkzidenzGroteskBE-Md"/>
          <w:bCs/>
          <w:sz w:val="18"/>
          <w:szCs w:val="18"/>
        </w:rPr>
        <w:t xml:space="preserve"> descoberta das inversões do campo magnético terrestre.</w:t>
      </w:r>
    </w:p>
    <w:p w:rsidR="004C679E" w:rsidRPr="004C679E" w:rsidRDefault="004C679E" w:rsidP="0032477A">
      <w:pPr>
        <w:pStyle w:val="PargrafodaLista"/>
        <w:numPr>
          <w:ilvl w:val="0"/>
          <w:numId w:val="24"/>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 </w:t>
      </w:r>
      <w:proofErr w:type="gramStart"/>
      <w:r w:rsidRPr="004C679E">
        <w:rPr>
          <w:rFonts w:ascii="Georgia" w:hAnsi="Georgia" w:cs="AkzidenzGroteskBE-Md"/>
          <w:bCs/>
          <w:sz w:val="18"/>
          <w:szCs w:val="18"/>
        </w:rPr>
        <w:t>a</w:t>
      </w:r>
      <w:proofErr w:type="gramEnd"/>
      <w:r w:rsidRPr="004C679E">
        <w:rPr>
          <w:rFonts w:ascii="Georgia" w:hAnsi="Georgia" w:cs="AkzidenzGroteskBE-Md"/>
          <w:bCs/>
          <w:sz w:val="18"/>
          <w:szCs w:val="18"/>
        </w:rPr>
        <w:t xml:space="preserve"> descoberta </w:t>
      </w:r>
      <w:r w:rsidR="00407035">
        <w:rPr>
          <w:rFonts w:ascii="Georgia" w:hAnsi="Georgia" w:cs="AkzidenzGroteskBE-Md"/>
          <w:bCs/>
          <w:sz w:val="18"/>
          <w:szCs w:val="18"/>
        </w:rPr>
        <w:t>de</w:t>
      </w:r>
      <w:r w:rsidRPr="004C679E">
        <w:rPr>
          <w:rFonts w:ascii="Georgia" w:hAnsi="Georgia" w:cs="AkzidenzGroteskBE-Md"/>
          <w:bCs/>
          <w:sz w:val="18"/>
          <w:szCs w:val="18"/>
        </w:rPr>
        <w:t xml:space="preserve"> determinados minerais </w:t>
      </w:r>
      <w:r w:rsidR="00407035">
        <w:rPr>
          <w:rFonts w:ascii="Georgia" w:hAnsi="Georgia" w:cs="AkzidenzGroteskBE-Md"/>
          <w:bCs/>
          <w:sz w:val="18"/>
          <w:szCs w:val="18"/>
        </w:rPr>
        <w:t xml:space="preserve">que </w:t>
      </w:r>
      <w:r w:rsidRPr="004C679E">
        <w:rPr>
          <w:rFonts w:ascii="Georgia" w:hAnsi="Georgia" w:cs="AkzidenzGroteskBE-Md"/>
          <w:bCs/>
          <w:sz w:val="18"/>
          <w:szCs w:val="18"/>
        </w:rPr>
        <w:t>registam o paleomagnetismo.</w:t>
      </w:r>
    </w:p>
    <w:p w:rsidR="004C679E" w:rsidRPr="00407035" w:rsidRDefault="004C679E" w:rsidP="00407035">
      <w:pPr>
        <w:autoSpaceDE w:val="0"/>
        <w:autoSpaceDN w:val="0"/>
        <w:adjustRightInd w:val="0"/>
        <w:spacing w:after="60"/>
        <w:jc w:val="both"/>
        <w:rPr>
          <w:rFonts w:ascii="Georgia" w:hAnsi="Georgia" w:cs="AkzidenzGroteskBE-Md"/>
          <w:bCs/>
          <w:sz w:val="18"/>
          <w:szCs w:val="18"/>
        </w:rPr>
      </w:pPr>
    </w:p>
    <w:p w:rsidR="004C679E" w:rsidRPr="00407035" w:rsidRDefault="004C679E" w:rsidP="00407035">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Os riftes estão essencialmente localizados nas dorsais oceânicas, correspondendo a zonas de limites tectónicos do tipo _</w:t>
      </w:r>
      <w:r w:rsidR="00407035">
        <w:rPr>
          <w:rFonts w:ascii="Georgia" w:hAnsi="Georgia" w:cs="AkzidenzGroteskBE-Md"/>
          <w:bCs/>
          <w:sz w:val="18"/>
          <w:szCs w:val="18"/>
        </w:rPr>
        <w:t>_</w:t>
      </w:r>
      <w:r w:rsidRPr="004C679E">
        <w:rPr>
          <w:rFonts w:ascii="Georgia" w:hAnsi="Georgia" w:cs="AkzidenzGroteskBE-Md"/>
          <w:bCs/>
          <w:sz w:val="18"/>
          <w:szCs w:val="18"/>
        </w:rPr>
        <w:t>__, em que é possível estudar as rochas mais _</w:t>
      </w:r>
      <w:r w:rsidR="00407035">
        <w:rPr>
          <w:rFonts w:ascii="Georgia" w:hAnsi="Georgia" w:cs="AkzidenzGroteskBE-Md"/>
          <w:bCs/>
          <w:sz w:val="18"/>
          <w:szCs w:val="18"/>
        </w:rPr>
        <w:t>___ dos fundos oceânicos.</w:t>
      </w:r>
    </w:p>
    <w:p w:rsidR="004C679E" w:rsidRPr="004C679E" w:rsidRDefault="004C679E" w:rsidP="0032477A">
      <w:pPr>
        <w:pStyle w:val="PargrafodaLista"/>
        <w:numPr>
          <w:ilvl w:val="0"/>
          <w:numId w:val="25"/>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convergente</w:t>
      </w:r>
      <w:proofErr w:type="gramEnd"/>
      <w:r w:rsidRPr="004C679E">
        <w:rPr>
          <w:rFonts w:ascii="Georgia" w:hAnsi="Georgia" w:cs="AkzidenzGroteskBE-Md"/>
          <w:bCs/>
          <w:sz w:val="18"/>
          <w:szCs w:val="18"/>
        </w:rPr>
        <w:t xml:space="preserve"> (…) frias e densas</w:t>
      </w:r>
    </w:p>
    <w:p w:rsidR="004C679E" w:rsidRPr="004C679E" w:rsidRDefault="004C679E" w:rsidP="0032477A">
      <w:pPr>
        <w:pStyle w:val="PargrafodaLista"/>
        <w:numPr>
          <w:ilvl w:val="0"/>
          <w:numId w:val="25"/>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convergente</w:t>
      </w:r>
      <w:proofErr w:type="gramEnd"/>
      <w:r w:rsidRPr="004C679E">
        <w:rPr>
          <w:rFonts w:ascii="Georgia" w:hAnsi="Georgia" w:cs="AkzidenzGroteskBE-Md"/>
          <w:bCs/>
          <w:sz w:val="18"/>
          <w:szCs w:val="18"/>
        </w:rPr>
        <w:t xml:space="preserve"> (…) quentes e menos densas</w:t>
      </w:r>
    </w:p>
    <w:p w:rsidR="004C679E" w:rsidRPr="004C679E" w:rsidRDefault="004C679E" w:rsidP="0032477A">
      <w:pPr>
        <w:pStyle w:val="PargrafodaLista"/>
        <w:numPr>
          <w:ilvl w:val="0"/>
          <w:numId w:val="25"/>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divergente</w:t>
      </w:r>
      <w:proofErr w:type="gramEnd"/>
      <w:r w:rsidRPr="004C679E">
        <w:rPr>
          <w:rFonts w:ascii="Georgia" w:hAnsi="Georgia" w:cs="AkzidenzGroteskBE-Md"/>
          <w:bCs/>
          <w:sz w:val="18"/>
          <w:szCs w:val="18"/>
        </w:rPr>
        <w:t xml:space="preserve"> (…) frias e densas</w:t>
      </w:r>
    </w:p>
    <w:p w:rsidR="004C679E" w:rsidRPr="004C679E" w:rsidRDefault="004C679E" w:rsidP="0032477A">
      <w:pPr>
        <w:pStyle w:val="PargrafodaLista"/>
        <w:numPr>
          <w:ilvl w:val="0"/>
          <w:numId w:val="25"/>
        </w:numPr>
        <w:autoSpaceDE w:val="0"/>
        <w:autoSpaceDN w:val="0"/>
        <w:adjustRightInd w:val="0"/>
        <w:spacing w:after="60"/>
        <w:ind w:left="1134" w:hanging="425"/>
        <w:jc w:val="both"/>
        <w:rPr>
          <w:rFonts w:ascii="Georgia" w:hAnsi="Georgia" w:cs="AkzidenzGroteskBE-Md"/>
          <w:bCs/>
          <w:sz w:val="18"/>
          <w:szCs w:val="18"/>
        </w:rPr>
      </w:pPr>
      <w:proofErr w:type="gramStart"/>
      <w:r w:rsidRPr="004C679E">
        <w:rPr>
          <w:rFonts w:ascii="Georgia" w:hAnsi="Georgia" w:cs="AkzidenzGroteskBE-Md"/>
          <w:bCs/>
          <w:sz w:val="18"/>
          <w:szCs w:val="18"/>
        </w:rPr>
        <w:t>divergente</w:t>
      </w:r>
      <w:proofErr w:type="gramEnd"/>
      <w:r w:rsidRPr="004C679E">
        <w:rPr>
          <w:rFonts w:ascii="Georgia" w:hAnsi="Georgia" w:cs="AkzidenzGroteskBE-Md"/>
          <w:bCs/>
          <w:sz w:val="18"/>
          <w:szCs w:val="18"/>
        </w:rPr>
        <w:t xml:space="preserve"> (…) quentes e menos densas</w:t>
      </w:r>
    </w:p>
    <w:p w:rsidR="004C679E" w:rsidRPr="00407035" w:rsidRDefault="004C679E" w:rsidP="00407035">
      <w:pPr>
        <w:autoSpaceDE w:val="0"/>
        <w:autoSpaceDN w:val="0"/>
        <w:adjustRightInd w:val="0"/>
        <w:spacing w:after="60"/>
        <w:jc w:val="both"/>
        <w:rPr>
          <w:rFonts w:ascii="Georgia" w:hAnsi="Georgia" w:cs="AkzidenzGroteskBE-Md"/>
          <w:bCs/>
          <w:sz w:val="18"/>
          <w:szCs w:val="18"/>
        </w:rPr>
      </w:pPr>
    </w:p>
    <w:p w:rsidR="004C679E" w:rsidRDefault="00FC5F39" w:rsidP="00407035">
      <w:pPr>
        <w:pStyle w:val="PargrafodaLista"/>
        <w:numPr>
          <w:ilvl w:val="0"/>
          <w:numId w:val="6"/>
        </w:numPr>
        <w:autoSpaceDE w:val="0"/>
        <w:autoSpaceDN w:val="0"/>
        <w:adjustRightInd w:val="0"/>
        <w:spacing w:after="60"/>
        <w:jc w:val="both"/>
        <w:rPr>
          <w:rFonts w:ascii="Georgia" w:hAnsi="Georgia" w:cs="AkzidenzGroteskBE-Md"/>
          <w:bCs/>
          <w:sz w:val="18"/>
          <w:szCs w:val="18"/>
        </w:rPr>
      </w:pPr>
      <w:r>
        <w:rPr>
          <w:rFonts w:ascii="Georgia" w:hAnsi="Georgia" w:cs="AkzidenzGroteskBE-Md"/>
          <w:bCs/>
          <w:sz w:val="18"/>
          <w:szCs w:val="18"/>
        </w:rPr>
        <w:t>Explique</w:t>
      </w:r>
      <w:r w:rsidR="004C679E" w:rsidRPr="004C679E">
        <w:rPr>
          <w:rFonts w:ascii="Georgia" w:hAnsi="Georgia" w:cs="AkzidenzGroteskBE-Md"/>
          <w:bCs/>
          <w:sz w:val="18"/>
          <w:szCs w:val="18"/>
        </w:rPr>
        <w:t xml:space="preserve"> a importância do vulcanismo para estudar a estrutura interna da Terra.</w:t>
      </w:r>
    </w:p>
    <w:p w:rsidR="00407035" w:rsidRPr="00407035" w:rsidRDefault="00407035" w:rsidP="00407035">
      <w:pPr>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A bridgmanita é provavelmente o mineral mais abundante da Terra, mas encontra-se apenas no manto. Este mineral também foi identificado na superfície terrestre em reduzidas quantidades numa amostra de um meteorito recolhido na Austrália.</w:t>
      </w:r>
    </w:p>
    <w:p w:rsidR="004C679E" w:rsidRPr="004C679E" w:rsidRDefault="004C679E" w:rsidP="00407035">
      <w:pPr>
        <w:pStyle w:val="PargrafodaLista"/>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Relacione a presença de bridgmanita nas amostras de meteoritos com as condições de pressão e temperatura a que estes foram sujeitos.</w:t>
      </w:r>
    </w:p>
    <w:p w:rsidR="004C679E" w:rsidRPr="00407035" w:rsidRDefault="004C679E" w:rsidP="00407035">
      <w:pPr>
        <w:autoSpaceDE w:val="0"/>
        <w:autoSpaceDN w:val="0"/>
        <w:adjustRightInd w:val="0"/>
        <w:spacing w:after="60"/>
        <w:jc w:val="both"/>
        <w:rPr>
          <w:rFonts w:ascii="Georgia" w:hAnsi="Georgia" w:cs="AkzidenzGroteskBE-Md"/>
          <w:bCs/>
          <w:sz w:val="18"/>
          <w:szCs w:val="18"/>
        </w:rPr>
      </w:pPr>
    </w:p>
    <w:p w:rsidR="004C679E" w:rsidRPr="004C679E" w:rsidRDefault="004C679E" w:rsidP="004C679E">
      <w:pPr>
        <w:pStyle w:val="PargrafodaLista"/>
        <w:numPr>
          <w:ilvl w:val="0"/>
          <w:numId w:val="6"/>
        </w:numPr>
        <w:autoSpaceDE w:val="0"/>
        <w:autoSpaceDN w:val="0"/>
        <w:adjustRightInd w:val="0"/>
        <w:spacing w:after="60"/>
        <w:jc w:val="both"/>
        <w:rPr>
          <w:rFonts w:ascii="Georgia" w:hAnsi="Georgia" w:cs="AkzidenzGroteskBE-Md"/>
          <w:bCs/>
          <w:sz w:val="18"/>
          <w:szCs w:val="18"/>
        </w:rPr>
      </w:pPr>
      <w:r w:rsidRPr="004C679E">
        <w:rPr>
          <w:rFonts w:ascii="Georgia" w:hAnsi="Georgia" w:cs="AkzidenzGroteskBE-Md"/>
          <w:bCs/>
          <w:sz w:val="18"/>
          <w:szCs w:val="18"/>
        </w:rPr>
        <w:t xml:space="preserve">Estabeleça a correspondência entre as afirmações e os </w:t>
      </w:r>
      <w:r w:rsidR="00FC5F39">
        <w:rPr>
          <w:rFonts w:ascii="Georgia" w:hAnsi="Georgia" w:cs="AkzidenzGroteskBE-Md"/>
          <w:bCs/>
          <w:sz w:val="18"/>
          <w:szCs w:val="18"/>
        </w:rPr>
        <w:t>termos referentes a tipos</w:t>
      </w:r>
      <w:r w:rsidRPr="004C679E">
        <w:rPr>
          <w:rFonts w:ascii="Georgia" w:hAnsi="Georgia" w:cs="AkzidenzGroteskBE-Md"/>
          <w:bCs/>
          <w:sz w:val="18"/>
          <w:szCs w:val="18"/>
        </w:rPr>
        <w:t xml:space="preserve"> de ondas sísmicas ou a camada</w:t>
      </w:r>
      <w:r w:rsidR="00FC5F39">
        <w:rPr>
          <w:rFonts w:ascii="Georgia" w:hAnsi="Georgia" w:cs="AkzidenzGroteskBE-Md"/>
          <w:bCs/>
          <w:sz w:val="18"/>
          <w:szCs w:val="18"/>
        </w:rPr>
        <w:t>s</w:t>
      </w:r>
      <w:r w:rsidRPr="004C679E">
        <w:rPr>
          <w:rFonts w:ascii="Georgia" w:hAnsi="Georgia" w:cs="AkzidenzGroteskBE-Md"/>
          <w:bCs/>
          <w:sz w:val="18"/>
          <w:szCs w:val="18"/>
        </w:rPr>
        <w:t xml:space="preserve"> da Terra a que correspondem. Utilize cada letra apenas uma vez.</w:t>
      </w:r>
    </w:p>
    <w:p w:rsidR="00407035" w:rsidRDefault="00407035" w:rsidP="00407035">
      <w:pPr>
        <w:pStyle w:val="PargrafodaLista"/>
        <w:autoSpaceDE w:val="0"/>
        <w:autoSpaceDN w:val="0"/>
        <w:adjustRightInd w:val="0"/>
        <w:spacing w:after="60"/>
        <w:jc w:val="both"/>
        <w:rPr>
          <w:rFonts w:ascii="Georgia" w:hAnsi="Georgia" w:cs="AkzidenzGroteskBE-Md"/>
          <w:b/>
          <w:bCs/>
          <w:i/>
          <w:sz w:val="18"/>
          <w:szCs w:val="18"/>
        </w:rPr>
      </w:pPr>
    </w:p>
    <w:p w:rsidR="004C679E" w:rsidRPr="00407035" w:rsidRDefault="004C679E" w:rsidP="00407035">
      <w:pPr>
        <w:pStyle w:val="PargrafodaLista"/>
        <w:autoSpaceDE w:val="0"/>
        <w:autoSpaceDN w:val="0"/>
        <w:adjustRightInd w:val="0"/>
        <w:spacing w:after="60"/>
        <w:jc w:val="both"/>
        <w:rPr>
          <w:rFonts w:ascii="Georgia" w:hAnsi="Georgia" w:cs="AkzidenzGroteskBE-Md"/>
          <w:b/>
          <w:bCs/>
          <w:i/>
          <w:sz w:val="18"/>
          <w:szCs w:val="18"/>
        </w:rPr>
      </w:pPr>
      <w:r w:rsidRPr="00407035">
        <w:rPr>
          <w:rFonts w:ascii="Georgia" w:hAnsi="Georgia" w:cs="AkzidenzGroteskBE-Md"/>
          <w:b/>
          <w:bCs/>
          <w:i/>
          <w:sz w:val="18"/>
          <w:szCs w:val="18"/>
        </w:rPr>
        <w:t xml:space="preserve">Afirmações </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Camada onde não há registo de ondas S e </w:t>
      </w:r>
      <w:r w:rsidR="00407035">
        <w:rPr>
          <w:rFonts w:ascii="Georgia" w:hAnsi="Georgia" w:cs="AkzidenzGroteskBE-Md"/>
          <w:bCs/>
          <w:sz w:val="18"/>
          <w:szCs w:val="18"/>
        </w:rPr>
        <w:t xml:space="preserve">diminui a </w:t>
      </w:r>
      <w:r w:rsidR="00407035" w:rsidRPr="004C679E">
        <w:rPr>
          <w:rFonts w:ascii="Georgia" w:hAnsi="Georgia" w:cs="AkzidenzGroteskBE-Md"/>
          <w:bCs/>
          <w:sz w:val="18"/>
          <w:szCs w:val="18"/>
        </w:rPr>
        <w:t>velocidade de propagação</w:t>
      </w:r>
      <w:r w:rsidR="00407035">
        <w:rPr>
          <w:rFonts w:ascii="Georgia" w:hAnsi="Georgia" w:cs="AkzidenzGroteskBE-Md"/>
          <w:bCs/>
          <w:sz w:val="18"/>
          <w:szCs w:val="18"/>
        </w:rPr>
        <w:t xml:space="preserve"> d</w:t>
      </w:r>
      <w:r w:rsidRPr="004C679E">
        <w:rPr>
          <w:rFonts w:ascii="Georgia" w:hAnsi="Georgia" w:cs="AkzidenzGroteskBE-Md"/>
          <w:bCs/>
          <w:sz w:val="18"/>
          <w:szCs w:val="18"/>
        </w:rPr>
        <w:t>as ondas P.</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Propagam-se apenas em meios sólidos.</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Não são detetadas a partir </w:t>
      </w:r>
      <w:proofErr w:type="gramStart"/>
      <w:r w:rsidRPr="004C679E">
        <w:rPr>
          <w:rFonts w:ascii="Georgia" w:hAnsi="Georgia" w:cs="AkzidenzGroteskBE-Md"/>
          <w:bCs/>
          <w:sz w:val="18"/>
          <w:szCs w:val="18"/>
        </w:rPr>
        <w:t>dos 103º</w:t>
      </w:r>
      <w:proofErr w:type="gramEnd"/>
      <w:r w:rsidRPr="004C679E">
        <w:rPr>
          <w:rFonts w:ascii="Georgia" w:hAnsi="Georgia" w:cs="AkzidenzGroteskBE-Md"/>
          <w:bCs/>
          <w:sz w:val="18"/>
          <w:szCs w:val="18"/>
        </w:rPr>
        <w:t xml:space="preserve"> de distância ao epicentro. </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Camada conhecida como zona de baixa</w:t>
      </w:r>
      <w:r w:rsidR="00FC5F39">
        <w:rPr>
          <w:rFonts w:ascii="Georgia" w:hAnsi="Georgia" w:cs="AkzidenzGroteskBE-Md"/>
          <w:bCs/>
          <w:sz w:val="18"/>
          <w:szCs w:val="18"/>
        </w:rPr>
        <w:t>s</w:t>
      </w:r>
      <w:r w:rsidRPr="004C679E">
        <w:rPr>
          <w:rFonts w:ascii="Georgia" w:hAnsi="Georgia" w:cs="AkzidenzGroteskBE-Md"/>
          <w:bCs/>
          <w:sz w:val="18"/>
          <w:szCs w:val="18"/>
        </w:rPr>
        <w:t xml:space="preserve"> velocidade</w:t>
      </w:r>
      <w:r w:rsidR="00FC5F39">
        <w:rPr>
          <w:rFonts w:ascii="Georgia" w:hAnsi="Georgia" w:cs="AkzidenzGroteskBE-Md"/>
          <w:bCs/>
          <w:sz w:val="18"/>
          <w:szCs w:val="18"/>
        </w:rPr>
        <w:t>s</w:t>
      </w:r>
      <w:r w:rsidRPr="004C679E">
        <w:rPr>
          <w:rFonts w:ascii="Georgia" w:hAnsi="Georgia" w:cs="AkzidenzGroteskBE-Md"/>
          <w:bCs/>
          <w:sz w:val="18"/>
          <w:szCs w:val="18"/>
        </w:rPr>
        <w:t>.</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Apenas se propagam em meios líquidos.</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A sua velocidade de propagação é tanto menor quando menor for a rigidez dos materiais.</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Podem ser detetadas nos sismógrafos. </w:t>
      </w:r>
    </w:p>
    <w:p w:rsidR="004C679E" w:rsidRP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Apresentam uma elevada amplitude e uma reduzida velocidade de propagação.</w:t>
      </w:r>
    </w:p>
    <w:p w:rsidR="004C679E" w:rsidRDefault="004C679E" w:rsidP="0032477A">
      <w:pPr>
        <w:pStyle w:val="PargrafodaLista"/>
        <w:numPr>
          <w:ilvl w:val="0"/>
          <w:numId w:val="26"/>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São as ondas sísmicas que se propagam a maior velocidade.</w:t>
      </w:r>
    </w:p>
    <w:p w:rsidR="00407035" w:rsidRPr="00407035" w:rsidRDefault="00407035" w:rsidP="00407035">
      <w:pPr>
        <w:autoSpaceDE w:val="0"/>
        <w:autoSpaceDN w:val="0"/>
        <w:adjustRightInd w:val="0"/>
        <w:spacing w:after="60"/>
        <w:jc w:val="both"/>
        <w:rPr>
          <w:rFonts w:ascii="Georgia" w:hAnsi="Georgia" w:cs="AkzidenzGroteskBE-Md"/>
          <w:bCs/>
          <w:sz w:val="18"/>
          <w:szCs w:val="18"/>
        </w:rPr>
      </w:pPr>
    </w:p>
    <w:p w:rsidR="004C679E" w:rsidRPr="00407035" w:rsidRDefault="00FC5F39" w:rsidP="00407035">
      <w:pPr>
        <w:pStyle w:val="PargrafodaLista"/>
        <w:autoSpaceDE w:val="0"/>
        <w:autoSpaceDN w:val="0"/>
        <w:adjustRightInd w:val="0"/>
        <w:spacing w:after="60"/>
        <w:jc w:val="both"/>
        <w:rPr>
          <w:rFonts w:ascii="Georgia" w:hAnsi="Georgia" w:cs="AkzidenzGroteskBE-Md"/>
          <w:b/>
          <w:bCs/>
          <w:i/>
          <w:sz w:val="18"/>
          <w:szCs w:val="18"/>
        </w:rPr>
      </w:pPr>
      <w:r>
        <w:rPr>
          <w:rFonts w:ascii="Georgia" w:hAnsi="Georgia" w:cs="AkzidenzGroteskBE-Md"/>
          <w:b/>
          <w:bCs/>
          <w:i/>
          <w:sz w:val="18"/>
          <w:szCs w:val="18"/>
        </w:rPr>
        <w:t>Termos</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Ondas P</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Ondas S</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Ondas superficiais (L e R)</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Todas as ondas sísmicas</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Nenhum tipo de onda sísmica</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Astenosfera</w:t>
      </w:r>
    </w:p>
    <w:p w:rsidR="004C679E" w:rsidRPr="004C679E"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 xml:space="preserve">Núcleo </w:t>
      </w:r>
      <w:proofErr w:type="gramStart"/>
      <w:r w:rsidRPr="004C679E">
        <w:rPr>
          <w:rFonts w:ascii="Georgia" w:hAnsi="Georgia" w:cs="AkzidenzGroteskBE-Md"/>
          <w:bCs/>
          <w:sz w:val="18"/>
          <w:szCs w:val="18"/>
        </w:rPr>
        <w:t>interno</w:t>
      </w:r>
      <w:proofErr w:type="gramEnd"/>
    </w:p>
    <w:p w:rsidR="007C77AF" w:rsidRPr="007C77AF" w:rsidRDefault="004C679E" w:rsidP="0032477A">
      <w:pPr>
        <w:pStyle w:val="PargrafodaLista"/>
        <w:numPr>
          <w:ilvl w:val="0"/>
          <w:numId w:val="27"/>
        </w:numPr>
        <w:autoSpaceDE w:val="0"/>
        <w:autoSpaceDN w:val="0"/>
        <w:adjustRightInd w:val="0"/>
        <w:spacing w:after="60"/>
        <w:ind w:left="1134" w:hanging="425"/>
        <w:jc w:val="both"/>
        <w:rPr>
          <w:rFonts w:ascii="Georgia" w:hAnsi="Georgia" w:cs="AkzidenzGroteskBE-Md"/>
          <w:bCs/>
          <w:sz w:val="18"/>
          <w:szCs w:val="18"/>
        </w:rPr>
      </w:pPr>
      <w:r w:rsidRPr="004C679E">
        <w:rPr>
          <w:rFonts w:ascii="Georgia" w:hAnsi="Georgia" w:cs="AkzidenzGroteskBE-Md"/>
          <w:bCs/>
          <w:sz w:val="18"/>
          <w:szCs w:val="18"/>
        </w:rPr>
        <w:t>Núcleo externo</w:t>
      </w:r>
    </w:p>
    <w:p w:rsidR="00240BC0" w:rsidRDefault="00240BC0" w:rsidP="006837A4">
      <w:pPr>
        <w:spacing w:after="60"/>
        <w:rPr>
          <w:rFonts w:ascii="Georgia" w:hAnsi="Georgia"/>
          <w:b/>
        </w:rPr>
      </w:pPr>
    </w:p>
    <w:p w:rsidR="008C01D6" w:rsidRDefault="008C01D6" w:rsidP="006837A4">
      <w:pPr>
        <w:spacing w:after="60"/>
        <w:rPr>
          <w:rFonts w:ascii="Georgia" w:hAnsi="Georgia"/>
          <w:b/>
        </w:rPr>
      </w:pPr>
    </w:p>
    <w:p w:rsidR="00407035" w:rsidRDefault="00407035">
      <w:pPr>
        <w:rPr>
          <w:rFonts w:ascii="Georgia" w:hAnsi="Georgia"/>
          <w:b/>
        </w:rPr>
      </w:pPr>
      <w:r>
        <w:rPr>
          <w:rFonts w:ascii="Georgia" w:hAnsi="Georgia"/>
          <w:b/>
        </w:rPr>
        <w:br w:type="page"/>
      </w:r>
    </w:p>
    <w:p w:rsidR="00EE09BA" w:rsidRDefault="00EE09BA" w:rsidP="006837A4">
      <w:pPr>
        <w:spacing w:after="60"/>
        <w:jc w:val="center"/>
        <w:rPr>
          <w:rFonts w:ascii="Georgia" w:hAnsi="Georgia"/>
          <w:b/>
        </w:rPr>
      </w:pPr>
      <w:r w:rsidRPr="00BF0D59">
        <w:rPr>
          <w:rFonts w:ascii="Georgia" w:hAnsi="Georgia"/>
          <w:b/>
        </w:rPr>
        <w:lastRenderedPageBreak/>
        <w:t>Grupo III</w:t>
      </w:r>
    </w:p>
    <w:p w:rsidR="00161E94" w:rsidRPr="00BF0D59" w:rsidRDefault="00161E94" w:rsidP="006837A4">
      <w:pPr>
        <w:spacing w:after="60"/>
        <w:jc w:val="center"/>
        <w:rPr>
          <w:rFonts w:ascii="Georgia" w:hAnsi="Georgia"/>
          <w:b/>
        </w:rPr>
      </w:pPr>
    </w:p>
    <w:p w:rsidR="00407035" w:rsidRPr="00407035" w:rsidRDefault="00407035" w:rsidP="00407035">
      <w:pPr>
        <w:autoSpaceDE w:val="0"/>
        <w:autoSpaceDN w:val="0"/>
        <w:adjustRightInd w:val="0"/>
        <w:spacing w:after="60"/>
        <w:jc w:val="both"/>
        <w:rPr>
          <w:rFonts w:ascii="Georgia" w:hAnsi="Georgia" w:cs="AkzidenzGroteskBE-Md"/>
          <w:bCs/>
          <w:sz w:val="18"/>
          <w:szCs w:val="18"/>
        </w:rPr>
      </w:pPr>
      <w:r w:rsidRPr="00407035">
        <w:rPr>
          <w:rFonts w:ascii="Georgia" w:hAnsi="Georgia" w:cs="AkzidenzGroteskBE-Md"/>
          <w:bCs/>
          <w:sz w:val="18"/>
          <w:szCs w:val="18"/>
        </w:rPr>
        <w:t xml:space="preserve">A correta observação de bactérias ao microscópio ótico implica o uso de técnicas de coloração, sendo uma das mais frequentes a coloração </w:t>
      </w:r>
      <w:proofErr w:type="spellStart"/>
      <w:r w:rsidRPr="00407035">
        <w:rPr>
          <w:rFonts w:ascii="Georgia" w:hAnsi="Georgia" w:cs="AkzidenzGroteskBE-Md"/>
          <w:bCs/>
          <w:sz w:val="18"/>
          <w:szCs w:val="18"/>
        </w:rPr>
        <w:t>Gram</w:t>
      </w:r>
      <w:proofErr w:type="spellEnd"/>
      <w:r w:rsidRPr="00407035">
        <w:rPr>
          <w:rFonts w:ascii="Georgia" w:hAnsi="Georgia" w:cs="AkzidenzGroteskBE-Md"/>
          <w:bCs/>
          <w:sz w:val="18"/>
          <w:szCs w:val="18"/>
        </w:rPr>
        <w:t xml:space="preserve">. Esta técnica foi desenvolvida por Hans Christian </w:t>
      </w:r>
      <w:proofErr w:type="spellStart"/>
      <w:r w:rsidRPr="00407035">
        <w:rPr>
          <w:rFonts w:ascii="Georgia" w:hAnsi="Georgia" w:cs="AkzidenzGroteskBE-Md"/>
          <w:bCs/>
          <w:sz w:val="18"/>
          <w:szCs w:val="18"/>
        </w:rPr>
        <w:t>Gram</w:t>
      </w:r>
      <w:proofErr w:type="spellEnd"/>
      <w:r w:rsidRPr="00407035">
        <w:rPr>
          <w:rFonts w:ascii="Georgia" w:hAnsi="Georgia" w:cs="AkzidenzGroteskBE-Md"/>
          <w:bCs/>
          <w:sz w:val="18"/>
          <w:szCs w:val="18"/>
        </w:rPr>
        <w:t>, na década de 80 do século XIX. Este investigador trabalhava numa morgue e procurava determinar a causa de morte a partir da observação do tecido pulmonar infecionado. Durante o seu trabalho desenvolveu uma técnica de coloração de bactérias que facilitava a sua observação microscópica.</w:t>
      </w:r>
    </w:p>
    <w:p w:rsidR="00407035" w:rsidRPr="00407035" w:rsidRDefault="00407035" w:rsidP="00407035">
      <w:pPr>
        <w:autoSpaceDE w:val="0"/>
        <w:autoSpaceDN w:val="0"/>
        <w:adjustRightInd w:val="0"/>
        <w:spacing w:after="60"/>
        <w:jc w:val="both"/>
        <w:rPr>
          <w:rFonts w:ascii="Georgia" w:hAnsi="Georgia" w:cs="AkzidenzGroteskBE-Md"/>
          <w:bCs/>
          <w:sz w:val="18"/>
          <w:szCs w:val="18"/>
        </w:rPr>
      </w:pPr>
      <w:r w:rsidRPr="00407035">
        <w:rPr>
          <w:rFonts w:ascii="Georgia" w:hAnsi="Georgia" w:cs="AkzidenzGroteskBE-Md"/>
          <w:bCs/>
          <w:sz w:val="18"/>
          <w:szCs w:val="18"/>
        </w:rPr>
        <w:t xml:space="preserve">Hans Christian </w:t>
      </w:r>
      <w:proofErr w:type="spellStart"/>
      <w:r w:rsidRPr="00407035">
        <w:rPr>
          <w:rFonts w:ascii="Georgia" w:hAnsi="Georgia" w:cs="AkzidenzGroteskBE-Md"/>
          <w:bCs/>
          <w:sz w:val="18"/>
          <w:szCs w:val="18"/>
        </w:rPr>
        <w:t>Gram</w:t>
      </w:r>
      <w:proofErr w:type="spellEnd"/>
      <w:r w:rsidRPr="00407035">
        <w:rPr>
          <w:rFonts w:ascii="Georgia" w:hAnsi="Georgia" w:cs="AkzidenzGroteskBE-Md"/>
          <w:bCs/>
          <w:sz w:val="18"/>
          <w:szCs w:val="18"/>
        </w:rPr>
        <w:t xml:space="preserve"> descobriu que as bactérias podem ter dois tipos de paredes celulares muito distintas, podendo ser classificadas como Gram-positivas ou Gram-negativas.</w:t>
      </w:r>
    </w:p>
    <w:p w:rsidR="00407035" w:rsidRPr="00407035" w:rsidRDefault="00407035" w:rsidP="00407035">
      <w:pPr>
        <w:autoSpaceDE w:val="0"/>
        <w:autoSpaceDN w:val="0"/>
        <w:adjustRightInd w:val="0"/>
        <w:spacing w:after="60"/>
        <w:jc w:val="both"/>
        <w:rPr>
          <w:rFonts w:ascii="Georgia" w:hAnsi="Georgia" w:cs="AkzidenzGroteskBE-Md"/>
          <w:bCs/>
          <w:sz w:val="18"/>
          <w:szCs w:val="18"/>
        </w:rPr>
      </w:pPr>
      <w:r w:rsidRPr="00407035">
        <w:rPr>
          <w:rFonts w:ascii="Georgia" w:hAnsi="Georgia" w:cs="AkzidenzGroteskBE-Md"/>
          <w:bCs/>
          <w:sz w:val="18"/>
          <w:szCs w:val="18"/>
        </w:rPr>
        <w:t xml:space="preserve">As bactérias Gram-negativas possuem uma dupla membrana plasmática e uma fina camada de peptidoglicanos (formado por dois tipos de monossacarídeos) ligados a proteínas. Estes compostos da parede das bactérias fornecem suporte e forma à bactéria. Estas bactérias quando submetidas à coloração de </w:t>
      </w:r>
      <w:proofErr w:type="spellStart"/>
      <w:r w:rsidRPr="00407035">
        <w:rPr>
          <w:rFonts w:ascii="Georgia" w:hAnsi="Georgia" w:cs="AkzidenzGroteskBE-Md"/>
          <w:bCs/>
          <w:sz w:val="18"/>
          <w:szCs w:val="18"/>
        </w:rPr>
        <w:t>Gram</w:t>
      </w:r>
      <w:proofErr w:type="spellEnd"/>
      <w:r w:rsidRPr="00407035">
        <w:rPr>
          <w:rFonts w:ascii="Georgia" w:hAnsi="Georgia" w:cs="AkzidenzGroteskBE-Md"/>
          <w:bCs/>
          <w:sz w:val="18"/>
          <w:szCs w:val="18"/>
        </w:rPr>
        <w:t xml:space="preserve"> não retêm o corante cristal violeta no seu interior, sendo incolores quando observadas ao microscópio ótico.</w:t>
      </w:r>
    </w:p>
    <w:p w:rsidR="003146A3" w:rsidRDefault="00407035" w:rsidP="00407035">
      <w:pPr>
        <w:autoSpaceDE w:val="0"/>
        <w:autoSpaceDN w:val="0"/>
        <w:adjustRightInd w:val="0"/>
        <w:spacing w:after="60"/>
        <w:jc w:val="both"/>
        <w:rPr>
          <w:rFonts w:ascii="Georgia" w:hAnsi="Georgia" w:cs="ZapfHumanist601BT-Roman"/>
          <w:b/>
          <w:sz w:val="18"/>
          <w:szCs w:val="18"/>
        </w:rPr>
      </w:pPr>
      <w:r w:rsidRPr="00407035">
        <w:rPr>
          <w:rFonts w:ascii="Georgia" w:hAnsi="Georgia" w:cs="AkzidenzGroteskBE-Md"/>
          <w:bCs/>
          <w:sz w:val="18"/>
          <w:szCs w:val="18"/>
        </w:rPr>
        <w:t>As bactérias Gram-positivas possuem uma espessa camada de peptidoglicanos localizados na face externa da membrana plasmática. A camada de peptidoglicanos impede a saída do corante do interior da célula, conferindo cor violeta quando observadas ao microscópio.</w:t>
      </w:r>
    </w:p>
    <w:p w:rsidR="00B26089" w:rsidRDefault="00DB79BC" w:rsidP="00DB79BC">
      <w:pPr>
        <w:autoSpaceDE w:val="0"/>
        <w:autoSpaceDN w:val="0"/>
        <w:adjustRightInd w:val="0"/>
        <w:spacing w:after="60"/>
        <w:ind w:right="850"/>
        <w:jc w:val="both"/>
        <w:rPr>
          <w:rFonts w:ascii="Georgia" w:hAnsi="Georgia" w:cs="ZapfHumanist601BT-Roman"/>
          <w:b/>
          <w:sz w:val="18"/>
          <w:szCs w:val="18"/>
        </w:rPr>
      </w:pPr>
      <w:r>
        <w:rPr>
          <w:rFonts w:ascii="Georgia" w:hAnsi="Georgia" w:cs="ZapfHumanist601BT-Roman"/>
          <w:b/>
          <w:noProof/>
          <w:sz w:val="18"/>
          <w:szCs w:val="18"/>
          <w:lang w:eastAsia="pt-PT"/>
        </w:rPr>
        <w:drawing>
          <wp:anchor distT="0" distB="0" distL="114300" distR="114300" simplePos="0" relativeHeight="251748864" behindDoc="1" locked="0" layoutInCell="1" allowOverlap="1">
            <wp:simplePos x="0" y="0"/>
            <wp:positionH relativeFrom="column">
              <wp:posOffset>-739775</wp:posOffset>
            </wp:positionH>
            <wp:positionV relativeFrom="paragraph">
              <wp:posOffset>104775</wp:posOffset>
            </wp:positionV>
            <wp:extent cx="6458512" cy="23050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3 shutterstock_22202034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58512" cy="2305050"/>
                    </a:xfrm>
                    <a:prstGeom prst="rect">
                      <a:avLst/>
                    </a:prstGeom>
                  </pic:spPr>
                </pic:pic>
              </a:graphicData>
            </a:graphic>
            <wp14:sizeRelH relativeFrom="page">
              <wp14:pctWidth>0</wp14:pctWidth>
            </wp14:sizeRelH>
            <wp14:sizeRelV relativeFrom="page">
              <wp14:pctHeight>0</wp14:pctHeight>
            </wp14:sizeRelV>
          </wp:anchor>
        </w:drawing>
      </w: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8D5934" w:rsidRDefault="008D5934" w:rsidP="00B26089">
      <w:pPr>
        <w:autoSpaceDE w:val="0"/>
        <w:autoSpaceDN w:val="0"/>
        <w:adjustRightInd w:val="0"/>
        <w:spacing w:after="60"/>
        <w:ind w:left="142" w:right="850"/>
        <w:jc w:val="both"/>
        <w:rPr>
          <w:rFonts w:ascii="Georgia" w:hAnsi="Georgia" w:cs="ZapfHumanist601BT-Roman"/>
          <w:b/>
          <w:sz w:val="18"/>
          <w:szCs w:val="18"/>
        </w:rPr>
      </w:pPr>
    </w:p>
    <w:p w:rsidR="00DB79BC" w:rsidRDefault="00DB79BC" w:rsidP="00B26089">
      <w:pPr>
        <w:autoSpaceDE w:val="0"/>
        <w:autoSpaceDN w:val="0"/>
        <w:adjustRightInd w:val="0"/>
        <w:spacing w:after="60"/>
        <w:ind w:left="142" w:right="850"/>
        <w:jc w:val="both"/>
        <w:rPr>
          <w:rFonts w:ascii="Georgia" w:hAnsi="Georgia" w:cs="ZapfHumanist601BT-Roman"/>
          <w:b/>
          <w:sz w:val="18"/>
          <w:szCs w:val="18"/>
        </w:rPr>
      </w:pPr>
    </w:p>
    <w:p w:rsidR="00A5043F" w:rsidRDefault="00A5043F" w:rsidP="00B26089">
      <w:pPr>
        <w:autoSpaceDE w:val="0"/>
        <w:autoSpaceDN w:val="0"/>
        <w:adjustRightInd w:val="0"/>
        <w:spacing w:after="60"/>
        <w:ind w:left="142" w:right="850"/>
        <w:jc w:val="both"/>
        <w:rPr>
          <w:rFonts w:ascii="Georgia" w:hAnsi="Georgia" w:cs="ZapfHumanist601BT-Roman"/>
          <w:b/>
          <w:sz w:val="18"/>
          <w:szCs w:val="18"/>
        </w:rPr>
      </w:pPr>
    </w:p>
    <w:p w:rsidR="00EE09BA" w:rsidRPr="00DB79BC" w:rsidRDefault="00EE09BA" w:rsidP="00B26089">
      <w:pPr>
        <w:autoSpaceDE w:val="0"/>
        <w:autoSpaceDN w:val="0"/>
        <w:adjustRightInd w:val="0"/>
        <w:spacing w:after="60"/>
        <w:ind w:left="142" w:right="850"/>
        <w:jc w:val="both"/>
        <w:rPr>
          <w:rFonts w:ascii="Georgia" w:hAnsi="Georgia" w:cs="ZapfHumanist601BT-Roman"/>
          <w:sz w:val="18"/>
          <w:szCs w:val="18"/>
        </w:rPr>
      </w:pPr>
      <w:r w:rsidRPr="00252B5E">
        <w:rPr>
          <w:rFonts w:ascii="Georgia" w:hAnsi="Georgia" w:cs="ZapfHumanist601BT-Roman"/>
          <w:b/>
          <w:sz w:val="18"/>
          <w:szCs w:val="18"/>
        </w:rPr>
        <w:t xml:space="preserve">Figura </w:t>
      </w:r>
      <w:r w:rsidR="00476D28">
        <w:rPr>
          <w:rFonts w:ascii="Georgia" w:hAnsi="Georgia" w:cs="ZapfHumanist601BT-Roman"/>
          <w:b/>
          <w:sz w:val="18"/>
          <w:szCs w:val="18"/>
        </w:rPr>
        <w:t>3</w:t>
      </w:r>
      <w:r w:rsidR="00DB79BC">
        <w:rPr>
          <w:rFonts w:ascii="Georgia" w:hAnsi="Georgia" w:cs="ZapfHumanist601BT-Roman"/>
          <w:b/>
          <w:sz w:val="18"/>
          <w:szCs w:val="18"/>
        </w:rPr>
        <w:t xml:space="preserve"> –</w:t>
      </w:r>
      <w:r w:rsidR="00DB79BC" w:rsidRPr="00DB79BC">
        <w:rPr>
          <w:rFonts w:ascii="Georgia" w:hAnsi="Georgia" w:cs="ZapfHumanist601BT-Roman"/>
          <w:sz w:val="18"/>
          <w:szCs w:val="18"/>
        </w:rPr>
        <w:t xml:space="preserve"> Dois tipos distintos de organização da parede bacteriana.</w:t>
      </w:r>
    </w:p>
    <w:p w:rsidR="00A5043F" w:rsidRDefault="00A5043F" w:rsidP="00A5043F">
      <w:pPr>
        <w:autoSpaceDE w:val="0"/>
        <w:autoSpaceDN w:val="0"/>
        <w:adjustRightInd w:val="0"/>
        <w:spacing w:after="60"/>
        <w:rPr>
          <w:rFonts w:ascii="Georgia" w:hAnsi="Georgia" w:cs="AkzidenzGroteskBE-Md"/>
          <w:bCs/>
          <w:sz w:val="18"/>
          <w:szCs w:val="18"/>
        </w:rPr>
      </w:pPr>
    </w:p>
    <w:p w:rsidR="00A5043F" w:rsidRPr="00A5043F" w:rsidRDefault="00A5043F" w:rsidP="00A5043F">
      <w:pPr>
        <w:autoSpaceDE w:val="0"/>
        <w:autoSpaceDN w:val="0"/>
        <w:adjustRightInd w:val="0"/>
        <w:spacing w:after="60"/>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 xml:space="preserve">O esquema A corresponde a uma bactéria que após a coloração de </w:t>
      </w:r>
      <w:proofErr w:type="spellStart"/>
      <w:r w:rsidRPr="00DB79BC">
        <w:rPr>
          <w:rFonts w:ascii="Georgia" w:hAnsi="Georgia" w:cs="AkzidenzGroteskBE-Md"/>
          <w:bCs/>
          <w:sz w:val="18"/>
          <w:szCs w:val="18"/>
        </w:rPr>
        <w:t>Gram</w:t>
      </w:r>
      <w:proofErr w:type="spellEnd"/>
      <w:r w:rsidRPr="00DB79BC">
        <w:rPr>
          <w:rFonts w:ascii="Georgia" w:hAnsi="Georgia" w:cs="AkzidenzGroteskBE-Md"/>
          <w:bCs/>
          <w:sz w:val="18"/>
          <w:szCs w:val="18"/>
        </w:rPr>
        <w:t xml:space="preserve"> _</w:t>
      </w:r>
      <w:r w:rsidR="00A5043F">
        <w:rPr>
          <w:rFonts w:ascii="Georgia" w:hAnsi="Georgia" w:cs="AkzidenzGroteskBE-Md"/>
          <w:bCs/>
          <w:sz w:val="18"/>
          <w:szCs w:val="18"/>
        </w:rPr>
        <w:t>_</w:t>
      </w:r>
      <w:r w:rsidRPr="00DB79BC">
        <w:rPr>
          <w:rFonts w:ascii="Georgia" w:hAnsi="Georgia" w:cs="AkzidenzGroteskBE-Md"/>
          <w:bCs/>
          <w:sz w:val="18"/>
          <w:szCs w:val="18"/>
        </w:rPr>
        <w:t>__ cor violeta quando observada ao microscópio e o esquema B corresponde a uma bactéria _</w:t>
      </w:r>
      <w:r w:rsidR="00A5043F">
        <w:rPr>
          <w:rFonts w:ascii="Georgia" w:hAnsi="Georgia" w:cs="AkzidenzGroteskBE-Md"/>
          <w:bCs/>
          <w:sz w:val="18"/>
          <w:szCs w:val="18"/>
        </w:rPr>
        <w:t>_</w:t>
      </w:r>
      <w:r w:rsidRPr="00DB79BC">
        <w:rPr>
          <w:rFonts w:ascii="Georgia" w:hAnsi="Georgia" w:cs="AkzidenzGroteskBE-Md"/>
          <w:bCs/>
          <w:sz w:val="18"/>
          <w:szCs w:val="18"/>
        </w:rPr>
        <w:t>__.</w:t>
      </w:r>
    </w:p>
    <w:p w:rsidR="00DB79BC" w:rsidRPr="00DB79BC" w:rsidRDefault="00DB79BC" w:rsidP="00053163">
      <w:pPr>
        <w:pStyle w:val="PargrafodaLista"/>
        <w:numPr>
          <w:ilvl w:val="0"/>
          <w:numId w:val="28"/>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não</w:t>
      </w:r>
      <w:proofErr w:type="gramEnd"/>
      <w:r w:rsidRPr="00DB79BC">
        <w:rPr>
          <w:rFonts w:ascii="Georgia" w:hAnsi="Georgia" w:cs="AkzidenzGroteskBE-Md"/>
          <w:bCs/>
          <w:sz w:val="18"/>
          <w:szCs w:val="18"/>
        </w:rPr>
        <w:t xml:space="preserve"> apresentará (…) Gram-positiva</w:t>
      </w:r>
    </w:p>
    <w:p w:rsidR="00DB79BC" w:rsidRPr="00DB79BC" w:rsidRDefault="00DB79BC" w:rsidP="00053163">
      <w:pPr>
        <w:pStyle w:val="PargrafodaLista"/>
        <w:numPr>
          <w:ilvl w:val="0"/>
          <w:numId w:val="28"/>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não</w:t>
      </w:r>
      <w:proofErr w:type="gramEnd"/>
      <w:r w:rsidRPr="00DB79BC">
        <w:rPr>
          <w:rFonts w:ascii="Georgia" w:hAnsi="Georgia" w:cs="AkzidenzGroteskBE-Md"/>
          <w:bCs/>
          <w:sz w:val="18"/>
          <w:szCs w:val="18"/>
        </w:rPr>
        <w:t xml:space="preserve"> apresentará (…) Gram-negativa</w:t>
      </w:r>
    </w:p>
    <w:p w:rsidR="00DB79BC" w:rsidRPr="00DB79BC" w:rsidRDefault="00DB79BC" w:rsidP="00053163">
      <w:pPr>
        <w:pStyle w:val="PargrafodaLista"/>
        <w:numPr>
          <w:ilvl w:val="0"/>
          <w:numId w:val="28"/>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apresentará</w:t>
      </w:r>
      <w:proofErr w:type="gramEnd"/>
      <w:r w:rsidRPr="00DB79BC">
        <w:rPr>
          <w:rFonts w:ascii="Georgia" w:hAnsi="Georgia" w:cs="AkzidenzGroteskBE-Md"/>
          <w:bCs/>
          <w:sz w:val="18"/>
          <w:szCs w:val="18"/>
        </w:rPr>
        <w:t xml:space="preserve"> (…) Gram-positiva</w:t>
      </w:r>
    </w:p>
    <w:p w:rsidR="00DB79BC" w:rsidRPr="00DB79BC" w:rsidRDefault="00DB79BC" w:rsidP="00053163">
      <w:pPr>
        <w:pStyle w:val="PargrafodaLista"/>
        <w:numPr>
          <w:ilvl w:val="0"/>
          <w:numId w:val="28"/>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apresentará</w:t>
      </w:r>
      <w:proofErr w:type="gramEnd"/>
      <w:r w:rsidRPr="00DB79BC">
        <w:rPr>
          <w:rFonts w:ascii="Georgia" w:hAnsi="Georgia" w:cs="AkzidenzGroteskBE-Md"/>
          <w:bCs/>
          <w:sz w:val="18"/>
          <w:szCs w:val="18"/>
        </w:rPr>
        <w:t xml:space="preserve"> (…) Gram-negativa</w:t>
      </w:r>
    </w:p>
    <w:p w:rsidR="00DB79BC" w:rsidRPr="00A5043F" w:rsidRDefault="00DB79BC" w:rsidP="00053163">
      <w:pPr>
        <w:autoSpaceDE w:val="0"/>
        <w:autoSpaceDN w:val="0"/>
        <w:adjustRightInd w:val="0"/>
        <w:spacing w:after="60"/>
        <w:jc w:val="both"/>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Os peptidoglicanos são hidratos de carbono que podem ser classificados como _</w:t>
      </w:r>
      <w:r w:rsidR="00A5043F">
        <w:rPr>
          <w:rFonts w:ascii="Georgia" w:hAnsi="Georgia" w:cs="AkzidenzGroteskBE-Md"/>
          <w:bCs/>
          <w:sz w:val="18"/>
          <w:szCs w:val="18"/>
        </w:rPr>
        <w:t>___, com função ____.</w:t>
      </w:r>
    </w:p>
    <w:p w:rsidR="00DB79BC" w:rsidRPr="00DB79BC" w:rsidRDefault="00DB79BC" w:rsidP="00053163">
      <w:pPr>
        <w:pStyle w:val="PargrafodaLista"/>
        <w:numPr>
          <w:ilvl w:val="0"/>
          <w:numId w:val="29"/>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monossacarídeos</w:t>
      </w:r>
      <w:proofErr w:type="gramEnd"/>
      <w:r w:rsidRPr="00DB79BC">
        <w:rPr>
          <w:rFonts w:ascii="Georgia" w:hAnsi="Georgia" w:cs="AkzidenzGroteskBE-Md"/>
          <w:bCs/>
          <w:sz w:val="18"/>
          <w:szCs w:val="18"/>
        </w:rPr>
        <w:t xml:space="preserve"> (…) estrutural</w:t>
      </w:r>
    </w:p>
    <w:p w:rsidR="00DB79BC" w:rsidRPr="00DB79BC" w:rsidRDefault="00DB79BC" w:rsidP="00053163">
      <w:pPr>
        <w:pStyle w:val="PargrafodaLista"/>
        <w:numPr>
          <w:ilvl w:val="0"/>
          <w:numId w:val="29"/>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polissacarídeos</w:t>
      </w:r>
      <w:proofErr w:type="gramEnd"/>
      <w:r w:rsidRPr="00DB79BC">
        <w:rPr>
          <w:rFonts w:ascii="Georgia" w:hAnsi="Georgia" w:cs="AkzidenzGroteskBE-Md"/>
          <w:bCs/>
          <w:sz w:val="18"/>
          <w:szCs w:val="18"/>
        </w:rPr>
        <w:t xml:space="preserve"> (…) estrutural</w:t>
      </w:r>
    </w:p>
    <w:p w:rsidR="00DB79BC" w:rsidRPr="00DB79BC" w:rsidRDefault="00DB79BC" w:rsidP="00053163">
      <w:pPr>
        <w:pStyle w:val="PargrafodaLista"/>
        <w:numPr>
          <w:ilvl w:val="0"/>
          <w:numId w:val="29"/>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monossacarídeos</w:t>
      </w:r>
      <w:proofErr w:type="gramEnd"/>
      <w:r w:rsidRPr="00DB79BC">
        <w:rPr>
          <w:rFonts w:ascii="Georgia" w:hAnsi="Georgia" w:cs="AkzidenzGroteskBE-Md"/>
          <w:bCs/>
          <w:sz w:val="18"/>
          <w:szCs w:val="18"/>
        </w:rPr>
        <w:t xml:space="preserve"> (…) energética</w:t>
      </w:r>
    </w:p>
    <w:p w:rsidR="00DB79BC" w:rsidRPr="00DB79BC" w:rsidRDefault="00DB79BC" w:rsidP="00053163">
      <w:pPr>
        <w:pStyle w:val="PargrafodaLista"/>
        <w:numPr>
          <w:ilvl w:val="0"/>
          <w:numId w:val="29"/>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polissacarídeos</w:t>
      </w:r>
      <w:proofErr w:type="gramEnd"/>
      <w:r w:rsidRPr="00DB79BC">
        <w:rPr>
          <w:rFonts w:ascii="Georgia" w:hAnsi="Georgia" w:cs="AkzidenzGroteskBE-Md"/>
          <w:bCs/>
          <w:sz w:val="18"/>
          <w:szCs w:val="18"/>
        </w:rPr>
        <w:t xml:space="preserve"> (…) energética</w:t>
      </w:r>
    </w:p>
    <w:p w:rsidR="00DB79BC" w:rsidRPr="00A5043F" w:rsidRDefault="00DB79BC" w:rsidP="00053163">
      <w:pPr>
        <w:autoSpaceDE w:val="0"/>
        <w:autoSpaceDN w:val="0"/>
        <w:adjustRightInd w:val="0"/>
        <w:spacing w:after="60"/>
        <w:jc w:val="both"/>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 xml:space="preserve">As bactérias são seres procariontes pois… </w:t>
      </w:r>
    </w:p>
    <w:p w:rsidR="00DB79BC" w:rsidRPr="00DB79BC" w:rsidRDefault="00DB79BC" w:rsidP="00053163">
      <w:pPr>
        <w:pStyle w:val="PargrafodaLista"/>
        <w:numPr>
          <w:ilvl w:val="0"/>
          <w:numId w:val="30"/>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possuem</w:t>
      </w:r>
      <w:proofErr w:type="gramEnd"/>
      <w:r w:rsidRPr="00DB79BC">
        <w:rPr>
          <w:rFonts w:ascii="Georgia" w:hAnsi="Georgia" w:cs="AkzidenzGroteskBE-Md"/>
          <w:bCs/>
          <w:sz w:val="18"/>
          <w:szCs w:val="18"/>
        </w:rPr>
        <w:t xml:space="preserve"> o DNA alojado no núcleo.</w:t>
      </w:r>
    </w:p>
    <w:p w:rsidR="00DB79BC" w:rsidRPr="00DB79BC" w:rsidRDefault="00DB79BC" w:rsidP="00053163">
      <w:pPr>
        <w:pStyle w:val="PargrafodaLista"/>
        <w:numPr>
          <w:ilvl w:val="0"/>
          <w:numId w:val="30"/>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é</w:t>
      </w:r>
      <w:proofErr w:type="gramEnd"/>
      <w:r w:rsidRPr="00DB79BC">
        <w:rPr>
          <w:rFonts w:ascii="Georgia" w:hAnsi="Georgia" w:cs="AkzidenzGroteskBE-Md"/>
          <w:bCs/>
          <w:sz w:val="18"/>
          <w:szCs w:val="18"/>
        </w:rPr>
        <w:t xml:space="preserve"> possível detetar organelos no seu citoplasma.</w:t>
      </w:r>
    </w:p>
    <w:p w:rsidR="00DB79BC" w:rsidRPr="00DB79BC" w:rsidRDefault="00DB79BC" w:rsidP="00053163">
      <w:pPr>
        <w:pStyle w:val="PargrafodaLista"/>
        <w:numPr>
          <w:ilvl w:val="0"/>
          <w:numId w:val="30"/>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não</w:t>
      </w:r>
      <w:proofErr w:type="gramEnd"/>
      <w:r w:rsidRPr="00DB79BC">
        <w:rPr>
          <w:rFonts w:ascii="Georgia" w:hAnsi="Georgia" w:cs="AkzidenzGroteskBE-Md"/>
          <w:bCs/>
          <w:sz w:val="18"/>
          <w:szCs w:val="18"/>
        </w:rPr>
        <w:t xml:space="preserve"> possuem sistemas </w:t>
      </w:r>
      <w:proofErr w:type="spellStart"/>
      <w:r w:rsidRPr="00DB79BC">
        <w:rPr>
          <w:rFonts w:ascii="Georgia" w:hAnsi="Georgia" w:cs="AkzidenzGroteskBE-Md"/>
          <w:bCs/>
          <w:sz w:val="18"/>
          <w:szCs w:val="18"/>
        </w:rPr>
        <w:t>endomembranares</w:t>
      </w:r>
      <w:proofErr w:type="spellEnd"/>
      <w:r w:rsidRPr="00DB79BC">
        <w:rPr>
          <w:rFonts w:ascii="Georgia" w:hAnsi="Georgia" w:cs="AkzidenzGroteskBE-Md"/>
          <w:bCs/>
          <w:sz w:val="18"/>
          <w:szCs w:val="18"/>
        </w:rPr>
        <w:t>.</w:t>
      </w:r>
    </w:p>
    <w:p w:rsidR="00DB79BC" w:rsidRDefault="00DB79BC" w:rsidP="00053163">
      <w:pPr>
        <w:pStyle w:val="PargrafodaLista"/>
        <w:numPr>
          <w:ilvl w:val="0"/>
          <w:numId w:val="30"/>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são</w:t>
      </w:r>
      <w:proofErr w:type="gramEnd"/>
      <w:r w:rsidRPr="00DB79BC">
        <w:rPr>
          <w:rFonts w:ascii="Georgia" w:hAnsi="Georgia" w:cs="AkzidenzGroteskBE-Md"/>
          <w:bCs/>
          <w:sz w:val="18"/>
          <w:szCs w:val="18"/>
        </w:rPr>
        <w:t xml:space="preserve"> unicelulares.</w:t>
      </w: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lastRenderedPageBreak/>
        <w:t xml:space="preserve">As </w:t>
      </w:r>
      <w:proofErr w:type="spellStart"/>
      <w:r w:rsidRPr="00DB79BC">
        <w:rPr>
          <w:rFonts w:ascii="Georgia" w:hAnsi="Georgia" w:cs="AkzidenzGroteskBE-Md"/>
          <w:bCs/>
          <w:sz w:val="18"/>
          <w:szCs w:val="18"/>
        </w:rPr>
        <w:t>porinas</w:t>
      </w:r>
      <w:proofErr w:type="spellEnd"/>
      <w:r w:rsidRPr="00DB79BC">
        <w:rPr>
          <w:rFonts w:ascii="Georgia" w:hAnsi="Georgia" w:cs="AkzidenzGroteskBE-Md"/>
          <w:bCs/>
          <w:sz w:val="18"/>
          <w:szCs w:val="18"/>
        </w:rPr>
        <w:t xml:space="preserve"> representadas na figura 3 são proteínas que se localizam principalmente na membrana externa e funcionam como um poro que facilita a difusão passiva de determinados compostos. Este transporte transmembranar ocorre __</w:t>
      </w:r>
      <w:r w:rsidR="00A5043F">
        <w:rPr>
          <w:rFonts w:ascii="Georgia" w:hAnsi="Georgia" w:cs="AkzidenzGroteskBE-Md"/>
          <w:bCs/>
          <w:sz w:val="18"/>
          <w:szCs w:val="18"/>
        </w:rPr>
        <w:t>_</w:t>
      </w:r>
      <w:r w:rsidRPr="00DB79BC">
        <w:rPr>
          <w:rFonts w:ascii="Georgia" w:hAnsi="Georgia" w:cs="AkzidenzGroteskBE-Md"/>
          <w:bCs/>
          <w:sz w:val="18"/>
          <w:szCs w:val="18"/>
        </w:rPr>
        <w:t>_ gradiente de concentração e __</w:t>
      </w:r>
      <w:r w:rsidR="00A5043F">
        <w:rPr>
          <w:rFonts w:ascii="Georgia" w:hAnsi="Georgia" w:cs="AkzidenzGroteskBE-Md"/>
          <w:bCs/>
          <w:sz w:val="18"/>
          <w:szCs w:val="18"/>
        </w:rPr>
        <w:t>_</w:t>
      </w:r>
      <w:r w:rsidRPr="00DB79BC">
        <w:rPr>
          <w:rFonts w:ascii="Georgia" w:hAnsi="Georgia" w:cs="AkzidenzGroteskBE-Md"/>
          <w:bCs/>
          <w:sz w:val="18"/>
          <w:szCs w:val="18"/>
        </w:rPr>
        <w:t>_ produção de ADP + Pi a partir do ATP.</w:t>
      </w:r>
    </w:p>
    <w:p w:rsidR="00DB79BC" w:rsidRPr="00DB79BC" w:rsidRDefault="00DB79BC" w:rsidP="00053163">
      <w:pPr>
        <w:pStyle w:val="PargrafodaLista"/>
        <w:numPr>
          <w:ilvl w:val="0"/>
          <w:numId w:val="31"/>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a</w:t>
      </w:r>
      <w:proofErr w:type="gramEnd"/>
      <w:r w:rsidRPr="00DB79BC">
        <w:rPr>
          <w:rFonts w:ascii="Georgia" w:hAnsi="Georgia" w:cs="AkzidenzGroteskBE-Md"/>
          <w:bCs/>
          <w:sz w:val="18"/>
          <w:szCs w:val="18"/>
        </w:rPr>
        <w:t xml:space="preserve"> favor</w:t>
      </w:r>
      <w:r w:rsidR="00FC5F39">
        <w:rPr>
          <w:rFonts w:ascii="Georgia" w:hAnsi="Georgia" w:cs="AkzidenzGroteskBE-Md"/>
          <w:bCs/>
          <w:sz w:val="18"/>
          <w:szCs w:val="18"/>
        </w:rPr>
        <w:t xml:space="preserve"> do</w:t>
      </w:r>
      <w:r w:rsidRPr="00DB79BC">
        <w:rPr>
          <w:rFonts w:ascii="Georgia" w:hAnsi="Georgia" w:cs="AkzidenzGroteskBE-Md"/>
          <w:bCs/>
          <w:sz w:val="18"/>
          <w:szCs w:val="18"/>
        </w:rPr>
        <w:t xml:space="preserve"> (…) com </w:t>
      </w:r>
    </w:p>
    <w:p w:rsidR="00DB79BC" w:rsidRPr="00DB79BC" w:rsidRDefault="00DB79BC" w:rsidP="00053163">
      <w:pPr>
        <w:pStyle w:val="PargrafodaLista"/>
        <w:numPr>
          <w:ilvl w:val="0"/>
          <w:numId w:val="31"/>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contra</w:t>
      </w:r>
      <w:proofErr w:type="gramEnd"/>
      <w:r w:rsidR="00FC5F39">
        <w:rPr>
          <w:rFonts w:ascii="Georgia" w:hAnsi="Georgia" w:cs="AkzidenzGroteskBE-Md"/>
          <w:bCs/>
          <w:sz w:val="18"/>
          <w:szCs w:val="18"/>
        </w:rPr>
        <w:t xml:space="preserve"> o</w:t>
      </w:r>
      <w:r w:rsidRPr="00DB79BC">
        <w:rPr>
          <w:rFonts w:ascii="Georgia" w:hAnsi="Georgia" w:cs="AkzidenzGroteskBE-Md"/>
          <w:bCs/>
          <w:sz w:val="18"/>
          <w:szCs w:val="18"/>
        </w:rPr>
        <w:t xml:space="preserve"> (…) com</w:t>
      </w:r>
    </w:p>
    <w:p w:rsidR="00DB79BC" w:rsidRPr="00DB79BC" w:rsidRDefault="00DB79BC" w:rsidP="00053163">
      <w:pPr>
        <w:pStyle w:val="PargrafodaLista"/>
        <w:numPr>
          <w:ilvl w:val="0"/>
          <w:numId w:val="31"/>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a</w:t>
      </w:r>
      <w:proofErr w:type="gramEnd"/>
      <w:r w:rsidRPr="00DB79BC">
        <w:rPr>
          <w:rFonts w:ascii="Georgia" w:hAnsi="Georgia" w:cs="AkzidenzGroteskBE-Md"/>
          <w:bCs/>
          <w:sz w:val="18"/>
          <w:szCs w:val="18"/>
        </w:rPr>
        <w:t xml:space="preserve"> favor </w:t>
      </w:r>
      <w:r w:rsidR="00FC5F39">
        <w:rPr>
          <w:rFonts w:ascii="Georgia" w:hAnsi="Georgia" w:cs="AkzidenzGroteskBE-Md"/>
          <w:bCs/>
          <w:sz w:val="18"/>
          <w:szCs w:val="18"/>
        </w:rPr>
        <w:t xml:space="preserve">do </w:t>
      </w:r>
      <w:r w:rsidRPr="00DB79BC">
        <w:rPr>
          <w:rFonts w:ascii="Georgia" w:hAnsi="Georgia" w:cs="AkzidenzGroteskBE-Md"/>
          <w:bCs/>
          <w:sz w:val="18"/>
          <w:szCs w:val="18"/>
        </w:rPr>
        <w:t xml:space="preserve">(…) sem </w:t>
      </w:r>
    </w:p>
    <w:p w:rsidR="00DB79BC" w:rsidRPr="00DB79BC" w:rsidRDefault="00DB79BC" w:rsidP="00053163">
      <w:pPr>
        <w:pStyle w:val="PargrafodaLista"/>
        <w:numPr>
          <w:ilvl w:val="0"/>
          <w:numId w:val="31"/>
        </w:numPr>
        <w:autoSpaceDE w:val="0"/>
        <w:autoSpaceDN w:val="0"/>
        <w:adjustRightInd w:val="0"/>
        <w:spacing w:after="60"/>
        <w:ind w:left="1134" w:hanging="425"/>
        <w:jc w:val="both"/>
        <w:rPr>
          <w:rFonts w:ascii="Georgia" w:hAnsi="Georgia" w:cs="AkzidenzGroteskBE-Md"/>
          <w:bCs/>
          <w:sz w:val="18"/>
          <w:szCs w:val="18"/>
        </w:rPr>
      </w:pPr>
      <w:proofErr w:type="gramStart"/>
      <w:r w:rsidRPr="00DB79BC">
        <w:rPr>
          <w:rFonts w:ascii="Georgia" w:hAnsi="Georgia" w:cs="AkzidenzGroteskBE-Md"/>
          <w:bCs/>
          <w:sz w:val="18"/>
          <w:szCs w:val="18"/>
        </w:rPr>
        <w:t>contra</w:t>
      </w:r>
      <w:proofErr w:type="gramEnd"/>
      <w:r w:rsidRPr="00DB79BC">
        <w:rPr>
          <w:rFonts w:ascii="Georgia" w:hAnsi="Georgia" w:cs="AkzidenzGroteskBE-Md"/>
          <w:bCs/>
          <w:sz w:val="18"/>
          <w:szCs w:val="18"/>
        </w:rPr>
        <w:t xml:space="preserve"> </w:t>
      </w:r>
      <w:r w:rsidR="00FC5F39">
        <w:rPr>
          <w:rFonts w:ascii="Georgia" w:hAnsi="Georgia" w:cs="AkzidenzGroteskBE-Md"/>
          <w:bCs/>
          <w:sz w:val="18"/>
          <w:szCs w:val="18"/>
        </w:rPr>
        <w:t xml:space="preserve">o </w:t>
      </w:r>
      <w:r w:rsidRPr="00DB79BC">
        <w:rPr>
          <w:rFonts w:ascii="Georgia" w:hAnsi="Georgia" w:cs="AkzidenzGroteskBE-Md"/>
          <w:bCs/>
          <w:sz w:val="18"/>
          <w:szCs w:val="18"/>
        </w:rPr>
        <w:t>(…) sem</w:t>
      </w:r>
    </w:p>
    <w:p w:rsidR="00DB79BC" w:rsidRPr="00A5043F" w:rsidRDefault="00DB79BC" w:rsidP="00053163">
      <w:pPr>
        <w:autoSpaceDE w:val="0"/>
        <w:autoSpaceDN w:val="0"/>
        <w:adjustRightInd w:val="0"/>
        <w:spacing w:after="60"/>
        <w:jc w:val="both"/>
        <w:rPr>
          <w:rFonts w:ascii="Georgia" w:hAnsi="Georgia" w:cs="AkzidenzGroteskBE-Md"/>
          <w:bCs/>
          <w:sz w:val="18"/>
          <w:szCs w:val="18"/>
        </w:rPr>
      </w:pPr>
    </w:p>
    <w:p w:rsidR="00DB79BC" w:rsidRPr="00DB79BC" w:rsidRDefault="00A5043F"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Pr>
          <w:rFonts w:ascii="Georgia" w:hAnsi="Georgia" w:cs="AkzidenzGroteskBE-Md"/>
          <w:bCs/>
          <w:sz w:val="18"/>
          <w:szCs w:val="18"/>
        </w:rPr>
        <w:t>Segundo o modelo do mosaico fluido, as membranas plasmáticas</w:t>
      </w:r>
      <w:r w:rsidR="00DB79BC" w:rsidRPr="00DB79BC">
        <w:rPr>
          <w:rFonts w:ascii="Georgia" w:hAnsi="Georgia" w:cs="AkzidenzGroteskBE-Md"/>
          <w:bCs/>
          <w:sz w:val="18"/>
          <w:szCs w:val="18"/>
        </w:rPr>
        <w:t>…</w:t>
      </w:r>
    </w:p>
    <w:p w:rsidR="00DB79BC" w:rsidRPr="00DB79BC" w:rsidRDefault="00DB79BC" w:rsidP="00053163">
      <w:pPr>
        <w:pStyle w:val="PargrafodaLista"/>
        <w:numPr>
          <w:ilvl w:val="0"/>
          <w:numId w:val="32"/>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são</w:t>
      </w:r>
      <w:proofErr w:type="gramEnd"/>
      <w:r w:rsidRPr="00DB79BC">
        <w:rPr>
          <w:rFonts w:ascii="Georgia" w:hAnsi="Georgia" w:cs="AkzidenzGroteskBE-Md"/>
          <w:bCs/>
          <w:sz w:val="18"/>
          <w:szCs w:val="18"/>
        </w:rPr>
        <w:t xml:space="preserve"> constituídas por uma </w:t>
      </w:r>
      <w:proofErr w:type="spellStart"/>
      <w:r w:rsidRPr="00DB79BC">
        <w:rPr>
          <w:rFonts w:ascii="Georgia" w:hAnsi="Georgia" w:cs="AkzidenzGroteskBE-Md"/>
          <w:bCs/>
          <w:sz w:val="18"/>
          <w:szCs w:val="18"/>
        </w:rPr>
        <w:t>bicamada</w:t>
      </w:r>
      <w:proofErr w:type="spellEnd"/>
      <w:r w:rsidRPr="00DB79BC">
        <w:rPr>
          <w:rFonts w:ascii="Georgia" w:hAnsi="Georgia" w:cs="AkzidenzGroteskBE-Md"/>
          <w:bCs/>
          <w:sz w:val="18"/>
          <w:szCs w:val="18"/>
        </w:rPr>
        <w:t xml:space="preserve"> de fosfolípidos com diversas proteínas associadas e glícidos, em que os diferentes compostos se movimentam na membrana.</w:t>
      </w:r>
    </w:p>
    <w:p w:rsidR="00DB79BC" w:rsidRPr="00DB79BC" w:rsidRDefault="00DB79BC" w:rsidP="00053163">
      <w:pPr>
        <w:pStyle w:val="PargrafodaLista"/>
        <w:numPr>
          <w:ilvl w:val="0"/>
          <w:numId w:val="32"/>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apresentam</w:t>
      </w:r>
      <w:proofErr w:type="gramEnd"/>
      <w:r w:rsidRPr="00DB79BC">
        <w:rPr>
          <w:rFonts w:ascii="Georgia" w:hAnsi="Georgia" w:cs="AkzidenzGroteskBE-Md"/>
          <w:bCs/>
          <w:sz w:val="18"/>
          <w:szCs w:val="18"/>
        </w:rPr>
        <w:t xml:space="preserve"> um camada de fosfolípidos com as proteínas localizadas apenas numa das faces da membrana.</w:t>
      </w:r>
    </w:p>
    <w:p w:rsidR="00DB79BC" w:rsidRPr="00DB79BC" w:rsidRDefault="00DB79BC" w:rsidP="00053163">
      <w:pPr>
        <w:pStyle w:val="PargrafodaLista"/>
        <w:numPr>
          <w:ilvl w:val="0"/>
          <w:numId w:val="32"/>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são</w:t>
      </w:r>
      <w:proofErr w:type="gramEnd"/>
      <w:r w:rsidRPr="00DB79BC">
        <w:rPr>
          <w:rFonts w:ascii="Georgia" w:hAnsi="Georgia" w:cs="AkzidenzGroteskBE-Md"/>
          <w:bCs/>
          <w:sz w:val="18"/>
          <w:szCs w:val="18"/>
        </w:rPr>
        <w:t xml:space="preserve"> formadas por fosfolípidos que se mantêm estáticos e uma quantidade reduzida de proteínas que é capaz de se deslocar na membrana.</w:t>
      </w:r>
    </w:p>
    <w:p w:rsidR="00DB79BC" w:rsidRPr="00DB79BC" w:rsidRDefault="00DB79BC" w:rsidP="00053163">
      <w:pPr>
        <w:pStyle w:val="PargrafodaLista"/>
        <w:numPr>
          <w:ilvl w:val="0"/>
          <w:numId w:val="32"/>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 xml:space="preserve">… </w:t>
      </w:r>
      <w:proofErr w:type="gramStart"/>
      <w:r w:rsidRPr="00DB79BC">
        <w:rPr>
          <w:rFonts w:ascii="Georgia" w:hAnsi="Georgia" w:cs="AkzidenzGroteskBE-Md"/>
          <w:bCs/>
          <w:sz w:val="18"/>
          <w:szCs w:val="18"/>
        </w:rPr>
        <w:t>são</w:t>
      </w:r>
      <w:proofErr w:type="gramEnd"/>
      <w:r w:rsidRPr="00DB79BC">
        <w:rPr>
          <w:rFonts w:ascii="Georgia" w:hAnsi="Georgia" w:cs="AkzidenzGroteskBE-Md"/>
          <w:bCs/>
          <w:sz w:val="18"/>
          <w:szCs w:val="18"/>
        </w:rPr>
        <w:t xml:space="preserve"> formadas por uma </w:t>
      </w:r>
      <w:proofErr w:type="spellStart"/>
      <w:r w:rsidRPr="00DB79BC">
        <w:rPr>
          <w:rFonts w:ascii="Georgia" w:hAnsi="Georgia" w:cs="AkzidenzGroteskBE-Md"/>
          <w:bCs/>
          <w:sz w:val="18"/>
          <w:szCs w:val="18"/>
        </w:rPr>
        <w:t>bicamada</w:t>
      </w:r>
      <w:proofErr w:type="spellEnd"/>
      <w:r w:rsidRPr="00DB79BC">
        <w:rPr>
          <w:rFonts w:ascii="Georgia" w:hAnsi="Georgia" w:cs="AkzidenzGroteskBE-Md"/>
          <w:bCs/>
          <w:sz w:val="18"/>
          <w:szCs w:val="18"/>
        </w:rPr>
        <w:t xml:space="preserve"> de proteínas com diversos lípidos associados e glícidos, em que os diferentes compostos se movimentam na membrana.</w:t>
      </w:r>
    </w:p>
    <w:p w:rsidR="00DB79BC" w:rsidRPr="00A5043F" w:rsidRDefault="00DB79BC" w:rsidP="00053163">
      <w:pPr>
        <w:autoSpaceDE w:val="0"/>
        <w:autoSpaceDN w:val="0"/>
        <w:adjustRightInd w:val="0"/>
        <w:spacing w:after="60"/>
        <w:jc w:val="both"/>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 xml:space="preserve">As seguintes afirmações são relativas à obtenção de matéria pelos seres vivos. </w:t>
      </w:r>
    </w:p>
    <w:p w:rsidR="00DB79BC" w:rsidRDefault="00DB79BC" w:rsidP="00053163">
      <w:pPr>
        <w:pStyle w:val="PargrafodaLista"/>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Selecione a opção que as avalia corretamente.</w:t>
      </w:r>
    </w:p>
    <w:p w:rsidR="00A5043F" w:rsidRDefault="00A5043F" w:rsidP="00053163">
      <w:pPr>
        <w:pStyle w:val="PargrafodaLista"/>
        <w:autoSpaceDE w:val="0"/>
        <w:autoSpaceDN w:val="0"/>
        <w:adjustRightInd w:val="0"/>
        <w:spacing w:after="60"/>
        <w:jc w:val="both"/>
        <w:rPr>
          <w:rFonts w:ascii="Georgia" w:hAnsi="Georgia" w:cs="AkzidenzGroteskBE-Md"/>
          <w:bCs/>
          <w:sz w:val="18"/>
          <w:szCs w:val="18"/>
        </w:rPr>
      </w:pPr>
    </w:p>
    <w:p w:rsidR="00A5043F" w:rsidRPr="00A5043F" w:rsidRDefault="00A5043F" w:rsidP="00053163">
      <w:pPr>
        <w:pStyle w:val="PargrafodaLista"/>
        <w:autoSpaceDE w:val="0"/>
        <w:autoSpaceDN w:val="0"/>
        <w:adjustRightInd w:val="0"/>
        <w:spacing w:after="60"/>
        <w:jc w:val="both"/>
        <w:rPr>
          <w:rFonts w:ascii="Georgia" w:hAnsi="Georgia" w:cs="AkzidenzGroteskBE-Md"/>
          <w:b/>
          <w:bCs/>
          <w:i/>
          <w:sz w:val="18"/>
          <w:szCs w:val="18"/>
        </w:rPr>
      </w:pPr>
      <w:r w:rsidRPr="00A5043F">
        <w:rPr>
          <w:rFonts w:ascii="Georgia" w:hAnsi="Georgia" w:cs="AkzidenzGroteskBE-Md"/>
          <w:b/>
          <w:bCs/>
          <w:i/>
          <w:sz w:val="18"/>
          <w:szCs w:val="18"/>
        </w:rPr>
        <w:t>Afirmações</w:t>
      </w:r>
    </w:p>
    <w:p w:rsidR="00DB79BC" w:rsidRPr="00DB79BC" w:rsidRDefault="00DB79BC" w:rsidP="00053163">
      <w:pPr>
        <w:pStyle w:val="PargrafodaLista"/>
        <w:numPr>
          <w:ilvl w:val="0"/>
          <w:numId w:val="33"/>
        </w:numPr>
        <w:autoSpaceDE w:val="0"/>
        <w:autoSpaceDN w:val="0"/>
        <w:adjustRightInd w:val="0"/>
        <w:spacing w:after="60"/>
        <w:ind w:left="1134" w:hanging="141"/>
        <w:jc w:val="both"/>
        <w:rPr>
          <w:rFonts w:ascii="Georgia" w:hAnsi="Georgia" w:cs="AkzidenzGroteskBE-Md"/>
          <w:bCs/>
          <w:sz w:val="18"/>
          <w:szCs w:val="18"/>
        </w:rPr>
      </w:pPr>
      <w:r w:rsidRPr="00DB79BC">
        <w:rPr>
          <w:rFonts w:ascii="Georgia" w:hAnsi="Georgia" w:cs="AkzidenzGroteskBE-Md"/>
          <w:bCs/>
          <w:sz w:val="18"/>
          <w:szCs w:val="18"/>
        </w:rPr>
        <w:t>Os seres heterotróficos, ao contrário dos autotróficos, obtêm o carbono orgânico a partir de outros compostos orgânicos.</w:t>
      </w:r>
    </w:p>
    <w:p w:rsidR="00DB79BC" w:rsidRPr="00DB79BC" w:rsidRDefault="00DB79BC" w:rsidP="00053163">
      <w:pPr>
        <w:pStyle w:val="PargrafodaLista"/>
        <w:numPr>
          <w:ilvl w:val="0"/>
          <w:numId w:val="33"/>
        </w:numPr>
        <w:autoSpaceDE w:val="0"/>
        <w:autoSpaceDN w:val="0"/>
        <w:adjustRightInd w:val="0"/>
        <w:spacing w:after="60"/>
        <w:ind w:left="1134" w:hanging="141"/>
        <w:jc w:val="both"/>
        <w:rPr>
          <w:rFonts w:ascii="Georgia" w:hAnsi="Georgia" w:cs="AkzidenzGroteskBE-Md"/>
          <w:bCs/>
          <w:sz w:val="18"/>
          <w:szCs w:val="18"/>
        </w:rPr>
      </w:pPr>
      <w:r w:rsidRPr="00DB79BC">
        <w:rPr>
          <w:rFonts w:ascii="Georgia" w:hAnsi="Georgia" w:cs="AkzidenzGroteskBE-Md"/>
          <w:bCs/>
          <w:sz w:val="18"/>
          <w:szCs w:val="18"/>
        </w:rPr>
        <w:t>As membranas plasmáticas não são essenciais no controlo da passagem de compostos para o interior da célula.</w:t>
      </w:r>
    </w:p>
    <w:p w:rsidR="00DB79BC" w:rsidRPr="00DB79BC" w:rsidRDefault="00DB79BC" w:rsidP="00053163">
      <w:pPr>
        <w:pStyle w:val="PargrafodaLista"/>
        <w:numPr>
          <w:ilvl w:val="0"/>
          <w:numId w:val="33"/>
        </w:numPr>
        <w:autoSpaceDE w:val="0"/>
        <w:autoSpaceDN w:val="0"/>
        <w:adjustRightInd w:val="0"/>
        <w:spacing w:after="60"/>
        <w:ind w:left="1134" w:hanging="141"/>
        <w:jc w:val="both"/>
        <w:rPr>
          <w:rFonts w:ascii="Georgia" w:hAnsi="Georgia" w:cs="AkzidenzGroteskBE-Md"/>
          <w:bCs/>
          <w:sz w:val="18"/>
          <w:szCs w:val="18"/>
        </w:rPr>
      </w:pPr>
      <w:r w:rsidRPr="00DB79BC">
        <w:rPr>
          <w:rFonts w:ascii="Georgia" w:hAnsi="Georgia" w:cs="AkzidenzGroteskBE-Md"/>
          <w:bCs/>
          <w:sz w:val="18"/>
          <w:szCs w:val="18"/>
        </w:rPr>
        <w:t xml:space="preserve">As bactérias Gram-negativas que infetam o organismo humano podem ser classificadas como </w:t>
      </w:r>
      <w:proofErr w:type="spellStart"/>
      <w:r w:rsidRPr="00DB79BC">
        <w:rPr>
          <w:rFonts w:ascii="Georgia" w:hAnsi="Georgia" w:cs="AkzidenzGroteskBE-Md"/>
          <w:bCs/>
          <w:sz w:val="18"/>
          <w:szCs w:val="18"/>
        </w:rPr>
        <w:t>fotoautotróficas</w:t>
      </w:r>
      <w:proofErr w:type="spellEnd"/>
      <w:r w:rsidRPr="00DB79BC">
        <w:rPr>
          <w:rFonts w:ascii="Georgia" w:hAnsi="Georgia" w:cs="AkzidenzGroteskBE-Md"/>
          <w:bCs/>
          <w:sz w:val="18"/>
          <w:szCs w:val="18"/>
        </w:rPr>
        <w:t>.</w:t>
      </w:r>
    </w:p>
    <w:p w:rsidR="00DB79BC" w:rsidRPr="00DB79BC" w:rsidRDefault="00DB79BC" w:rsidP="00053163">
      <w:pPr>
        <w:pStyle w:val="PargrafodaLista"/>
        <w:autoSpaceDE w:val="0"/>
        <w:autoSpaceDN w:val="0"/>
        <w:adjustRightInd w:val="0"/>
        <w:spacing w:after="60"/>
        <w:jc w:val="both"/>
        <w:rPr>
          <w:rFonts w:ascii="Georgia" w:hAnsi="Georgia" w:cs="AkzidenzGroteskBE-Md"/>
          <w:bCs/>
          <w:sz w:val="18"/>
          <w:szCs w:val="18"/>
        </w:rPr>
      </w:pPr>
    </w:p>
    <w:p w:rsidR="00DB79BC" w:rsidRPr="00DB79BC" w:rsidRDefault="00DB79BC" w:rsidP="00053163">
      <w:pPr>
        <w:pStyle w:val="PargrafodaLista"/>
        <w:numPr>
          <w:ilvl w:val="0"/>
          <w:numId w:val="34"/>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A afirmação II é verdadeira, I e III são falsas.</w:t>
      </w:r>
    </w:p>
    <w:p w:rsidR="00DB79BC" w:rsidRPr="00DB79BC" w:rsidRDefault="00DB79BC" w:rsidP="00053163">
      <w:pPr>
        <w:pStyle w:val="PargrafodaLista"/>
        <w:numPr>
          <w:ilvl w:val="0"/>
          <w:numId w:val="34"/>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A afirmação II é falsa, I e III são verdadeiras.</w:t>
      </w:r>
    </w:p>
    <w:p w:rsidR="00DB79BC" w:rsidRPr="00DB79BC" w:rsidRDefault="00DB79BC" w:rsidP="00053163">
      <w:pPr>
        <w:pStyle w:val="PargrafodaLista"/>
        <w:numPr>
          <w:ilvl w:val="0"/>
          <w:numId w:val="34"/>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A afirmação I é verdadeira, II e III são falsas.</w:t>
      </w:r>
    </w:p>
    <w:p w:rsidR="00DB79BC" w:rsidRPr="00DB79BC" w:rsidRDefault="00DB79BC" w:rsidP="00053163">
      <w:pPr>
        <w:pStyle w:val="PargrafodaLista"/>
        <w:numPr>
          <w:ilvl w:val="0"/>
          <w:numId w:val="34"/>
        </w:numPr>
        <w:autoSpaceDE w:val="0"/>
        <w:autoSpaceDN w:val="0"/>
        <w:adjustRightInd w:val="0"/>
        <w:spacing w:after="60"/>
        <w:ind w:left="1134" w:hanging="425"/>
        <w:jc w:val="both"/>
        <w:rPr>
          <w:rFonts w:ascii="Georgia" w:hAnsi="Georgia" w:cs="AkzidenzGroteskBE-Md"/>
          <w:bCs/>
          <w:sz w:val="18"/>
          <w:szCs w:val="18"/>
        </w:rPr>
      </w:pPr>
      <w:r w:rsidRPr="00DB79BC">
        <w:rPr>
          <w:rFonts w:ascii="Georgia" w:hAnsi="Georgia" w:cs="AkzidenzGroteskBE-Md"/>
          <w:bCs/>
          <w:sz w:val="18"/>
          <w:szCs w:val="18"/>
        </w:rPr>
        <w:t>A afirmação III é falsa, I e II são verdadeiras.</w:t>
      </w:r>
    </w:p>
    <w:p w:rsidR="00DB79BC" w:rsidRPr="00A5043F" w:rsidRDefault="00DB79BC" w:rsidP="00053163">
      <w:pPr>
        <w:autoSpaceDE w:val="0"/>
        <w:autoSpaceDN w:val="0"/>
        <w:adjustRightInd w:val="0"/>
        <w:spacing w:after="60"/>
        <w:jc w:val="both"/>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Estabeleça a correspondência entre as afirmações da coluna I e os organismos da coluna II. Utilize cada letra e cada número apenas uma vez.</w:t>
      </w:r>
    </w:p>
    <w:p w:rsidR="00DB79BC" w:rsidRPr="00A5043F" w:rsidRDefault="00DB79BC" w:rsidP="00053163">
      <w:pPr>
        <w:autoSpaceDE w:val="0"/>
        <w:autoSpaceDN w:val="0"/>
        <w:adjustRightInd w:val="0"/>
        <w:spacing w:after="60"/>
        <w:ind w:left="360"/>
        <w:jc w:val="both"/>
        <w:rPr>
          <w:rFonts w:ascii="Georgia" w:hAnsi="Georgia" w:cs="AkzidenzGroteskBE-Md"/>
          <w:bCs/>
          <w:sz w:val="8"/>
          <w:szCs w:val="8"/>
        </w:rPr>
      </w:pPr>
    </w:p>
    <w:tbl>
      <w:tblPr>
        <w:tblStyle w:val="Tabelacomgrelha"/>
        <w:tblW w:w="0" w:type="auto"/>
        <w:tblInd w:w="360" w:type="dxa"/>
        <w:tblLook w:val="04A0" w:firstRow="1" w:lastRow="0" w:firstColumn="1" w:lastColumn="0" w:noHBand="0" w:noVBand="1"/>
      </w:tblPr>
      <w:tblGrid>
        <w:gridCol w:w="6269"/>
        <w:gridCol w:w="2092"/>
      </w:tblGrid>
      <w:tr w:rsidR="00A5043F" w:rsidRPr="00A5043F" w:rsidTr="00053163">
        <w:trPr>
          <w:trHeight w:val="471"/>
        </w:trPr>
        <w:tc>
          <w:tcPr>
            <w:tcW w:w="6269" w:type="dxa"/>
            <w:vAlign w:val="center"/>
          </w:tcPr>
          <w:p w:rsidR="00A5043F" w:rsidRPr="00A5043F" w:rsidRDefault="00A5043F" w:rsidP="00053163">
            <w:pPr>
              <w:autoSpaceDE w:val="0"/>
              <w:autoSpaceDN w:val="0"/>
              <w:adjustRightInd w:val="0"/>
              <w:spacing w:after="60"/>
              <w:jc w:val="center"/>
              <w:rPr>
                <w:rFonts w:ascii="Georgia" w:hAnsi="Georgia" w:cs="AkzidenzGroteskBE-Md"/>
                <w:b/>
                <w:bCs/>
                <w:i/>
                <w:sz w:val="18"/>
                <w:szCs w:val="18"/>
              </w:rPr>
            </w:pPr>
            <w:r w:rsidRPr="00A5043F">
              <w:rPr>
                <w:rFonts w:ascii="Georgia" w:hAnsi="Georgia" w:cs="AkzidenzGroteskBE-Md"/>
                <w:b/>
                <w:bCs/>
                <w:i/>
                <w:sz w:val="18"/>
                <w:szCs w:val="18"/>
              </w:rPr>
              <w:t>Coluna I</w:t>
            </w:r>
          </w:p>
        </w:tc>
        <w:tc>
          <w:tcPr>
            <w:tcW w:w="2092" w:type="dxa"/>
            <w:vAlign w:val="center"/>
          </w:tcPr>
          <w:p w:rsidR="00A5043F" w:rsidRPr="00A5043F" w:rsidRDefault="00A5043F" w:rsidP="00053163">
            <w:pPr>
              <w:autoSpaceDE w:val="0"/>
              <w:autoSpaceDN w:val="0"/>
              <w:adjustRightInd w:val="0"/>
              <w:spacing w:after="60"/>
              <w:jc w:val="center"/>
              <w:rPr>
                <w:rFonts w:ascii="Georgia" w:hAnsi="Georgia" w:cs="AkzidenzGroteskBE-Md"/>
                <w:b/>
                <w:bCs/>
                <w:i/>
                <w:sz w:val="18"/>
                <w:szCs w:val="18"/>
              </w:rPr>
            </w:pPr>
            <w:r w:rsidRPr="00A5043F">
              <w:rPr>
                <w:rFonts w:ascii="Georgia" w:hAnsi="Georgia" w:cs="AkzidenzGroteskBE-Md"/>
                <w:b/>
                <w:bCs/>
                <w:i/>
                <w:sz w:val="18"/>
                <w:szCs w:val="18"/>
              </w:rPr>
              <w:t>Coluna II</w:t>
            </w:r>
          </w:p>
        </w:tc>
      </w:tr>
      <w:tr w:rsidR="00A5043F" w:rsidRPr="00A5043F" w:rsidTr="00A5043F">
        <w:trPr>
          <w:trHeight w:val="2250"/>
        </w:trPr>
        <w:tc>
          <w:tcPr>
            <w:tcW w:w="6269" w:type="dxa"/>
            <w:vAlign w:val="center"/>
          </w:tcPr>
          <w:p w:rsidR="00A5043F" w:rsidRPr="00A5043F" w:rsidRDefault="00A5043F" w:rsidP="00053163">
            <w:pPr>
              <w:pStyle w:val="PargrafodaLista"/>
              <w:numPr>
                <w:ilvl w:val="0"/>
                <w:numId w:val="35"/>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 xml:space="preserve">O sistema digestivo é completo, contendo glândulas e órgãos anexos. </w:t>
            </w:r>
          </w:p>
          <w:p w:rsidR="00A5043F" w:rsidRPr="00A5043F" w:rsidRDefault="00A5043F" w:rsidP="00053163">
            <w:pPr>
              <w:pStyle w:val="PargrafodaLista"/>
              <w:numPr>
                <w:ilvl w:val="0"/>
                <w:numId w:val="35"/>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Não possuem sistema digestivo, verificando-se apenas a digestão intracelular.</w:t>
            </w:r>
          </w:p>
          <w:p w:rsidR="00A5043F" w:rsidRPr="00A5043F" w:rsidRDefault="00A5043F" w:rsidP="00053163">
            <w:pPr>
              <w:pStyle w:val="PargrafodaLista"/>
              <w:numPr>
                <w:ilvl w:val="0"/>
                <w:numId w:val="35"/>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Existe uma cavidade gastrovascular, onde se inicia a digestão extracelular, sendo o tubo digestivo incompleto.</w:t>
            </w:r>
          </w:p>
          <w:p w:rsidR="00A5043F" w:rsidRPr="00A5043F" w:rsidRDefault="00A5043F" w:rsidP="00053163">
            <w:pPr>
              <w:pStyle w:val="PargrafodaLista"/>
              <w:numPr>
                <w:ilvl w:val="0"/>
                <w:numId w:val="35"/>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Obtêm a matéria orgânica diretamente do meio, libertando enzimas digestivas que realizam digestão extracelular.</w:t>
            </w:r>
          </w:p>
          <w:p w:rsidR="00A5043F" w:rsidRPr="00A5043F" w:rsidRDefault="00A5043F" w:rsidP="00053163">
            <w:pPr>
              <w:pStyle w:val="PargrafodaLista"/>
              <w:numPr>
                <w:ilvl w:val="0"/>
                <w:numId w:val="35"/>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Possuem um sistema digestivo completo mas relativamente simples.</w:t>
            </w:r>
          </w:p>
        </w:tc>
        <w:tc>
          <w:tcPr>
            <w:tcW w:w="2092" w:type="dxa"/>
            <w:vAlign w:val="center"/>
          </w:tcPr>
          <w:p w:rsidR="00A5043F" w:rsidRPr="00A5043F" w:rsidRDefault="00FC5F39"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Pr>
                <w:rFonts w:ascii="Georgia" w:hAnsi="Georgia" w:cs="AkzidenzGroteskBE-Md"/>
                <w:bCs/>
                <w:sz w:val="18"/>
                <w:szCs w:val="18"/>
              </w:rPr>
              <w:t>Hidra</w:t>
            </w:r>
          </w:p>
          <w:p w:rsidR="00A5043F" w:rsidRPr="00A5043F" w:rsidRDefault="00FC5F39"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Pr>
                <w:rFonts w:ascii="Georgia" w:hAnsi="Georgia" w:cs="AkzidenzGroteskBE-Md"/>
                <w:bCs/>
                <w:sz w:val="18"/>
                <w:szCs w:val="18"/>
              </w:rPr>
              <w:t>Esponja</w:t>
            </w:r>
          </w:p>
          <w:p w:rsidR="00A5043F" w:rsidRPr="00A5043F" w:rsidRDefault="00A5043F"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sidRPr="00A5043F">
              <w:rPr>
                <w:rFonts w:ascii="Georgia" w:hAnsi="Georgia" w:cs="AkzidenzGroteskBE-Md"/>
                <w:bCs/>
                <w:sz w:val="18"/>
                <w:szCs w:val="18"/>
              </w:rPr>
              <w:t>Fungos</w:t>
            </w:r>
          </w:p>
          <w:p w:rsidR="00A5043F" w:rsidRPr="00A5043F" w:rsidRDefault="00FC5F39"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Pr>
                <w:rFonts w:ascii="Georgia" w:hAnsi="Georgia" w:cs="AkzidenzGroteskBE-Md"/>
                <w:bCs/>
                <w:sz w:val="18"/>
                <w:szCs w:val="18"/>
              </w:rPr>
              <w:t>Minhoca</w:t>
            </w:r>
          </w:p>
          <w:p w:rsidR="00A5043F" w:rsidRPr="00A5043F" w:rsidRDefault="00FC5F39"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Pr>
                <w:rFonts w:ascii="Georgia" w:hAnsi="Georgia" w:cs="AkzidenzGroteskBE-Md"/>
                <w:bCs/>
                <w:sz w:val="18"/>
                <w:szCs w:val="18"/>
              </w:rPr>
              <w:t>Homem</w:t>
            </w:r>
          </w:p>
          <w:p w:rsidR="00A5043F" w:rsidRPr="00A5043F" w:rsidRDefault="00FC5F39" w:rsidP="00053163">
            <w:pPr>
              <w:pStyle w:val="PargrafodaLista"/>
              <w:numPr>
                <w:ilvl w:val="0"/>
                <w:numId w:val="36"/>
              </w:numPr>
              <w:autoSpaceDE w:val="0"/>
              <w:autoSpaceDN w:val="0"/>
              <w:adjustRightInd w:val="0"/>
              <w:spacing w:after="60"/>
              <w:ind w:left="284" w:hanging="284"/>
              <w:contextualSpacing w:val="0"/>
              <w:jc w:val="both"/>
              <w:rPr>
                <w:rFonts w:ascii="Georgia" w:hAnsi="Georgia" w:cs="AkzidenzGroteskBE-Md"/>
                <w:bCs/>
                <w:sz w:val="18"/>
                <w:szCs w:val="18"/>
              </w:rPr>
            </w:pPr>
            <w:r>
              <w:rPr>
                <w:rFonts w:ascii="Georgia" w:hAnsi="Georgia" w:cs="AkzidenzGroteskBE-Md"/>
                <w:bCs/>
                <w:sz w:val="18"/>
                <w:szCs w:val="18"/>
              </w:rPr>
              <w:t>Carvalho</w:t>
            </w:r>
          </w:p>
        </w:tc>
      </w:tr>
    </w:tbl>
    <w:p w:rsidR="00DB79BC" w:rsidRPr="00A5043F" w:rsidRDefault="00DB79BC" w:rsidP="00053163">
      <w:pPr>
        <w:autoSpaceDE w:val="0"/>
        <w:autoSpaceDN w:val="0"/>
        <w:adjustRightInd w:val="0"/>
        <w:spacing w:after="60"/>
        <w:ind w:left="360"/>
        <w:jc w:val="both"/>
        <w:rPr>
          <w:rFonts w:ascii="Georgia" w:hAnsi="Georgia" w:cs="AkzidenzGroteskBE-Md"/>
          <w:bCs/>
          <w:sz w:val="18"/>
          <w:szCs w:val="18"/>
        </w:rPr>
      </w:pPr>
    </w:p>
    <w:p w:rsidR="00DB79BC" w:rsidRPr="00DB79BC" w:rsidRDefault="00DB79BC" w:rsidP="00053163">
      <w:pPr>
        <w:pStyle w:val="PargrafodaLista"/>
        <w:numPr>
          <w:ilvl w:val="0"/>
          <w:numId w:val="3"/>
        </w:numPr>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 xml:space="preserve">Os lipopolissacarídeos presentes na membrana das bactérias Gram-negativas conferem proteção, funcionando como uma barreira impermeável a substâncias hidrofóbicas. </w:t>
      </w:r>
    </w:p>
    <w:p w:rsidR="00476D28" w:rsidRPr="00E9336E" w:rsidRDefault="00DB79BC" w:rsidP="00053163">
      <w:pPr>
        <w:pStyle w:val="PargrafodaLista"/>
        <w:autoSpaceDE w:val="0"/>
        <w:autoSpaceDN w:val="0"/>
        <w:adjustRightInd w:val="0"/>
        <w:spacing w:after="60"/>
        <w:jc w:val="both"/>
        <w:rPr>
          <w:rFonts w:ascii="Georgia" w:hAnsi="Georgia" w:cs="AkzidenzGroteskBE-Md"/>
          <w:bCs/>
          <w:sz w:val="18"/>
          <w:szCs w:val="18"/>
        </w:rPr>
      </w:pPr>
      <w:r w:rsidRPr="00DB79BC">
        <w:rPr>
          <w:rFonts w:ascii="Georgia" w:hAnsi="Georgia" w:cs="AkzidenzGroteskBE-Md"/>
          <w:bCs/>
          <w:sz w:val="18"/>
          <w:szCs w:val="18"/>
        </w:rPr>
        <w:t>Relacione este aspeto com a maior resistência das bactérias Gram-negativas aos tratamentos com fármacos que penetram nas bactérias visando destruí-las.</w:t>
      </w:r>
    </w:p>
    <w:p w:rsidR="00A52ED3" w:rsidRDefault="00A52ED3" w:rsidP="006837A4">
      <w:pPr>
        <w:spacing w:after="60"/>
        <w:rPr>
          <w:rFonts w:ascii="Georgia" w:hAnsi="Georgia" w:cs="AkzidenzGroteskBE-Md"/>
          <w:bCs/>
          <w:sz w:val="18"/>
          <w:szCs w:val="18"/>
        </w:rPr>
      </w:pPr>
    </w:p>
    <w:p w:rsidR="0003336B" w:rsidRDefault="0003336B" w:rsidP="006837A4">
      <w:pPr>
        <w:spacing w:after="60"/>
        <w:rPr>
          <w:rFonts w:ascii="Georgia" w:hAnsi="Georgia" w:cs="AkzidenzGroteskBE-Md"/>
          <w:bCs/>
          <w:sz w:val="18"/>
          <w:szCs w:val="18"/>
        </w:rPr>
      </w:pPr>
    </w:p>
    <w:p w:rsidR="00A5043F" w:rsidRDefault="00A5043F">
      <w:pPr>
        <w:rPr>
          <w:rFonts w:ascii="Georgia" w:hAnsi="Georgia"/>
          <w:b/>
        </w:rPr>
      </w:pPr>
      <w:r>
        <w:rPr>
          <w:rFonts w:ascii="Georgia" w:hAnsi="Georgia"/>
          <w:b/>
        </w:rPr>
        <w:br w:type="page"/>
      </w:r>
    </w:p>
    <w:p w:rsidR="00A52ED3" w:rsidRDefault="00A52ED3" w:rsidP="006837A4">
      <w:pPr>
        <w:spacing w:after="60"/>
        <w:jc w:val="center"/>
        <w:rPr>
          <w:rFonts w:ascii="Georgia" w:hAnsi="Georgia"/>
          <w:b/>
        </w:rPr>
      </w:pPr>
      <w:r w:rsidRPr="00BF0D59">
        <w:rPr>
          <w:rFonts w:ascii="Georgia" w:hAnsi="Georgia"/>
          <w:b/>
        </w:rPr>
        <w:lastRenderedPageBreak/>
        <w:t>Grupo I</w:t>
      </w:r>
      <w:r>
        <w:rPr>
          <w:rFonts w:ascii="Georgia" w:hAnsi="Georgia"/>
          <w:b/>
        </w:rPr>
        <w:t>V</w:t>
      </w:r>
    </w:p>
    <w:p w:rsidR="00A52ED3" w:rsidRPr="00BF0D59" w:rsidRDefault="00A52ED3" w:rsidP="006837A4">
      <w:pPr>
        <w:spacing w:after="60"/>
        <w:jc w:val="center"/>
        <w:rPr>
          <w:rFonts w:ascii="Georgia" w:hAnsi="Georgia"/>
          <w:b/>
        </w:rPr>
      </w:pPr>
    </w:p>
    <w:p w:rsidR="00A5043F" w:rsidRPr="00A5043F" w:rsidRDefault="00A5043F" w:rsidP="00A5043F">
      <w:pPr>
        <w:spacing w:after="60"/>
        <w:jc w:val="both"/>
        <w:rPr>
          <w:rFonts w:ascii="Georgia" w:hAnsi="Georgia" w:cs="AkzidenzGroteskBE-Md"/>
          <w:bCs/>
          <w:sz w:val="18"/>
          <w:szCs w:val="18"/>
        </w:rPr>
      </w:pPr>
      <w:r w:rsidRPr="00A5043F">
        <w:rPr>
          <w:rFonts w:ascii="Georgia" w:hAnsi="Georgia" w:cs="AkzidenzGroteskBE-Md"/>
          <w:bCs/>
          <w:sz w:val="18"/>
          <w:szCs w:val="18"/>
        </w:rPr>
        <w:t>A atividade humana, desde a Revolução Industrial, tem levado a um aumento do teor de CO</w:t>
      </w:r>
      <w:r w:rsidRPr="00A5043F">
        <w:rPr>
          <w:rFonts w:ascii="Georgia" w:hAnsi="Georgia" w:cs="AkzidenzGroteskBE-Md"/>
          <w:bCs/>
          <w:sz w:val="18"/>
          <w:szCs w:val="18"/>
          <w:vertAlign w:val="subscript"/>
        </w:rPr>
        <w:t>2</w:t>
      </w:r>
      <w:r w:rsidRPr="00A5043F">
        <w:rPr>
          <w:rFonts w:ascii="Georgia" w:hAnsi="Georgia" w:cs="AkzidenzGroteskBE-Md"/>
          <w:bCs/>
          <w:sz w:val="18"/>
          <w:szCs w:val="18"/>
        </w:rPr>
        <w:t xml:space="preserve"> na atmosfera. As implicações deste aumento </w:t>
      </w:r>
      <w:r>
        <w:rPr>
          <w:rFonts w:ascii="Georgia" w:hAnsi="Georgia" w:cs="AkzidenzGroteskBE-Md"/>
          <w:bCs/>
          <w:sz w:val="18"/>
          <w:szCs w:val="18"/>
        </w:rPr>
        <w:t>ainda não são bem conhecidas. M</w:t>
      </w:r>
      <w:r w:rsidRPr="00A5043F">
        <w:rPr>
          <w:rFonts w:ascii="Georgia" w:hAnsi="Georgia" w:cs="AkzidenzGroteskBE-Md"/>
          <w:bCs/>
          <w:sz w:val="18"/>
          <w:szCs w:val="18"/>
        </w:rPr>
        <w:t xml:space="preserve">uitos cientistas têm estudado as implicações ao nível das plantas. </w:t>
      </w:r>
    </w:p>
    <w:p w:rsidR="00A5043F" w:rsidRPr="00A5043F" w:rsidRDefault="00A5043F" w:rsidP="00A5043F">
      <w:pPr>
        <w:spacing w:after="60"/>
        <w:jc w:val="both"/>
        <w:rPr>
          <w:rFonts w:ascii="Georgia" w:hAnsi="Georgia" w:cs="AkzidenzGroteskBE-Md"/>
          <w:bCs/>
          <w:sz w:val="18"/>
          <w:szCs w:val="18"/>
        </w:rPr>
      </w:pPr>
      <w:r w:rsidRPr="00A5043F">
        <w:rPr>
          <w:rFonts w:ascii="Georgia" w:hAnsi="Georgia" w:cs="AkzidenzGroteskBE-Md"/>
          <w:bCs/>
          <w:sz w:val="18"/>
          <w:szCs w:val="18"/>
        </w:rPr>
        <w:t>É sabido que as plantas absorvem o CO</w:t>
      </w:r>
      <w:r w:rsidRPr="00A5043F">
        <w:rPr>
          <w:rFonts w:ascii="Georgia" w:hAnsi="Georgia" w:cs="AkzidenzGroteskBE-Md"/>
          <w:bCs/>
          <w:sz w:val="18"/>
          <w:szCs w:val="18"/>
          <w:vertAlign w:val="subscript"/>
        </w:rPr>
        <w:t>2</w:t>
      </w:r>
      <w:r w:rsidRPr="00A5043F">
        <w:rPr>
          <w:rFonts w:ascii="Georgia" w:hAnsi="Georgia" w:cs="AkzidenzGroteskBE-Md"/>
          <w:bCs/>
          <w:sz w:val="18"/>
          <w:szCs w:val="18"/>
        </w:rPr>
        <w:t xml:space="preserve"> atmosférico, que é depois fixado na fotossíntese. Assim, é expectável que a subida do teor de CO</w:t>
      </w:r>
      <w:r w:rsidRPr="00A5043F">
        <w:rPr>
          <w:rFonts w:ascii="Georgia" w:hAnsi="Georgia" w:cs="AkzidenzGroteskBE-Md"/>
          <w:bCs/>
          <w:sz w:val="18"/>
          <w:szCs w:val="18"/>
          <w:vertAlign w:val="subscript"/>
        </w:rPr>
        <w:t>2</w:t>
      </w:r>
      <w:r w:rsidRPr="00A5043F">
        <w:rPr>
          <w:rFonts w:ascii="Georgia" w:hAnsi="Georgia" w:cs="AkzidenzGroteskBE-Md"/>
          <w:bCs/>
          <w:sz w:val="18"/>
          <w:szCs w:val="18"/>
        </w:rPr>
        <w:t xml:space="preserve"> na atmosfera origine um aumento da absorção de CO</w:t>
      </w:r>
      <w:r w:rsidRPr="00A5043F">
        <w:rPr>
          <w:rFonts w:ascii="Georgia" w:hAnsi="Georgia" w:cs="AkzidenzGroteskBE-Md"/>
          <w:bCs/>
          <w:sz w:val="18"/>
          <w:szCs w:val="18"/>
          <w:vertAlign w:val="subscript"/>
        </w:rPr>
        <w:t>2</w:t>
      </w:r>
      <w:r w:rsidRPr="00A5043F">
        <w:rPr>
          <w:rFonts w:ascii="Georgia" w:hAnsi="Georgia" w:cs="AkzidenzGroteskBE-Md"/>
          <w:bCs/>
          <w:sz w:val="18"/>
          <w:szCs w:val="18"/>
        </w:rPr>
        <w:t xml:space="preserve"> pelas plantas e um aumento da sua biomassa. Contudo, os cientistas têm verificado que a disponibilidade de sais minerais no solo pode afetar esta previsão. </w:t>
      </w:r>
    </w:p>
    <w:p w:rsidR="00A5043F" w:rsidRPr="00A5043F" w:rsidRDefault="00A5043F" w:rsidP="00A5043F">
      <w:pPr>
        <w:spacing w:after="60"/>
        <w:jc w:val="both"/>
        <w:rPr>
          <w:rFonts w:ascii="Georgia" w:hAnsi="Georgia" w:cs="AkzidenzGroteskBE-Md"/>
          <w:bCs/>
          <w:sz w:val="18"/>
          <w:szCs w:val="18"/>
        </w:rPr>
      </w:pPr>
      <w:r w:rsidRPr="00A5043F">
        <w:rPr>
          <w:rFonts w:ascii="Georgia" w:hAnsi="Georgia" w:cs="AkzidenzGroteskBE-Md"/>
          <w:bCs/>
          <w:sz w:val="18"/>
          <w:szCs w:val="18"/>
        </w:rPr>
        <w:t>Para analisar a relação entre a disponibilidade de nitrogénio (azoto) no solo e a capacidade das plantas aumentarem a fixação de CO</w:t>
      </w:r>
      <w:r w:rsidRPr="00275A1C">
        <w:rPr>
          <w:rFonts w:ascii="Georgia" w:hAnsi="Georgia" w:cs="AkzidenzGroteskBE-Md"/>
          <w:bCs/>
          <w:sz w:val="18"/>
          <w:szCs w:val="18"/>
          <w:vertAlign w:val="subscript"/>
        </w:rPr>
        <w:t>2</w:t>
      </w:r>
      <w:r w:rsidRPr="00A5043F">
        <w:rPr>
          <w:rFonts w:ascii="Georgia" w:hAnsi="Georgia" w:cs="AkzidenzGroteskBE-Md"/>
          <w:bCs/>
          <w:sz w:val="18"/>
          <w:szCs w:val="18"/>
        </w:rPr>
        <w:t>, uma equipa de investigadores realizou uma experiência ao longo de 11 anos, em condições de campo. Para tal, implementaram o seguinte protocolo experimental.</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 xml:space="preserve">Em 1997 foi selecionada uma região do estado do </w:t>
      </w:r>
      <w:proofErr w:type="spellStart"/>
      <w:r w:rsidRPr="00275A1C">
        <w:rPr>
          <w:rFonts w:ascii="Georgia" w:hAnsi="Georgia" w:cs="AkzidenzGroteskBE-Md"/>
          <w:bCs/>
          <w:sz w:val="18"/>
          <w:szCs w:val="18"/>
        </w:rPr>
        <w:t>Tenesse</w:t>
      </w:r>
      <w:proofErr w:type="spellEnd"/>
      <w:r w:rsidRPr="00275A1C">
        <w:rPr>
          <w:rFonts w:ascii="Georgia" w:hAnsi="Georgia" w:cs="AkzidenzGroteskBE-Md"/>
          <w:bCs/>
          <w:sz w:val="18"/>
          <w:szCs w:val="18"/>
        </w:rPr>
        <w:t xml:space="preserve"> (EUA), </w:t>
      </w:r>
      <w:r w:rsidR="00275A1C">
        <w:rPr>
          <w:rFonts w:ascii="Georgia" w:hAnsi="Georgia" w:cs="AkzidenzGroteskBE-Md"/>
          <w:bCs/>
          <w:sz w:val="18"/>
          <w:szCs w:val="18"/>
        </w:rPr>
        <w:t xml:space="preserve">cuja </w:t>
      </w:r>
      <w:r w:rsidR="00FC5F39">
        <w:rPr>
          <w:rFonts w:ascii="Georgia" w:hAnsi="Georgia" w:cs="AkzidenzGroteskBE-Md"/>
          <w:bCs/>
          <w:sz w:val="18"/>
          <w:szCs w:val="18"/>
        </w:rPr>
        <w:t>flora</w:t>
      </w:r>
      <w:r w:rsidR="00275A1C">
        <w:rPr>
          <w:rFonts w:ascii="Georgia" w:hAnsi="Georgia" w:cs="AkzidenzGroteskBE-Md"/>
          <w:bCs/>
          <w:sz w:val="18"/>
          <w:szCs w:val="18"/>
        </w:rPr>
        <w:t xml:space="preserve"> era </w:t>
      </w:r>
      <w:r w:rsidRPr="00275A1C">
        <w:rPr>
          <w:rFonts w:ascii="Georgia" w:hAnsi="Georgia" w:cs="AkzidenzGroteskBE-Md"/>
          <w:bCs/>
          <w:sz w:val="18"/>
          <w:szCs w:val="18"/>
        </w:rPr>
        <w:t xml:space="preserve">composta essencialmente por plantas de folha caduca da espécie </w:t>
      </w:r>
      <w:proofErr w:type="spellStart"/>
      <w:r w:rsidRPr="00275A1C">
        <w:rPr>
          <w:rFonts w:ascii="Georgia" w:hAnsi="Georgia" w:cs="AkzidenzGroteskBE-Md"/>
          <w:bCs/>
          <w:i/>
          <w:sz w:val="18"/>
          <w:szCs w:val="18"/>
        </w:rPr>
        <w:t>Liquidambar</w:t>
      </w:r>
      <w:proofErr w:type="spellEnd"/>
      <w:r w:rsidRPr="00275A1C">
        <w:rPr>
          <w:rFonts w:ascii="Georgia" w:hAnsi="Georgia" w:cs="AkzidenzGroteskBE-Md"/>
          <w:bCs/>
          <w:i/>
          <w:sz w:val="18"/>
          <w:szCs w:val="18"/>
        </w:rPr>
        <w:t xml:space="preserve"> </w:t>
      </w:r>
      <w:proofErr w:type="spellStart"/>
      <w:r w:rsidRPr="00275A1C">
        <w:rPr>
          <w:rFonts w:ascii="Georgia" w:hAnsi="Georgia" w:cs="AkzidenzGroteskBE-Md"/>
          <w:bCs/>
          <w:i/>
          <w:sz w:val="18"/>
          <w:szCs w:val="18"/>
        </w:rPr>
        <w:t>styraciflua</w:t>
      </w:r>
      <w:proofErr w:type="spellEnd"/>
      <w:r w:rsidRPr="00275A1C">
        <w:rPr>
          <w:rFonts w:ascii="Georgia" w:hAnsi="Georgia" w:cs="AkzidenzGroteskBE-Md"/>
          <w:bCs/>
          <w:sz w:val="18"/>
          <w:szCs w:val="18"/>
        </w:rPr>
        <w:t>, numa plantação com dez anos de idade.</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A área foi dividida em círculos de 25 metros de diâmetro, com cerca de 90 plantas em cada círculo.</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Parte das plantas permaneceu exposta aos valores normais de CO</w:t>
      </w:r>
      <w:r w:rsidRPr="00275A1C">
        <w:rPr>
          <w:rFonts w:ascii="Georgia" w:hAnsi="Georgia" w:cs="AkzidenzGroteskBE-Md"/>
          <w:bCs/>
          <w:sz w:val="18"/>
          <w:szCs w:val="18"/>
          <w:vertAlign w:val="subscript"/>
        </w:rPr>
        <w:t>2</w:t>
      </w:r>
      <w:r w:rsidRPr="00275A1C">
        <w:rPr>
          <w:rFonts w:ascii="Georgia" w:hAnsi="Georgia" w:cs="AkzidenzGroteskBE-Md"/>
          <w:bCs/>
          <w:sz w:val="18"/>
          <w:szCs w:val="18"/>
        </w:rPr>
        <w:t xml:space="preserve"> da atmosfera, na ordem dos 385 ppm, de 1997 a 2009.</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Outros grupos de plantas foram expostos a teores de CO</w:t>
      </w:r>
      <w:r w:rsidRPr="00275A1C">
        <w:rPr>
          <w:rFonts w:ascii="Georgia" w:hAnsi="Georgia" w:cs="AkzidenzGroteskBE-Md"/>
          <w:bCs/>
          <w:sz w:val="18"/>
          <w:szCs w:val="18"/>
          <w:vertAlign w:val="subscript"/>
        </w:rPr>
        <w:t>2</w:t>
      </w:r>
      <w:r w:rsidRPr="00275A1C">
        <w:rPr>
          <w:rFonts w:ascii="Georgia" w:hAnsi="Georgia" w:cs="AkzidenzGroteskBE-Md"/>
          <w:bCs/>
          <w:sz w:val="18"/>
          <w:szCs w:val="18"/>
        </w:rPr>
        <w:t xml:space="preserve"> superiores, a partir de abril de 1998 e até ao final da experiência (2009). O CO</w:t>
      </w:r>
      <w:r w:rsidRPr="00275A1C">
        <w:rPr>
          <w:rFonts w:ascii="Georgia" w:hAnsi="Georgia" w:cs="AkzidenzGroteskBE-Md"/>
          <w:bCs/>
          <w:sz w:val="18"/>
          <w:szCs w:val="18"/>
          <w:vertAlign w:val="subscript"/>
        </w:rPr>
        <w:t>2</w:t>
      </w:r>
      <w:r w:rsidRPr="00275A1C">
        <w:rPr>
          <w:rFonts w:ascii="Georgia" w:hAnsi="Georgia" w:cs="AkzidenzGroteskBE-Md"/>
          <w:bCs/>
          <w:sz w:val="18"/>
          <w:szCs w:val="18"/>
        </w:rPr>
        <w:t xml:space="preserve"> foi bombeado a partir de tubos, tendo em conta a direção do vento, procurando manter a concentração de CO</w:t>
      </w:r>
      <w:r w:rsidRPr="00275A1C">
        <w:rPr>
          <w:rFonts w:ascii="Georgia" w:hAnsi="Georgia" w:cs="AkzidenzGroteskBE-Md"/>
          <w:bCs/>
          <w:sz w:val="18"/>
          <w:szCs w:val="18"/>
          <w:vertAlign w:val="subscript"/>
        </w:rPr>
        <w:t>2</w:t>
      </w:r>
      <w:r w:rsidRPr="00275A1C">
        <w:rPr>
          <w:rFonts w:ascii="Georgia" w:hAnsi="Georgia" w:cs="AkzidenzGroteskBE-Md"/>
          <w:bCs/>
          <w:sz w:val="18"/>
          <w:szCs w:val="18"/>
        </w:rPr>
        <w:t xml:space="preserve"> atmosférico em redor das plantas na ordem dos 550 ppm. O CO</w:t>
      </w:r>
      <w:r w:rsidRPr="00275A1C">
        <w:rPr>
          <w:rFonts w:ascii="Georgia" w:hAnsi="Georgia" w:cs="AkzidenzGroteskBE-Md"/>
          <w:bCs/>
          <w:sz w:val="18"/>
          <w:szCs w:val="18"/>
          <w:vertAlign w:val="subscript"/>
        </w:rPr>
        <w:t>2</w:t>
      </w:r>
      <w:r w:rsidRPr="00275A1C">
        <w:rPr>
          <w:rFonts w:ascii="Georgia" w:hAnsi="Georgia" w:cs="AkzidenzGroteskBE-Md"/>
          <w:bCs/>
          <w:sz w:val="18"/>
          <w:szCs w:val="18"/>
        </w:rPr>
        <w:t xml:space="preserve"> só foi bombeado nos períodos diurnos e durante os períodos de crescimento, enquanto as plantas mantinham as suas folhas.</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Os investigadores determinaram a produtividade primária (fig. 4A), medida em quilogramas de matéria seca por metro quadrado e por ano (</w:t>
      </w:r>
      <w:r w:rsidR="00275A1C">
        <w:rPr>
          <w:rFonts w:ascii="Georgia" w:hAnsi="Georgia" w:cs="AkzidenzGroteskBE-Md"/>
          <w:bCs/>
          <w:sz w:val="18"/>
          <w:szCs w:val="18"/>
        </w:rPr>
        <w:t>k</w:t>
      </w:r>
      <w:r w:rsidRPr="00275A1C">
        <w:rPr>
          <w:rFonts w:ascii="Georgia" w:hAnsi="Georgia" w:cs="AkzidenzGroteskBE-Md"/>
          <w:bCs/>
          <w:sz w:val="18"/>
          <w:szCs w:val="18"/>
        </w:rPr>
        <w:t>g</w:t>
      </w:r>
      <w:r w:rsidR="00275A1C">
        <w:rPr>
          <w:rFonts w:ascii="Georgia" w:hAnsi="Georgia" w:cs="AkzidenzGroteskBE-Md"/>
          <w:bCs/>
          <w:sz w:val="18"/>
          <w:szCs w:val="18"/>
        </w:rPr>
        <w:t xml:space="preserve"> </w:t>
      </w:r>
      <w:r w:rsidRPr="00275A1C">
        <w:rPr>
          <w:rFonts w:ascii="Georgia" w:hAnsi="Georgia" w:cs="AkzidenzGroteskBE-Md"/>
          <w:bCs/>
          <w:sz w:val="18"/>
          <w:szCs w:val="18"/>
        </w:rPr>
        <w:t>m</w:t>
      </w:r>
      <w:r w:rsidRPr="00275A1C">
        <w:rPr>
          <w:rFonts w:ascii="Georgia" w:hAnsi="Georgia" w:cs="AkzidenzGroteskBE-Md"/>
          <w:bCs/>
          <w:sz w:val="18"/>
          <w:szCs w:val="18"/>
          <w:vertAlign w:val="superscript"/>
        </w:rPr>
        <w:t>-2</w:t>
      </w:r>
      <w:r w:rsidR="00275A1C">
        <w:rPr>
          <w:rFonts w:ascii="Georgia" w:hAnsi="Georgia" w:cs="AkzidenzGroteskBE-Md"/>
          <w:bCs/>
          <w:sz w:val="18"/>
          <w:szCs w:val="18"/>
        </w:rPr>
        <w:t xml:space="preserve"> </w:t>
      </w:r>
      <w:r w:rsidRPr="00275A1C">
        <w:rPr>
          <w:rFonts w:ascii="Georgia" w:hAnsi="Georgia" w:cs="AkzidenzGroteskBE-Md"/>
          <w:bCs/>
          <w:sz w:val="18"/>
          <w:szCs w:val="18"/>
        </w:rPr>
        <w:t>ano</w:t>
      </w:r>
      <w:r w:rsidRPr="00275A1C">
        <w:rPr>
          <w:rFonts w:ascii="Georgia" w:hAnsi="Georgia" w:cs="AkzidenzGroteskBE-Md"/>
          <w:bCs/>
          <w:sz w:val="18"/>
          <w:szCs w:val="18"/>
          <w:vertAlign w:val="superscript"/>
        </w:rPr>
        <w:t>-1</w:t>
      </w:r>
      <w:r w:rsidRPr="00275A1C">
        <w:rPr>
          <w:rFonts w:ascii="Georgia" w:hAnsi="Georgia" w:cs="AkzidenzGroteskBE-Md"/>
          <w:bCs/>
          <w:sz w:val="18"/>
          <w:szCs w:val="18"/>
        </w:rPr>
        <w:t>). Para tal, pesaram toda a matéria produzida pela planta (troncos, folhas e raízes).</w:t>
      </w:r>
    </w:p>
    <w:p w:rsidR="00A5043F" w:rsidRPr="00275A1C" w:rsidRDefault="00A5043F" w:rsidP="0032477A">
      <w:pPr>
        <w:pStyle w:val="PargrafodaLista"/>
        <w:numPr>
          <w:ilvl w:val="0"/>
          <w:numId w:val="37"/>
        </w:numPr>
        <w:spacing w:after="60"/>
        <w:jc w:val="both"/>
        <w:rPr>
          <w:rFonts w:ascii="Georgia" w:hAnsi="Georgia" w:cs="AkzidenzGroteskBE-Md"/>
          <w:bCs/>
          <w:sz w:val="18"/>
          <w:szCs w:val="18"/>
        </w:rPr>
      </w:pPr>
      <w:r w:rsidRPr="00275A1C">
        <w:rPr>
          <w:rFonts w:ascii="Georgia" w:hAnsi="Georgia" w:cs="AkzidenzGroteskBE-Md"/>
          <w:bCs/>
          <w:sz w:val="18"/>
          <w:szCs w:val="18"/>
        </w:rPr>
        <w:t>Entre 200</w:t>
      </w:r>
      <w:r w:rsidR="00FC5F39">
        <w:rPr>
          <w:rFonts w:ascii="Georgia" w:hAnsi="Georgia" w:cs="AkzidenzGroteskBE-Md"/>
          <w:bCs/>
          <w:sz w:val="18"/>
          <w:szCs w:val="18"/>
        </w:rPr>
        <w:t>3</w:t>
      </w:r>
      <w:r w:rsidRPr="00275A1C">
        <w:rPr>
          <w:rFonts w:ascii="Georgia" w:hAnsi="Georgia" w:cs="AkzidenzGroteskBE-Md"/>
          <w:bCs/>
          <w:sz w:val="18"/>
          <w:szCs w:val="18"/>
        </w:rPr>
        <w:t xml:space="preserve"> e 2008 foram criados quatro novos círculos com 16 metros de diâmetro. Dois círculos funcionaram como controlo e aos outros dois foi adicionado nitrogénio, sob a forma de fertilizante (200 kg/hectare). Foi determinado o aumento da produção de madeira nestas plantas e comparados com os outros círculos (fig. 4B).</w:t>
      </w:r>
    </w:p>
    <w:p w:rsidR="00E9336E" w:rsidRPr="00275A1C" w:rsidRDefault="00526C2E" w:rsidP="0032477A">
      <w:pPr>
        <w:pStyle w:val="PargrafodaLista"/>
        <w:numPr>
          <w:ilvl w:val="0"/>
          <w:numId w:val="37"/>
        </w:numPr>
        <w:spacing w:after="60"/>
        <w:jc w:val="both"/>
        <w:rPr>
          <w:rFonts w:ascii="Georgia" w:hAnsi="Georgia" w:cs="AkzidenzGroteskBE-Md"/>
          <w:bCs/>
          <w:sz w:val="18"/>
          <w:szCs w:val="18"/>
        </w:rPr>
      </w:pPr>
      <w:r>
        <w:rPr>
          <w:rFonts w:ascii="Georgia" w:hAnsi="Georgia" w:cs="ZapfHumanist601BT-Roman"/>
          <w:b/>
          <w:noProof/>
          <w:sz w:val="18"/>
          <w:szCs w:val="18"/>
          <w:lang w:eastAsia="pt-PT"/>
        </w:rPr>
        <w:pict>
          <v:shape id="_x0000_s1030" type="#_x0000_t202" style="position:absolute;left:0;text-align:left;margin-left:-15.9pt;margin-top:175.25pt;width:23.45pt;height:22.1pt;z-index:251757056;visibility:visible;mso-wrap-distance-left:9pt;mso-wrap-distance-top:0;mso-wrap-distance-right:9pt;mso-wrap-distance-bottom:0;mso-position-horizontal-relative:text;mso-position-vertical-relative:text;mso-width-relative:margin;mso-height-relative:margin;v-text-anchor:top" filled="f" stroked="f">
            <v:textbox>
              <w:txbxContent>
                <w:p w:rsidR="00FD4D86" w:rsidRPr="00FD4D86" w:rsidRDefault="00FD4D86" w:rsidP="00FD4D86">
                  <w:pPr>
                    <w:rPr>
                      <w:rFonts w:ascii="Arial Black" w:hAnsi="Arial Black"/>
                    </w:rPr>
                  </w:pPr>
                  <w:r>
                    <w:rPr>
                      <w:rFonts w:ascii="Arial Black" w:hAnsi="Arial Black"/>
                    </w:rPr>
                    <w:t>C</w:t>
                  </w:r>
                </w:p>
              </w:txbxContent>
            </v:textbox>
          </v:shape>
        </w:pict>
      </w:r>
      <w:r>
        <w:rPr>
          <w:rFonts w:ascii="Georgia" w:hAnsi="Georgia" w:cs="ZapfHumanist601BT-Roman"/>
          <w:b/>
          <w:noProof/>
          <w:sz w:val="18"/>
          <w:szCs w:val="18"/>
          <w:lang w:eastAsia="pt-PT"/>
        </w:rPr>
        <w:pict>
          <v:shape id="_x0000_s1029" type="#_x0000_t202" style="position:absolute;left:0;text-align:left;margin-left:214.35pt;margin-top:28.6pt;width:23.45pt;height:22.1pt;z-index:251756032;visibility:visible;mso-wrap-distance-left:9pt;mso-wrap-distance-top:0;mso-wrap-distance-right:9pt;mso-wrap-distance-bottom:0;mso-position-horizontal-relative:text;mso-position-vertical-relative:text;mso-width-relative:margin;mso-height-relative:margin;v-text-anchor:top" filled="f" stroked="f">
            <v:textbox>
              <w:txbxContent>
                <w:p w:rsidR="00FD4D86" w:rsidRPr="00FD4D86" w:rsidRDefault="00FD4D86" w:rsidP="00FD4D86">
                  <w:pPr>
                    <w:rPr>
                      <w:rFonts w:ascii="Arial Black" w:hAnsi="Arial Black"/>
                    </w:rPr>
                  </w:pPr>
                  <w:r>
                    <w:rPr>
                      <w:rFonts w:ascii="Arial Black" w:hAnsi="Arial Black"/>
                    </w:rPr>
                    <w:t>B</w:t>
                  </w:r>
                </w:p>
              </w:txbxContent>
            </v:textbox>
          </v:shape>
        </w:pict>
      </w:r>
      <w:r>
        <w:rPr>
          <w:noProof/>
        </w:rPr>
        <w:pict>
          <v:shape id="Text Box 2" o:spid="_x0000_s1028" type="#_x0000_t202" style="position:absolute;left:0;text-align:left;margin-left:-15.9pt;margin-top:28.6pt;width:23.45pt;height:22.1pt;z-index:251755008;visibility:visible;mso-wrap-distance-left:9pt;mso-wrap-distance-top:0;mso-wrap-distance-right:9pt;mso-wrap-distance-bottom:0;mso-position-horizontal-relative:text;mso-position-vertical-relative:text;mso-width-relative:margin;mso-height-relative:margin;v-text-anchor:top" filled="f" stroked="f">
            <v:textbox>
              <w:txbxContent>
                <w:p w:rsidR="00FD4D86" w:rsidRPr="00FD4D86" w:rsidRDefault="00FD4D86">
                  <w:pPr>
                    <w:rPr>
                      <w:rFonts w:ascii="Arial Black" w:hAnsi="Arial Black"/>
                    </w:rPr>
                  </w:pPr>
                  <w:r w:rsidRPr="00FD4D86">
                    <w:rPr>
                      <w:rFonts w:ascii="Arial Black" w:hAnsi="Arial Black"/>
                    </w:rPr>
                    <w:t>A</w:t>
                  </w:r>
                </w:p>
              </w:txbxContent>
            </v:textbox>
          </v:shape>
        </w:pict>
      </w:r>
      <w:r w:rsidR="00A5043F" w:rsidRPr="00275A1C">
        <w:rPr>
          <w:rFonts w:ascii="Georgia" w:hAnsi="Georgia" w:cs="AkzidenzGroteskBE-Md"/>
          <w:bCs/>
          <w:sz w:val="18"/>
          <w:szCs w:val="18"/>
        </w:rPr>
        <w:t xml:space="preserve">A concentração de nitrogénio foi medida num grande número de folhas recolhidas da copa das árvores no mês de agosto de cada ano (fig. 4C) e relacionada com a produtividade primária </w:t>
      </w:r>
      <w:r w:rsidR="00FD4D86">
        <w:rPr>
          <w:rFonts w:ascii="Georgia" w:hAnsi="Georgia" w:cs="AkzidenzGroteskBE-Md"/>
          <w:bCs/>
          <w:sz w:val="18"/>
          <w:szCs w:val="18"/>
        </w:rPr>
        <w:br/>
      </w:r>
      <w:r w:rsidR="00A5043F" w:rsidRPr="00275A1C">
        <w:rPr>
          <w:rFonts w:ascii="Georgia" w:hAnsi="Georgia" w:cs="AkzidenzGroteskBE-Md"/>
          <w:bCs/>
          <w:sz w:val="18"/>
          <w:szCs w:val="18"/>
        </w:rPr>
        <w:t>(fig. 4D).</w:t>
      </w:r>
    </w:p>
    <w:p w:rsidR="006A12F2" w:rsidRDefault="00943483" w:rsidP="006837A4">
      <w:pPr>
        <w:spacing w:after="60"/>
        <w:rPr>
          <w:rFonts w:ascii="Georgia" w:hAnsi="Georgia" w:cs="Georgia"/>
          <w:color w:val="000000"/>
          <w:sz w:val="28"/>
          <w:szCs w:val="28"/>
        </w:rPr>
      </w:pPr>
      <w:r>
        <w:rPr>
          <w:rFonts w:ascii="Georgia" w:hAnsi="Georgia" w:cs="Georgia"/>
          <w:noProof/>
          <w:color w:val="000000"/>
          <w:sz w:val="28"/>
          <w:szCs w:val="28"/>
          <w:lang w:eastAsia="pt-PT"/>
        </w:rPr>
        <w:drawing>
          <wp:anchor distT="0" distB="0" distL="114300" distR="114300" simplePos="0" relativeHeight="251750912" behindDoc="1" locked="0" layoutInCell="1" allowOverlap="1" wp14:anchorId="158F77EE" wp14:editId="3BF8A5FA">
            <wp:simplePos x="0" y="0"/>
            <wp:positionH relativeFrom="column">
              <wp:posOffset>2818130</wp:posOffset>
            </wp:positionH>
            <wp:positionV relativeFrom="paragraph">
              <wp:posOffset>21590</wp:posOffset>
            </wp:positionV>
            <wp:extent cx="2432050" cy="16192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4b.jpg"/>
                    <pic:cNvPicPr/>
                  </pic:nvPicPr>
                  <pic:blipFill>
                    <a:blip r:embed="rId12">
                      <a:extLst>
                        <a:ext uri="{28A0092B-C50C-407E-A947-70E740481C1C}">
                          <a14:useLocalDpi xmlns:a14="http://schemas.microsoft.com/office/drawing/2010/main" val="0"/>
                        </a:ext>
                      </a:extLst>
                    </a:blip>
                    <a:stretch>
                      <a:fillRect/>
                    </a:stretch>
                  </pic:blipFill>
                  <pic:spPr>
                    <a:xfrm>
                      <a:off x="0" y="0"/>
                      <a:ext cx="2432050" cy="1619250"/>
                    </a:xfrm>
                    <a:prstGeom prst="rect">
                      <a:avLst/>
                    </a:prstGeom>
                  </pic:spPr>
                </pic:pic>
              </a:graphicData>
            </a:graphic>
            <wp14:sizeRelH relativeFrom="page">
              <wp14:pctWidth>0</wp14:pctWidth>
            </wp14:sizeRelH>
            <wp14:sizeRelV relativeFrom="page">
              <wp14:pctHeight>0</wp14:pctHeight>
            </wp14:sizeRelV>
          </wp:anchor>
        </w:drawing>
      </w:r>
      <w:r>
        <w:rPr>
          <w:rFonts w:ascii="Georgia" w:hAnsi="Georgia" w:cs="Georgia"/>
          <w:noProof/>
          <w:color w:val="000000"/>
          <w:sz w:val="28"/>
          <w:szCs w:val="28"/>
          <w:lang w:eastAsia="pt-PT"/>
        </w:rPr>
        <w:drawing>
          <wp:anchor distT="0" distB="0" distL="114300" distR="114300" simplePos="0" relativeHeight="251749888" behindDoc="1" locked="0" layoutInCell="1" allowOverlap="1" wp14:anchorId="3B9E67D5" wp14:editId="47023BC2">
            <wp:simplePos x="0" y="0"/>
            <wp:positionH relativeFrom="column">
              <wp:posOffset>-273050</wp:posOffset>
            </wp:positionH>
            <wp:positionV relativeFrom="paragraph">
              <wp:posOffset>73769</wp:posOffset>
            </wp:positionV>
            <wp:extent cx="2571750" cy="170751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4a.jpg"/>
                    <pic:cNvPicPr/>
                  </pic:nvPicPr>
                  <pic:blipFill>
                    <a:blip r:embed="rId13">
                      <a:extLst>
                        <a:ext uri="{28A0092B-C50C-407E-A947-70E740481C1C}">
                          <a14:useLocalDpi xmlns:a14="http://schemas.microsoft.com/office/drawing/2010/main" val="0"/>
                        </a:ext>
                      </a:extLst>
                    </a:blip>
                    <a:stretch>
                      <a:fillRect/>
                    </a:stretch>
                  </pic:blipFill>
                  <pic:spPr>
                    <a:xfrm>
                      <a:off x="0" y="0"/>
                      <a:ext cx="2571750" cy="1707515"/>
                    </a:xfrm>
                    <a:prstGeom prst="rect">
                      <a:avLst/>
                    </a:prstGeom>
                  </pic:spPr>
                </pic:pic>
              </a:graphicData>
            </a:graphic>
            <wp14:sizeRelH relativeFrom="page">
              <wp14:pctWidth>0</wp14:pctWidth>
            </wp14:sizeRelH>
            <wp14:sizeRelV relativeFrom="page">
              <wp14:pctHeight>0</wp14:pctHeight>
            </wp14:sizeRelV>
          </wp:anchor>
        </w:drawing>
      </w:r>
    </w:p>
    <w:p w:rsidR="006A12F2" w:rsidRDefault="006A12F2" w:rsidP="006837A4">
      <w:pPr>
        <w:spacing w:after="60"/>
        <w:rPr>
          <w:rFonts w:ascii="Georgia" w:hAnsi="Georgia" w:cs="Georgia"/>
          <w:color w:val="000000"/>
          <w:sz w:val="28"/>
          <w:szCs w:val="28"/>
        </w:rPr>
      </w:pPr>
    </w:p>
    <w:p w:rsidR="006A12F2" w:rsidRDefault="00FD4D86" w:rsidP="00FD4D86">
      <w:pPr>
        <w:tabs>
          <w:tab w:val="left" w:pos="3615"/>
        </w:tabs>
        <w:spacing w:after="60"/>
        <w:rPr>
          <w:rFonts w:ascii="Georgia" w:hAnsi="Georgia" w:cs="Georgia"/>
          <w:color w:val="000000"/>
          <w:sz w:val="28"/>
          <w:szCs w:val="28"/>
        </w:rPr>
      </w:pPr>
      <w:r>
        <w:rPr>
          <w:rFonts w:ascii="Georgia" w:hAnsi="Georgia" w:cs="Georgia"/>
          <w:color w:val="000000"/>
          <w:sz w:val="28"/>
          <w:szCs w:val="28"/>
        </w:rPr>
        <w:tab/>
      </w: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C21300" w:rsidRDefault="00526C2E" w:rsidP="006837A4">
      <w:pPr>
        <w:spacing w:after="60"/>
        <w:rPr>
          <w:rFonts w:ascii="Georgia" w:hAnsi="Georgia" w:cs="Georgia"/>
          <w:color w:val="000000"/>
          <w:sz w:val="28"/>
          <w:szCs w:val="28"/>
        </w:rPr>
      </w:pPr>
      <w:r>
        <w:rPr>
          <w:rFonts w:ascii="Georgia" w:hAnsi="Georgia" w:cs="ZapfHumanist601BT-Roman"/>
          <w:b/>
          <w:noProof/>
          <w:sz w:val="18"/>
          <w:szCs w:val="18"/>
          <w:lang w:eastAsia="pt-PT"/>
        </w:rPr>
        <w:pict>
          <v:shape id="_x0000_s1031" type="#_x0000_t202" style="position:absolute;margin-left:214.35pt;margin-top:9.2pt;width:23.45pt;height:22.1pt;z-index:251758080;visibility:visible;mso-wrap-distance-left:9pt;mso-wrap-distance-top:0;mso-wrap-distance-right:9pt;mso-wrap-distance-bottom:0;mso-position-horizontal-relative:text;mso-position-vertical-relative:text;mso-width-relative:margin;mso-height-relative:margin;v-text-anchor:top" filled="f" stroked="f">
            <v:textbox>
              <w:txbxContent>
                <w:p w:rsidR="00FD4D86" w:rsidRPr="00FD4D86" w:rsidRDefault="00FD4D86" w:rsidP="00FD4D86">
                  <w:pPr>
                    <w:rPr>
                      <w:rFonts w:ascii="Arial Black" w:hAnsi="Arial Black"/>
                    </w:rPr>
                  </w:pPr>
                  <w:r>
                    <w:rPr>
                      <w:rFonts w:ascii="Arial Black" w:hAnsi="Arial Black"/>
                    </w:rPr>
                    <w:t>D</w:t>
                  </w:r>
                </w:p>
              </w:txbxContent>
            </v:textbox>
          </v:shape>
        </w:pict>
      </w:r>
    </w:p>
    <w:p w:rsidR="00B0126D" w:rsidRDefault="00943483" w:rsidP="006837A4">
      <w:pPr>
        <w:spacing w:after="60"/>
        <w:rPr>
          <w:rFonts w:ascii="Georgia" w:hAnsi="Georgia" w:cs="Georgia"/>
          <w:color w:val="000000"/>
          <w:sz w:val="28"/>
          <w:szCs w:val="28"/>
        </w:rPr>
      </w:pPr>
      <w:r>
        <w:rPr>
          <w:rFonts w:ascii="Georgia" w:hAnsi="Georgia" w:cs="ZapfHumanist601BT-Roman"/>
          <w:b/>
          <w:noProof/>
          <w:sz w:val="18"/>
          <w:szCs w:val="18"/>
          <w:lang w:eastAsia="pt-PT"/>
        </w:rPr>
        <w:drawing>
          <wp:anchor distT="0" distB="0" distL="114300" distR="114300" simplePos="0" relativeHeight="251752960" behindDoc="1" locked="0" layoutInCell="1" allowOverlap="1" wp14:anchorId="0B7344EB" wp14:editId="6027928F">
            <wp:simplePos x="0" y="0"/>
            <wp:positionH relativeFrom="column">
              <wp:posOffset>2669540</wp:posOffset>
            </wp:positionH>
            <wp:positionV relativeFrom="paragraph">
              <wp:posOffset>138430</wp:posOffset>
            </wp:positionV>
            <wp:extent cx="2820035" cy="12954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4d.jpg"/>
                    <pic:cNvPicPr/>
                  </pic:nvPicPr>
                  <pic:blipFill>
                    <a:blip r:embed="rId14">
                      <a:extLst>
                        <a:ext uri="{28A0092B-C50C-407E-A947-70E740481C1C}">
                          <a14:useLocalDpi xmlns:a14="http://schemas.microsoft.com/office/drawing/2010/main" val="0"/>
                        </a:ext>
                      </a:extLst>
                    </a:blip>
                    <a:stretch>
                      <a:fillRect/>
                    </a:stretch>
                  </pic:blipFill>
                  <pic:spPr>
                    <a:xfrm>
                      <a:off x="0" y="0"/>
                      <a:ext cx="2820035" cy="1295400"/>
                    </a:xfrm>
                    <a:prstGeom prst="rect">
                      <a:avLst/>
                    </a:prstGeom>
                  </pic:spPr>
                </pic:pic>
              </a:graphicData>
            </a:graphic>
            <wp14:sizeRelH relativeFrom="page">
              <wp14:pctWidth>0</wp14:pctWidth>
            </wp14:sizeRelH>
            <wp14:sizeRelV relativeFrom="page">
              <wp14:pctHeight>0</wp14:pctHeight>
            </wp14:sizeRelV>
          </wp:anchor>
        </w:drawing>
      </w:r>
      <w:r w:rsidR="00FD4D86">
        <w:rPr>
          <w:rFonts w:ascii="Georgia" w:hAnsi="Georgia" w:cs="ZapfHumanist601BT-Roman"/>
          <w:b/>
          <w:noProof/>
          <w:sz w:val="18"/>
          <w:szCs w:val="18"/>
          <w:lang w:eastAsia="pt-PT"/>
        </w:rPr>
        <w:drawing>
          <wp:anchor distT="0" distB="0" distL="114300" distR="114300" simplePos="0" relativeHeight="251751936" behindDoc="1" locked="0" layoutInCell="1" allowOverlap="1" wp14:anchorId="490F7930" wp14:editId="71A8FBDA">
            <wp:simplePos x="0" y="0"/>
            <wp:positionH relativeFrom="column">
              <wp:posOffset>-198755</wp:posOffset>
            </wp:positionH>
            <wp:positionV relativeFrom="paragraph">
              <wp:posOffset>95994</wp:posOffset>
            </wp:positionV>
            <wp:extent cx="2896870" cy="1295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10 Teste 2 fig 4c.jpg"/>
                    <pic:cNvPicPr/>
                  </pic:nvPicPr>
                  <pic:blipFill>
                    <a:blip r:embed="rId15">
                      <a:extLst>
                        <a:ext uri="{28A0092B-C50C-407E-A947-70E740481C1C}">
                          <a14:useLocalDpi xmlns:a14="http://schemas.microsoft.com/office/drawing/2010/main" val="0"/>
                        </a:ext>
                      </a:extLst>
                    </a:blip>
                    <a:stretch>
                      <a:fillRect/>
                    </a:stretch>
                  </pic:blipFill>
                  <pic:spPr>
                    <a:xfrm>
                      <a:off x="0" y="0"/>
                      <a:ext cx="2896870" cy="1295400"/>
                    </a:xfrm>
                    <a:prstGeom prst="rect">
                      <a:avLst/>
                    </a:prstGeom>
                  </pic:spPr>
                </pic:pic>
              </a:graphicData>
            </a:graphic>
            <wp14:sizeRelH relativeFrom="page">
              <wp14:pctWidth>0</wp14:pctWidth>
            </wp14:sizeRelH>
            <wp14:sizeRelV relativeFrom="page">
              <wp14:pctHeight>0</wp14:pctHeight>
            </wp14:sizeRelV>
          </wp:anchor>
        </w:drawing>
      </w:r>
    </w:p>
    <w:p w:rsidR="007137F0" w:rsidRDefault="007137F0"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FD4D86" w:rsidRDefault="00FD4D86" w:rsidP="007137F0">
      <w:pPr>
        <w:autoSpaceDE w:val="0"/>
        <w:autoSpaceDN w:val="0"/>
        <w:adjustRightInd w:val="0"/>
        <w:spacing w:after="0"/>
        <w:ind w:right="283"/>
        <w:jc w:val="both"/>
        <w:rPr>
          <w:rFonts w:ascii="Georgia" w:hAnsi="Georgia" w:cs="ZapfHumanist601BT-Roman"/>
          <w:b/>
          <w:sz w:val="18"/>
          <w:szCs w:val="18"/>
        </w:rPr>
      </w:pPr>
    </w:p>
    <w:p w:rsidR="000D4BBE" w:rsidRDefault="000D4BBE" w:rsidP="007137F0">
      <w:pPr>
        <w:autoSpaceDE w:val="0"/>
        <w:autoSpaceDN w:val="0"/>
        <w:adjustRightInd w:val="0"/>
        <w:spacing w:after="0"/>
        <w:ind w:right="283"/>
        <w:jc w:val="both"/>
        <w:rPr>
          <w:rFonts w:ascii="Georgia" w:hAnsi="Georgia" w:cs="ZapfHumanist601BT-Roman"/>
          <w:b/>
          <w:sz w:val="18"/>
          <w:szCs w:val="18"/>
        </w:rPr>
      </w:pPr>
      <w:r w:rsidRPr="00252B5E">
        <w:rPr>
          <w:rFonts w:ascii="Georgia" w:hAnsi="Georgia" w:cs="ZapfHumanist601BT-Roman"/>
          <w:b/>
          <w:sz w:val="18"/>
          <w:szCs w:val="18"/>
        </w:rPr>
        <w:t xml:space="preserve">Figura </w:t>
      </w:r>
      <w:r w:rsidR="00B0126D">
        <w:rPr>
          <w:rFonts w:ascii="Georgia" w:hAnsi="Georgia" w:cs="ZapfHumanist601BT-Roman"/>
          <w:b/>
          <w:sz w:val="18"/>
          <w:szCs w:val="18"/>
        </w:rPr>
        <w:t>4</w:t>
      </w:r>
    </w:p>
    <w:p w:rsidR="005F5DD7" w:rsidRPr="00FC5F39" w:rsidRDefault="005F5DD7" w:rsidP="005F5DD7">
      <w:pPr>
        <w:spacing w:after="60"/>
        <w:jc w:val="right"/>
        <w:rPr>
          <w:rFonts w:ascii="Georgia" w:hAnsi="Georgia" w:cs="AkzidenzGroteskBE-Md"/>
          <w:bCs/>
          <w:sz w:val="18"/>
          <w:szCs w:val="18"/>
        </w:rPr>
      </w:pPr>
      <w:proofErr w:type="spellStart"/>
      <w:r w:rsidRPr="00FC5F39">
        <w:rPr>
          <w:rFonts w:ascii="Georgia" w:hAnsi="Georgia" w:cs="AkzidenzGroteskBE-Md"/>
          <w:bCs/>
          <w:sz w:val="18"/>
          <w:szCs w:val="18"/>
        </w:rPr>
        <w:t>Norby</w:t>
      </w:r>
      <w:proofErr w:type="spellEnd"/>
      <w:r w:rsidRPr="00FC5F39">
        <w:rPr>
          <w:rFonts w:ascii="Georgia" w:hAnsi="Georgia" w:cs="AkzidenzGroteskBE-Md"/>
          <w:bCs/>
          <w:sz w:val="18"/>
          <w:szCs w:val="18"/>
        </w:rPr>
        <w:t xml:space="preserve">, R. </w:t>
      </w:r>
      <w:proofErr w:type="spellStart"/>
      <w:r w:rsidRPr="00FC5F39">
        <w:rPr>
          <w:rFonts w:ascii="Georgia" w:hAnsi="Georgia" w:cs="AkzidenzGroteskBE-Md"/>
          <w:bCs/>
          <w:i/>
          <w:sz w:val="18"/>
          <w:szCs w:val="18"/>
        </w:rPr>
        <w:t>et</w:t>
      </w:r>
      <w:proofErr w:type="spellEnd"/>
      <w:r w:rsidRPr="00FC5F39">
        <w:rPr>
          <w:rFonts w:ascii="Georgia" w:hAnsi="Georgia" w:cs="AkzidenzGroteskBE-Md"/>
          <w:bCs/>
          <w:i/>
          <w:sz w:val="18"/>
          <w:szCs w:val="18"/>
        </w:rPr>
        <w:t xml:space="preserve"> al.</w:t>
      </w:r>
      <w:r w:rsidRPr="00FC5F39">
        <w:rPr>
          <w:rFonts w:ascii="Georgia" w:hAnsi="Georgia" w:cs="AkzidenzGroteskBE-Md"/>
          <w:bCs/>
          <w:sz w:val="18"/>
          <w:szCs w:val="18"/>
        </w:rPr>
        <w:t xml:space="preserve"> (2010). </w:t>
      </w:r>
      <w:r w:rsidRPr="00FC5F39">
        <w:rPr>
          <w:rFonts w:ascii="Georgia" w:hAnsi="Georgia" w:cs="AkzidenzGroteskBE-Md"/>
          <w:bCs/>
          <w:i/>
          <w:sz w:val="18"/>
          <w:szCs w:val="18"/>
        </w:rPr>
        <w:t>PNAS</w:t>
      </w:r>
      <w:r w:rsidRPr="00FC5F39">
        <w:rPr>
          <w:rFonts w:ascii="Georgia" w:hAnsi="Georgia" w:cs="AkzidenzGroteskBE-Md"/>
          <w:bCs/>
          <w:sz w:val="18"/>
          <w:szCs w:val="18"/>
        </w:rPr>
        <w:t xml:space="preserve">, vol. 107 </w:t>
      </w:r>
      <w:proofErr w:type="spellStart"/>
      <w:r w:rsidRPr="00FC5F39">
        <w:rPr>
          <w:rFonts w:ascii="Georgia" w:hAnsi="Georgia" w:cs="AkzidenzGroteskBE-Md"/>
          <w:bCs/>
          <w:sz w:val="18"/>
          <w:szCs w:val="18"/>
        </w:rPr>
        <w:t>n.</w:t>
      </w:r>
      <w:r w:rsidRPr="00FC5F39">
        <w:rPr>
          <w:rFonts w:ascii="Georgia" w:hAnsi="Georgia" w:cs="AkzidenzGroteskBE-Md"/>
          <w:bCs/>
          <w:sz w:val="18"/>
          <w:szCs w:val="18"/>
          <w:vertAlign w:val="superscript"/>
        </w:rPr>
        <w:t>o</w:t>
      </w:r>
      <w:proofErr w:type="spellEnd"/>
      <w:r>
        <w:rPr>
          <w:rFonts w:ascii="Georgia" w:hAnsi="Georgia" w:cs="AkzidenzGroteskBE-Md"/>
          <w:bCs/>
          <w:sz w:val="18"/>
          <w:szCs w:val="18"/>
        </w:rPr>
        <w:t xml:space="preserve"> 45, pp </w:t>
      </w:r>
      <w:proofErr w:type="gramStart"/>
      <w:r>
        <w:rPr>
          <w:rFonts w:ascii="Georgia" w:hAnsi="Georgia" w:cs="AkzidenzGroteskBE-Md"/>
          <w:bCs/>
          <w:sz w:val="18"/>
          <w:szCs w:val="18"/>
        </w:rPr>
        <w:t>19368–19373</w:t>
      </w:r>
      <w:proofErr w:type="gramEnd"/>
      <w:r>
        <w:rPr>
          <w:rFonts w:ascii="Georgia" w:hAnsi="Georgia" w:cs="AkzidenzGroteskBE-Md"/>
          <w:bCs/>
          <w:sz w:val="18"/>
          <w:szCs w:val="18"/>
        </w:rPr>
        <w:t xml:space="preserve"> (texto adaptado)</w:t>
      </w:r>
    </w:p>
    <w:p w:rsidR="00FD4D86" w:rsidRPr="00053163"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bookmarkStart w:id="0" w:name="_GoBack"/>
      <w:bookmarkEnd w:id="0"/>
      <w:r w:rsidRPr="00053163">
        <w:rPr>
          <w:rFonts w:ascii="Georgia" w:hAnsi="Georgia" w:cs="AkzidenzGroteskBE-Md"/>
          <w:bCs/>
          <w:sz w:val="18"/>
          <w:szCs w:val="18"/>
        </w:rPr>
        <w:lastRenderedPageBreak/>
        <w:t xml:space="preserve">Mencione o principal objetivo do estudo apresentado. </w:t>
      </w:r>
    </w:p>
    <w:p w:rsidR="00FD4D86" w:rsidRPr="00053163" w:rsidRDefault="00FD4D86" w:rsidP="00053163">
      <w:pPr>
        <w:autoSpaceDE w:val="0"/>
        <w:autoSpaceDN w:val="0"/>
        <w:adjustRightInd w:val="0"/>
        <w:spacing w:after="0"/>
        <w:ind w:left="360"/>
        <w:jc w:val="both"/>
        <w:rPr>
          <w:rFonts w:ascii="Georgia" w:hAnsi="Georgia" w:cs="AkzidenzGroteskBE-Md"/>
          <w:bCs/>
          <w:sz w:val="18"/>
          <w:szCs w:val="18"/>
        </w:rPr>
      </w:pPr>
    </w:p>
    <w:p w:rsidR="00FD4D86" w:rsidRPr="00053163"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053163">
        <w:rPr>
          <w:rFonts w:ascii="Georgia" w:hAnsi="Georgia" w:cs="AkzidenzGroteskBE-Md"/>
          <w:bCs/>
          <w:sz w:val="18"/>
          <w:szCs w:val="18"/>
        </w:rPr>
        <w:t xml:space="preserve">Classifique como verdadeira (V) ou </w:t>
      </w:r>
      <w:proofErr w:type="gramStart"/>
      <w:r w:rsidRPr="00053163">
        <w:rPr>
          <w:rFonts w:ascii="Georgia" w:hAnsi="Georgia" w:cs="AkzidenzGroteskBE-Md"/>
          <w:bCs/>
          <w:sz w:val="18"/>
          <w:szCs w:val="18"/>
        </w:rPr>
        <w:t>falsa</w:t>
      </w:r>
      <w:proofErr w:type="gramEnd"/>
      <w:r w:rsidRPr="00053163">
        <w:rPr>
          <w:rFonts w:ascii="Georgia" w:hAnsi="Georgia" w:cs="AkzidenzGroteskBE-Md"/>
          <w:bCs/>
          <w:sz w:val="18"/>
          <w:szCs w:val="18"/>
        </w:rPr>
        <w:t xml:space="preserve"> (F) </w:t>
      </w:r>
      <w:proofErr w:type="gramStart"/>
      <w:r w:rsidRPr="00053163">
        <w:rPr>
          <w:rFonts w:ascii="Georgia" w:hAnsi="Georgia" w:cs="AkzidenzGroteskBE-Md"/>
          <w:bCs/>
          <w:sz w:val="18"/>
          <w:szCs w:val="18"/>
        </w:rPr>
        <w:t>cada uma</w:t>
      </w:r>
      <w:proofErr w:type="gramEnd"/>
      <w:r w:rsidRPr="00053163">
        <w:rPr>
          <w:rFonts w:ascii="Georgia" w:hAnsi="Georgia" w:cs="AkzidenzGroteskBE-Md"/>
          <w:bCs/>
          <w:sz w:val="18"/>
          <w:szCs w:val="18"/>
        </w:rPr>
        <w:t xml:space="preserve"> das seguintes afirmações relativas aos dados.</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Nos primeiros 3 anos da experiência a produtividade primária aumentou significativamente, mas reduziu-se no final da experiência (fig. 4A).</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As previsões científicas que antecipam um crescimento muito significativo a longo prazo de plantas expostas a concentrações elevadas de CO</w:t>
      </w:r>
      <w:r w:rsidRPr="00053163">
        <w:rPr>
          <w:rFonts w:ascii="Georgia" w:hAnsi="Georgia" w:cs="AkzidenzGroteskBE-Md"/>
          <w:bCs/>
          <w:sz w:val="18"/>
          <w:szCs w:val="18"/>
          <w:vertAlign w:val="subscript"/>
        </w:rPr>
        <w:t>2</w:t>
      </w:r>
      <w:r w:rsidRPr="00053163">
        <w:rPr>
          <w:rFonts w:ascii="Georgia" w:hAnsi="Georgia" w:cs="AkzidenzGroteskBE-Md"/>
          <w:bCs/>
          <w:sz w:val="18"/>
          <w:szCs w:val="18"/>
        </w:rPr>
        <w:t xml:space="preserve"> não são suportadas pelo estudo apresentado.</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 xml:space="preserve">O estudo não inclui variáveis independentes. </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A disponibilidade de nitrogénio no solo atua como fator limitante do crescimento das plantas.</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 xml:space="preserve">O aumento do teor de </w:t>
      </w:r>
      <w:r w:rsidR="00053163">
        <w:rPr>
          <w:rFonts w:ascii="Georgia" w:hAnsi="Georgia" w:cs="AkzidenzGroteskBE-Md"/>
          <w:bCs/>
          <w:sz w:val="18"/>
          <w:szCs w:val="18"/>
        </w:rPr>
        <w:t>nitrogénio</w:t>
      </w:r>
      <w:r w:rsidRPr="00053163">
        <w:rPr>
          <w:rFonts w:ascii="Georgia" w:hAnsi="Georgia" w:cs="AkzidenzGroteskBE-Md"/>
          <w:bCs/>
          <w:sz w:val="18"/>
          <w:szCs w:val="18"/>
        </w:rPr>
        <w:t xml:space="preserve"> no solo poderá permitir aumentar as taxas fotossintéticas. </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Os seres fotossintéticos poderão reduzir os impactes humanos na produção de CO</w:t>
      </w:r>
      <w:r w:rsidRPr="00053163">
        <w:rPr>
          <w:rFonts w:ascii="Georgia" w:hAnsi="Georgia" w:cs="AkzidenzGroteskBE-Md"/>
          <w:bCs/>
          <w:sz w:val="18"/>
          <w:szCs w:val="18"/>
          <w:vertAlign w:val="subscript"/>
        </w:rPr>
        <w:t>2</w:t>
      </w:r>
      <w:r w:rsidRPr="00053163">
        <w:rPr>
          <w:rFonts w:ascii="Georgia" w:hAnsi="Georgia" w:cs="AkzidenzGroteskBE-Md"/>
          <w:bCs/>
          <w:sz w:val="18"/>
          <w:szCs w:val="18"/>
        </w:rPr>
        <w:t>.</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O estudo foi realizado num curto espaço de tempo e não permite retirar conclusões válidas.</w:t>
      </w:r>
    </w:p>
    <w:p w:rsidR="00FD4D86" w:rsidRPr="00053163" w:rsidRDefault="00FD4D86" w:rsidP="00053163">
      <w:pPr>
        <w:pStyle w:val="PargrafodaLista"/>
        <w:numPr>
          <w:ilvl w:val="0"/>
          <w:numId w:val="38"/>
        </w:numPr>
        <w:autoSpaceDE w:val="0"/>
        <w:autoSpaceDN w:val="0"/>
        <w:adjustRightInd w:val="0"/>
        <w:spacing w:after="60"/>
        <w:ind w:left="1134" w:hanging="425"/>
        <w:jc w:val="both"/>
        <w:rPr>
          <w:rFonts w:ascii="Georgia" w:hAnsi="Georgia" w:cs="AkzidenzGroteskBE-Md"/>
          <w:bCs/>
          <w:sz w:val="18"/>
          <w:szCs w:val="18"/>
        </w:rPr>
      </w:pPr>
      <w:r w:rsidRPr="00053163">
        <w:rPr>
          <w:rFonts w:ascii="Georgia" w:hAnsi="Georgia" w:cs="AkzidenzGroteskBE-Md"/>
          <w:bCs/>
          <w:sz w:val="18"/>
          <w:szCs w:val="18"/>
        </w:rPr>
        <w:t xml:space="preserve">A concentração foliar de nitrogénio das plantas do grupo experimental e </w:t>
      </w:r>
      <w:r w:rsidR="00053163">
        <w:rPr>
          <w:rFonts w:ascii="Georgia" w:hAnsi="Georgia" w:cs="AkzidenzGroteskBE-Md"/>
          <w:bCs/>
          <w:sz w:val="18"/>
          <w:szCs w:val="18"/>
        </w:rPr>
        <w:t xml:space="preserve">do grupo de </w:t>
      </w:r>
      <w:r w:rsidRPr="00053163">
        <w:rPr>
          <w:rFonts w:ascii="Georgia" w:hAnsi="Georgia" w:cs="AkzidenzGroteskBE-Md"/>
          <w:bCs/>
          <w:sz w:val="18"/>
          <w:szCs w:val="18"/>
        </w:rPr>
        <w:t>controlo aumentou ao longo do tempo.</w:t>
      </w:r>
    </w:p>
    <w:p w:rsidR="00FD4D86" w:rsidRPr="00FD4D86" w:rsidRDefault="00FD4D86" w:rsidP="00053163">
      <w:pPr>
        <w:autoSpaceDE w:val="0"/>
        <w:autoSpaceDN w:val="0"/>
        <w:adjustRightInd w:val="0"/>
        <w:spacing w:after="0"/>
        <w:jc w:val="both"/>
        <w:rPr>
          <w:rFonts w:ascii="Georgia" w:hAnsi="Georgia" w:cs="AkzidenzGroteskBE-Md"/>
          <w:bCs/>
          <w:sz w:val="18"/>
          <w:szCs w:val="18"/>
        </w:rPr>
      </w:pPr>
    </w:p>
    <w:p w:rsidR="00FD4D86" w:rsidRPr="00FD4D86"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 xml:space="preserve">A principal conclusão do estudo é </w:t>
      </w:r>
      <w:proofErr w:type="gramStart"/>
      <w:r w:rsidRPr="00FD4D86">
        <w:rPr>
          <w:rFonts w:ascii="Georgia" w:hAnsi="Georgia" w:cs="AkzidenzGroteskBE-Md"/>
          <w:bCs/>
          <w:sz w:val="18"/>
          <w:szCs w:val="18"/>
        </w:rPr>
        <w:t>que</w:t>
      </w:r>
      <w:proofErr w:type="gramEnd"/>
      <w:r w:rsidRPr="00FD4D86">
        <w:rPr>
          <w:rFonts w:ascii="Georgia" w:hAnsi="Georgia" w:cs="AkzidenzGroteskBE-Md"/>
          <w:bCs/>
          <w:sz w:val="18"/>
          <w:szCs w:val="18"/>
        </w:rPr>
        <w:t>…</w:t>
      </w:r>
    </w:p>
    <w:p w:rsidR="00FD4D86" w:rsidRPr="00FD4D86" w:rsidRDefault="00FD4D86" w:rsidP="00053163">
      <w:pPr>
        <w:pStyle w:val="PargrafodaLista"/>
        <w:numPr>
          <w:ilvl w:val="0"/>
          <w:numId w:val="39"/>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 </w:t>
      </w:r>
      <w:proofErr w:type="gramStart"/>
      <w:r w:rsidRPr="00FD4D86">
        <w:rPr>
          <w:rFonts w:ascii="Georgia" w:hAnsi="Georgia" w:cs="AkzidenzGroteskBE-Md"/>
          <w:bCs/>
          <w:sz w:val="18"/>
          <w:szCs w:val="18"/>
        </w:rPr>
        <w:t>o</w:t>
      </w:r>
      <w:proofErr w:type="gramEnd"/>
      <w:r w:rsidRPr="00FD4D86">
        <w:rPr>
          <w:rFonts w:ascii="Georgia" w:hAnsi="Georgia" w:cs="AkzidenzGroteskBE-Md"/>
          <w:bCs/>
          <w:sz w:val="18"/>
          <w:szCs w:val="18"/>
        </w:rPr>
        <w:t xml:space="preserve"> nitrogénio não é um fator limitante do crescimento das plantas.</w:t>
      </w:r>
    </w:p>
    <w:p w:rsidR="00FD4D86" w:rsidRPr="00FD4D86" w:rsidRDefault="00FD4D86" w:rsidP="00053163">
      <w:pPr>
        <w:pStyle w:val="PargrafodaLista"/>
        <w:numPr>
          <w:ilvl w:val="0"/>
          <w:numId w:val="39"/>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 </w:t>
      </w:r>
      <w:proofErr w:type="gramStart"/>
      <w:r w:rsidRPr="00FD4D86">
        <w:rPr>
          <w:rFonts w:ascii="Georgia" w:hAnsi="Georgia" w:cs="AkzidenzGroteskBE-Md"/>
          <w:bCs/>
          <w:sz w:val="18"/>
          <w:szCs w:val="18"/>
        </w:rPr>
        <w:t>o</w:t>
      </w:r>
      <w:proofErr w:type="gramEnd"/>
      <w:r w:rsidRPr="00FD4D86">
        <w:rPr>
          <w:rFonts w:ascii="Georgia" w:hAnsi="Georgia" w:cs="AkzidenzGroteskBE-Md"/>
          <w:bCs/>
          <w:sz w:val="18"/>
          <w:szCs w:val="18"/>
        </w:rPr>
        <w:t xml:space="preserve"> aumento do crescimento vegetal devido à subida dos níveis de CO</w:t>
      </w:r>
      <w:r w:rsidRPr="00053163">
        <w:rPr>
          <w:rFonts w:ascii="Georgia" w:hAnsi="Georgia" w:cs="AkzidenzGroteskBE-Md"/>
          <w:bCs/>
          <w:sz w:val="18"/>
          <w:szCs w:val="18"/>
          <w:vertAlign w:val="subscript"/>
        </w:rPr>
        <w:t>2</w:t>
      </w:r>
      <w:r w:rsidRPr="00FD4D86">
        <w:rPr>
          <w:rFonts w:ascii="Georgia" w:hAnsi="Georgia" w:cs="AkzidenzGroteskBE-Md"/>
          <w:bCs/>
          <w:sz w:val="18"/>
          <w:szCs w:val="18"/>
        </w:rPr>
        <w:t xml:space="preserve"> atmosférico é limitado pelo teor de nitrogénio do solo.</w:t>
      </w:r>
    </w:p>
    <w:p w:rsidR="00FD4D86" w:rsidRPr="00FD4D86" w:rsidRDefault="00FD4D86" w:rsidP="00053163">
      <w:pPr>
        <w:pStyle w:val="PargrafodaLista"/>
        <w:numPr>
          <w:ilvl w:val="0"/>
          <w:numId w:val="39"/>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 </w:t>
      </w:r>
      <w:proofErr w:type="gramStart"/>
      <w:r w:rsidRPr="00FD4D86">
        <w:rPr>
          <w:rFonts w:ascii="Georgia" w:hAnsi="Georgia" w:cs="AkzidenzGroteskBE-Md"/>
          <w:bCs/>
          <w:sz w:val="18"/>
          <w:szCs w:val="18"/>
        </w:rPr>
        <w:t>é</w:t>
      </w:r>
      <w:proofErr w:type="gramEnd"/>
      <w:r w:rsidRPr="00FD4D86">
        <w:rPr>
          <w:rFonts w:ascii="Georgia" w:hAnsi="Georgia" w:cs="AkzidenzGroteskBE-Md"/>
          <w:bCs/>
          <w:sz w:val="18"/>
          <w:szCs w:val="18"/>
        </w:rPr>
        <w:t xml:space="preserve"> necessário recorrer a condições laboratoriais mais controladas para obter dados fiáveis.</w:t>
      </w:r>
    </w:p>
    <w:p w:rsidR="00FD4D86" w:rsidRPr="00FD4D86" w:rsidRDefault="00FD4D86" w:rsidP="00053163">
      <w:pPr>
        <w:pStyle w:val="PargrafodaLista"/>
        <w:numPr>
          <w:ilvl w:val="0"/>
          <w:numId w:val="39"/>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 </w:t>
      </w:r>
      <w:proofErr w:type="gramStart"/>
      <w:r w:rsidRPr="00FD4D86">
        <w:rPr>
          <w:rFonts w:ascii="Georgia" w:hAnsi="Georgia" w:cs="AkzidenzGroteskBE-Md"/>
          <w:bCs/>
          <w:sz w:val="18"/>
          <w:szCs w:val="18"/>
        </w:rPr>
        <w:t>o</w:t>
      </w:r>
      <w:proofErr w:type="gramEnd"/>
      <w:r w:rsidRPr="00FD4D86">
        <w:rPr>
          <w:rFonts w:ascii="Georgia" w:hAnsi="Georgia" w:cs="AkzidenzGroteskBE-Md"/>
          <w:bCs/>
          <w:sz w:val="18"/>
          <w:szCs w:val="18"/>
        </w:rPr>
        <w:t xml:space="preserve"> aumento do crescimento vegetal devido à subida dos níveis de CO</w:t>
      </w:r>
      <w:r w:rsidRPr="00053163">
        <w:rPr>
          <w:rFonts w:ascii="Georgia" w:hAnsi="Georgia" w:cs="AkzidenzGroteskBE-Md"/>
          <w:bCs/>
          <w:sz w:val="18"/>
          <w:szCs w:val="18"/>
          <w:vertAlign w:val="subscript"/>
        </w:rPr>
        <w:t>2</w:t>
      </w:r>
      <w:r w:rsidRPr="00FD4D86">
        <w:rPr>
          <w:rFonts w:ascii="Georgia" w:hAnsi="Georgia" w:cs="AkzidenzGroteskBE-Md"/>
          <w:bCs/>
          <w:sz w:val="18"/>
          <w:szCs w:val="18"/>
        </w:rPr>
        <w:t xml:space="preserve"> atmosférico não será  limitado pelo teor de nitrogénio do solo.</w:t>
      </w:r>
    </w:p>
    <w:p w:rsidR="00FD4D86" w:rsidRPr="00053163" w:rsidRDefault="00FD4D86" w:rsidP="00053163">
      <w:pPr>
        <w:autoSpaceDE w:val="0"/>
        <w:autoSpaceDN w:val="0"/>
        <w:adjustRightInd w:val="0"/>
        <w:spacing w:after="0"/>
        <w:jc w:val="both"/>
        <w:rPr>
          <w:rFonts w:ascii="Georgia" w:hAnsi="Georgia" w:cs="AkzidenzGroteskBE-Md"/>
          <w:bCs/>
          <w:sz w:val="18"/>
          <w:szCs w:val="18"/>
        </w:rPr>
      </w:pPr>
    </w:p>
    <w:p w:rsidR="00FD4D86" w:rsidRPr="00053163"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 xml:space="preserve">A redução do teor de </w:t>
      </w:r>
      <w:r w:rsidR="00053163">
        <w:rPr>
          <w:rFonts w:ascii="Georgia" w:hAnsi="Georgia" w:cs="AkzidenzGroteskBE-Md"/>
          <w:bCs/>
          <w:sz w:val="18"/>
          <w:szCs w:val="18"/>
        </w:rPr>
        <w:t>nitrogénio</w:t>
      </w:r>
      <w:r w:rsidRPr="00FD4D86">
        <w:rPr>
          <w:rFonts w:ascii="Georgia" w:hAnsi="Georgia" w:cs="AkzidenzGroteskBE-Md"/>
          <w:bCs/>
          <w:sz w:val="18"/>
          <w:szCs w:val="18"/>
        </w:rPr>
        <w:t xml:space="preserve"> nas folhas que ocorreu em 1998 nas plantas expostas a maiores concentrações de CO</w:t>
      </w:r>
      <w:r w:rsidRPr="00053163">
        <w:rPr>
          <w:rFonts w:ascii="Georgia" w:hAnsi="Georgia" w:cs="AkzidenzGroteskBE-Md"/>
          <w:bCs/>
          <w:sz w:val="18"/>
          <w:szCs w:val="18"/>
          <w:vertAlign w:val="subscript"/>
        </w:rPr>
        <w:t>2</w:t>
      </w:r>
      <w:r w:rsidRPr="00FD4D86">
        <w:rPr>
          <w:rFonts w:ascii="Georgia" w:hAnsi="Georgia" w:cs="AkzidenzGroteskBE-Md"/>
          <w:bCs/>
          <w:sz w:val="18"/>
          <w:szCs w:val="18"/>
        </w:rPr>
        <w:t xml:space="preserve"> (fig. 4C) poderá ser explicada por __</w:t>
      </w:r>
      <w:r w:rsidR="00053163">
        <w:rPr>
          <w:rFonts w:ascii="Georgia" w:hAnsi="Georgia" w:cs="AkzidenzGroteskBE-Md"/>
          <w:bCs/>
          <w:sz w:val="18"/>
          <w:szCs w:val="18"/>
        </w:rPr>
        <w:t>_</w:t>
      </w:r>
      <w:r w:rsidRPr="00FD4D86">
        <w:rPr>
          <w:rFonts w:ascii="Georgia" w:hAnsi="Georgia" w:cs="AkzidenzGroteskBE-Md"/>
          <w:bCs/>
          <w:sz w:val="18"/>
          <w:szCs w:val="18"/>
        </w:rPr>
        <w:t>_ taxas de fotossíntese e de produção de matéria vegetal, __</w:t>
      </w:r>
      <w:r w:rsidR="00053163">
        <w:rPr>
          <w:rFonts w:ascii="Georgia" w:hAnsi="Georgia" w:cs="AkzidenzGroteskBE-Md"/>
          <w:bCs/>
          <w:sz w:val="18"/>
          <w:szCs w:val="18"/>
        </w:rPr>
        <w:t>_</w:t>
      </w:r>
      <w:r w:rsidRPr="00FD4D86">
        <w:rPr>
          <w:rFonts w:ascii="Georgia" w:hAnsi="Georgia" w:cs="AkzidenzGroteskBE-Md"/>
          <w:bCs/>
          <w:sz w:val="18"/>
          <w:szCs w:val="18"/>
        </w:rPr>
        <w:t>_ pelo aumento da absorção de nitrogénio do solo.</w:t>
      </w:r>
    </w:p>
    <w:p w:rsidR="00FD4D86" w:rsidRPr="00FD4D86" w:rsidRDefault="00053163" w:rsidP="00053163">
      <w:pPr>
        <w:pStyle w:val="PargrafodaLista"/>
        <w:numPr>
          <w:ilvl w:val="0"/>
          <w:numId w:val="40"/>
        </w:numPr>
        <w:autoSpaceDE w:val="0"/>
        <w:autoSpaceDN w:val="0"/>
        <w:adjustRightInd w:val="0"/>
        <w:spacing w:after="60"/>
        <w:ind w:left="1134" w:hanging="425"/>
        <w:jc w:val="both"/>
        <w:rPr>
          <w:rFonts w:ascii="Georgia" w:hAnsi="Georgia" w:cs="AkzidenzGroteskBE-Md"/>
          <w:bCs/>
          <w:sz w:val="18"/>
          <w:szCs w:val="18"/>
        </w:rPr>
      </w:pPr>
      <w:proofErr w:type="gramStart"/>
      <w:r>
        <w:rPr>
          <w:rFonts w:ascii="Georgia" w:hAnsi="Georgia" w:cs="AkzidenzGroteskBE-Md"/>
          <w:bCs/>
          <w:sz w:val="18"/>
          <w:szCs w:val="18"/>
        </w:rPr>
        <w:t>menores</w:t>
      </w:r>
      <w:proofErr w:type="gramEnd"/>
      <w:r>
        <w:rPr>
          <w:rFonts w:ascii="Georgia" w:hAnsi="Georgia" w:cs="AkzidenzGroteskBE-Md"/>
          <w:bCs/>
          <w:sz w:val="18"/>
          <w:szCs w:val="18"/>
        </w:rPr>
        <w:t xml:space="preserve"> (…) compensadas</w:t>
      </w:r>
    </w:p>
    <w:p w:rsidR="00FD4D86" w:rsidRPr="00FD4D86" w:rsidRDefault="00FD4D86" w:rsidP="00053163">
      <w:pPr>
        <w:pStyle w:val="PargrafodaLista"/>
        <w:numPr>
          <w:ilvl w:val="0"/>
          <w:numId w:val="40"/>
        </w:numPr>
        <w:autoSpaceDE w:val="0"/>
        <w:autoSpaceDN w:val="0"/>
        <w:adjustRightInd w:val="0"/>
        <w:spacing w:after="60"/>
        <w:ind w:left="1134" w:hanging="425"/>
        <w:jc w:val="both"/>
        <w:rPr>
          <w:rFonts w:ascii="Georgia" w:hAnsi="Georgia" w:cs="AkzidenzGroteskBE-Md"/>
          <w:bCs/>
          <w:sz w:val="18"/>
          <w:szCs w:val="18"/>
        </w:rPr>
      </w:pPr>
      <w:proofErr w:type="gramStart"/>
      <w:r w:rsidRPr="00FD4D86">
        <w:rPr>
          <w:rFonts w:ascii="Georgia" w:hAnsi="Georgia" w:cs="AkzidenzGroteskBE-Md"/>
          <w:bCs/>
          <w:sz w:val="18"/>
          <w:szCs w:val="18"/>
        </w:rPr>
        <w:t>maio</w:t>
      </w:r>
      <w:r w:rsidR="00053163">
        <w:rPr>
          <w:rFonts w:ascii="Georgia" w:hAnsi="Georgia" w:cs="AkzidenzGroteskBE-Md"/>
          <w:bCs/>
          <w:sz w:val="18"/>
          <w:szCs w:val="18"/>
        </w:rPr>
        <w:t>res</w:t>
      </w:r>
      <w:proofErr w:type="gramEnd"/>
      <w:r w:rsidR="00053163">
        <w:rPr>
          <w:rFonts w:ascii="Georgia" w:hAnsi="Georgia" w:cs="AkzidenzGroteskBE-Md"/>
          <w:bCs/>
          <w:sz w:val="18"/>
          <w:szCs w:val="18"/>
        </w:rPr>
        <w:t xml:space="preserve"> (…) compensadas</w:t>
      </w:r>
    </w:p>
    <w:p w:rsidR="00FD4D86" w:rsidRPr="00FD4D86" w:rsidRDefault="00053163" w:rsidP="00053163">
      <w:pPr>
        <w:pStyle w:val="PargrafodaLista"/>
        <w:numPr>
          <w:ilvl w:val="0"/>
          <w:numId w:val="40"/>
        </w:numPr>
        <w:autoSpaceDE w:val="0"/>
        <w:autoSpaceDN w:val="0"/>
        <w:adjustRightInd w:val="0"/>
        <w:spacing w:after="60"/>
        <w:ind w:left="1134" w:hanging="425"/>
        <w:jc w:val="both"/>
        <w:rPr>
          <w:rFonts w:ascii="Georgia" w:hAnsi="Georgia" w:cs="AkzidenzGroteskBE-Md"/>
          <w:bCs/>
          <w:sz w:val="18"/>
          <w:szCs w:val="18"/>
        </w:rPr>
      </w:pPr>
      <w:proofErr w:type="gramStart"/>
      <w:r>
        <w:rPr>
          <w:rFonts w:ascii="Georgia" w:hAnsi="Georgia" w:cs="AkzidenzGroteskBE-Md"/>
          <w:bCs/>
          <w:sz w:val="18"/>
          <w:szCs w:val="18"/>
        </w:rPr>
        <w:t>menores</w:t>
      </w:r>
      <w:proofErr w:type="gramEnd"/>
      <w:r>
        <w:rPr>
          <w:rFonts w:ascii="Georgia" w:hAnsi="Georgia" w:cs="AkzidenzGroteskBE-Md"/>
          <w:bCs/>
          <w:sz w:val="18"/>
          <w:szCs w:val="18"/>
        </w:rPr>
        <w:t xml:space="preserve"> (…) não compensadas</w:t>
      </w:r>
    </w:p>
    <w:p w:rsidR="00FD4D86" w:rsidRPr="00FD4D86" w:rsidRDefault="00053163" w:rsidP="00053163">
      <w:pPr>
        <w:pStyle w:val="PargrafodaLista"/>
        <w:numPr>
          <w:ilvl w:val="0"/>
          <w:numId w:val="40"/>
        </w:numPr>
        <w:autoSpaceDE w:val="0"/>
        <w:autoSpaceDN w:val="0"/>
        <w:adjustRightInd w:val="0"/>
        <w:spacing w:after="60"/>
        <w:ind w:left="1134" w:hanging="425"/>
        <w:jc w:val="both"/>
        <w:rPr>
          <w:rFonts w:ascii="Georgia" w:hAnsi="Georgia" w:cs="AkzidenzGroteskBE-Md"/>
          <w:bCs/>
          <w:sz w:val="18"/>
          <w:szCs w:val="18"/>
        </w:rPr>
      </w:pPr>
      <w:proofErr w:type="gramStart"/>
      <w:r>
        <w:rPr>
          <w:rFonts w:ascii="Georgia" w:hAnsi="Georgia" w:cs="AkzidenzGroteskBE-Md"/>
          <w:bCs/>
          <w:sz w:val="18"/>
          <w:szCs w:val="18"/>
        </w:rPr>
        <w:t>maiores</w:t>
      </w:r>
      <w:proofErr w:type="gramEnd"/>
      <w:r>
        <w:rPr>
          <w:rFonts w:ascii="Georgia" w:hAnsi="Georgia" w:cs="AkzidenzGroteskBE-Md"/>
          <w:bCs/>
          <w:sz w:val="18"/>
          <w:szCs w:val="18"/>
        </w:rPr>
        <w:t xml:space="preserve"> (…) não compensadas</w:t>
      </w:r>
    </w:p>
    <w:p w:rsidR="00FD4D86" w:rsidRPr="00053163" w:rsidRDefault="00FD4D86" w:rsidP="00053163">
      <w:pPr>
        <w:autoSpaceDE w:val="0"/>
        <w:autoSpaceDN w:val="0"/>
        <w:adjustRightInd w:val="0"/>
        <w:spacing w:after="0"/>
        <w:jc w:val="both"/>
        <w:rPr>
          <w:rFonts w:ascii="Georgia" w:hAnsi="Georgia" w:cs="AkzidenzGroteskBE-Md"/>
          <w:bCs/>
          <w:sz w:val="18"/>
          <w:szCs w:val="18"/>
        </w:rPr>
      </w:pPr>
    </w:p>
    <w:p w:rsidR="00FD4D86" w:rsidRPr="00FD4D86"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Estabeleça a correspondência entre as afirmações da coluna I e os processos da coluna B. Utilize cada letra apenas uma vez.</w:t>
      </w:r>
    </w:p>
    <w:p w:rsidR="00FD4D86" w:rsidRPr="00053163" w:rsidRDefault="00FD4D86" w:rsidP="00053163">
      <w:pPr>
        <w:autoSpaceDE w:val="0"/>
        <w:autoSpaceDN w:val="0"/>
        <w:adjustRightInd w:val="0"/>
        <w:spacing w:after="0" w:line="240" w:lineRule="auto"/>
        <w:ind w:left="360"/>
        <w:jc w:val="both"/>
        <w:rPr>
          <w:rFonts w:ascii="Georgia" w:hAnsi="Georgia" w:cs="AkzidenzGroteskBE-Md"/>
          <w:bCs/>
          <w:sz w:val="8"/>
          <w:szCs w:val="8"/>
        </w:rPr>
      </w:pPr>
    </w:p>
    <w:tbl>
      <w:tblPr>
        <w:tblStyle w:val="Tabelacomgrelha"/>
        <w:tblW w:w="0" w:type="auto"/>
        <w:tblInd w:w="817" w:type="dxa"/>
        <w:tblLook w:val="04A0" w:firstRow="1" w:lastRow="0" w:firstColumn="1" w:lastColumn="0" w:noHBand="0" w:noVBand="1"/>
      </w:tblPr>
      <w:tblGrid>
        <w:gridCol w:w="5245"/>
        <w:gridCol w:w="2299"/>
      </w:tblGrid>
      <w:tr w:rsidR="00053163" w:rsidRPr="00053163" w:rsidTr="00053163">
        <w:trPr>
          <w:trHeight w:val="384"/>
        </w:trPr>
        <w:tc>
          <w:tcPr>
            <w:tcW w:w="5245" w:type="dxa"/>
            <w:vAlign w:val="center"/>
          </w:tcPr>
          <w:p w:rsidR="00053163" w:rsidRPr="00053163" w:rsidRDefault="00053163" w:rsidP="00053163">
            <w:pPr>
              <w:autoSpaceDE w:val="0"/>
              <w:autoSpaceDN w:val="0"/>
              <w:adjustRightInd w:val="0"/>
              <w:jc w:val="center"/>
              <w:rPr>
                <w:rFonts w:ascii="Georgia" w:hAnsi="Georgia" w:cs="AkzidenzGroteskBE-Md"/>
                <w:b/>
                <w:bCs/>
                <w:i/>
                <w:sz w:val="18"/>
                <w:szCs w:val="18"/>
              </w:rPr>
            </w:pPr>
            <w:r w:rsidRPr="00053163">
              <w:rPr>
                <w:rFonts w:ascii="Georgia" w:hAnsi="Georgia" w:cs="AkzidenzGroteskBE-Md"/>
                <w:b/>
                <w:bCs/>
                <w:i/>
                <w:sz w:val="18"/>
                <w:szCs w:val="18"/>
              </w:rPr>
              <w:t>Coluna I</w:t>
            </w:r>
          </w:p>
        </w:tc>
        <w:tc>
          <w:tcPr>
            <w:tcW w:w="2299" w:type="dxa"/>
            <w:vAlign w:val="center"/>
          </w:tcPr>
          <w:p w:rsidR="00053163" w:rsidRPr="00053163" w:rsidRDefault="00053163" w:rsidP="00053163">
            <w:pPr>
              <w:autoSpaceDE w:val="0"/>
              <w:autoSpaceDN w:val="0"/>
              <w:adjustRightInd w:val="0"/>
              <w:jc w:val="center"/>
              <w:rPr>
                <w:rFonts w:ascii="Georgia" w:hAnsi="Georgia" w:cs="AkzidenzGroteskBE-Md"/>
                <w:b/>
                <w:bCs/>
                <w:i/>
                <w:sz w:val="18"/>
                <w:szCs w:val="18"/>
              </w:rPr>
            </w:pPr>
            <w:r w:rsidRPr="00053163">
              <w:rPr>
                <w:rFonts w:ascii="Georgia" w:hAnsi="Georgia" w:cs="AkzidenzGroteskBE-Md"/>
                <w:b/>
                <w:bCs/>
                <w:i/>
                <w:sz w:val="18"/>
                <w:szCs w:val="18"/>
              </w:rPr>
              <w:t>Coluna II</w:t>
            </w:r>
          </w:p>
        </w:tc>
      </w:tr>
      <w:tr w:rsidR="00053163" w:rsidRPr="00053163" w:rsidTr="00053163">
        <w:trPr>
          <w:trHeight w:val="2119"/>
        </w:trPr>
        <w:tc>
          <w:tcPr>
            <w:tcW w:w="5245" w:type="dxa"/>
            <w:vAlign w:val="center"/>
          </w:tcPr>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Liberta O</w:t>
            </w:r>
            <w:r w:rsidRPr="00053163">
              <w:rPr>
                <w:rFonts w:ascii="Georgia" w:hAnsi="Georgia" w:cs="AkzidenzGroteskBE-Md"/>
                <w:bCs/>
                <w:sz w:val="18"/>
                <w:szCs w:val="18"/>
                <w:vertAlign w:val="subscript"/>
              </w:rPr>
              <w:t>2</w:t>
            </w:r>
            <w:r w:rsidRPr="00053163">
              <w:rPr>
                <w:rFonts w:ascii="Georgia" w:hAnsi="Georgia" w:cs="AkzidenzGroteskBE-Md"/>
                <w:bCs/>
                <w:sz w:val="18"/>
                <w:szCs w:val="18"/>
              </w:rPr>
              <w:t xml:space="preserve"> como subproduto.</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Ocorre nas plantas.</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 xml:space="preserve">Ocorre a oxidação da glicose. </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Inclui uma cadeia transportadora de eletrões associada à membrana plasmática.</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Verifica-se a produção de ATP numa das fases.</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Não ocorre nos animais.</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Pr>
                <w:rFonts w:ascii="Georgia" w:hAnsi="Georgia" w:cs="AkzidenzGroteskBE-Md"/>
                <w:bCs/>
                <w:sz w:val="18"/>
                <w:szCs w:val="18"/>
              </w:rPr>
              <w:t xml:space="preserve">Inclui o ciclo de </w:t>
            </w:r>
            <w:proofErr w:type="spellStart"/>
            <w:r>
              <w:rPr>
                <w:rFonts w:ascii="Georgia" w:hAnsi="Georgia" w:cs="AkzidenzGroteskBE-Md"/>
                <w:bCs/>
                <w:sz w:val="18"/>
                <w:szCs w:val="18"/>
              </w:rPr>
              <w:t>Krebs</w:t>
            </w:r>
            <w:proofErr w:type="spellEnd"/>
            <w:r>
              <w:rPr>
                <w:rFonts w:ascii="Georgia" w:hAnsi="Georgia" w:cs="AkzidenzGroteskBE-Md"/>
                <w:bCs/>
                <w:sz w:val="18"/>
                <w:szCs w:val="18"/>
              </w:rPr>
              <w:t>.</w:t>
            </w:r>
          </w:p>
          <w:p w:rsidR="00053163" w:rsidRPr="00053163" w:rsidRDefault="00053163" w:rsidP="00053163">
            <w:pPr>
              <w:pStyle w:val="PargrafodaLista"/>
              <w:numPr>
                <w:ilvl w:val="0"/>
                <w:numId w:val="41"/>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Ocorre a fixação do carbono presente no CO</w:t>
            </w:r>
            <w:r w:rsidRPr="00053163">
              <w:rPr>
                <w:rFonts w:ascii="Georgia" w:hAnsi="Georgia" w:cs="AkzidenzGroteskBE-Md"/>
                <w:bCs/>
                <w:sz w:val="18"/>
                <w:szCs w:val="18"/>
                <w:vertAlign w:val="subscript"/>
              </w:rPr>
              <w:t>2</w:t>
            </w:r>
            <w:r w:rsidRPr="00053163">
              <w:rPr>
                <w:rFonts w:ascii="Georgia" w:hAnsi="Georgia" w:cs="AkzidenzGroteskBE-Md"/>
                <w:bCs/>
                <w:sz w:val="18"/>
                <w:szCs w:val="18"/>
              </w:rPr>
              <w:t xml:space="preserve"> atmosférico.</w:t>
            </w:r>
          </w:p>
        </w:tc>
        <w:tc>
          <w:tcPr>
            <w:tcW w:w="2299" w:type="dxa"/>
            <w:vAlign w:val="center"/>
          </w:tcPr>
          <w:p w:rsidR="00053163" w:rsidRPr="00053163" w:rsidRDefault="00053163" w:rsidP="00053163">
            <w:pPr>
              <w:pStyle w:val="PargrafodaLista"/>
              <w:numPr>
                <w:ilvl w:val="0"/>
                <w:numId w:val="42"/>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Fotossíntese</w:t>
            </w:r>
          </w:p>
          <w:p w:rsidR="00053163" w:rsidRPr="00053163" w:rsidRDefault="00053163" w:rsidP="00053163">
            <w:pPr>
              <w:pStyle w:val="PargrafodaLista"/>
              <w:numPr>
                <w:ilvl w:val="0"/>
                <w:numId w:val="42"/>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Respiração</w:t>
            </w:r>
          </w:p>
          <w:p w:rsidR="00053163" w:rsidRPr="00053163" w:rsidRDefault="00053163" w:rsidP="00053163">
            <w:pPr>
              <w:pStyle w:val="PargrafodaLista"/>
              <w:numPr>
                <w:ilvl w:val="0"/>
                <w:numId w:val="42"/>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Ambos os processos</w:t>
            </w:r>
          </w:p>
          <w:p w:rsidR="00053163" w:rsidRPr="00053163" w:rsidRDefault="00053163" w:rsidP="00053163">
            <w:pPr>
              <w:pStyle w:val="PargrafodaLista"/>
              <w:numPr>
                <w:ilvl w:val="0"/>
                <w:numId w:val="42"/>
              </w:numPr>
              <w:autoSpaceDE w:val="0"/>
              <w:autoSpaceDN w:val="0"/>
              <w:adjustRightInd w:val="0"/>
              <w:spacing w:after="60"/>
              <w:ind w:left="284" w:hanging="284"/>
              <w:rPr>
                <w:rFonts w:ascii="Georgia" w:hAnsi="Georgia" w:cs="AkzidenzGroteskBE-Md"/>
                <w:bCs/>
                <w:sz w:val="18"/>
                <w:szCs w:val="18"/>
              </w:rPr>
            </w:pPr>
            <w:r w:rsidRPr="00053163">
              <w:rPr>
                <w:rFonts w:ascii="Georgia" w:hAnsi="Georgia" w:cs="AkzidenzGroteskBE-Md"/>
                <w:bCs/>
                <w:sz w:val="18"/>
                <w:szCs w:val="18"/>
              </w:rPr>
              <w:t>Nenhum dos processos</w:t>
            </w:r>
          </w:p>
          <w:p w:rsidR="00053163" w:rsidRPr="00053163" w:rsidRDefault="00053163" w:rsidP="00053163">
            <w:pPr>
              <w:autoSpaceDE w:val="0"/>
              <w:autoSpaceDN w:val="0"/>
              <w:adjustRightInd w:val="0"/>
              <w:spacing w:after="60"/>
              <w:rPr>
                <w:rFonts w:ascii="Georgia" w:hAnsi="Georgia" w:cs="AkzidenzGroteskBE-Md"/>
                <w:b/>
                <w:bCs/>
                <w:i/>
                <w:sz w:val="18"/>
                <w:szCs w:val="18"/>
              </w:rPr>
            </w:pPr>
          </w:p>
        </w:tc>
      </w:tr>
    </w:tbl>
    <w:p w:rsidR="00FD4D86" w:rsidRPr="00053163" w:rsidRDefault="00FD4D86" w:rsidP="00053163">
      <w:pPr>
        <w:autoSpaceDE w:val="0"/>
        <w:autoSpaceDN w:val="0"/>
        <w:adjustRightInd w:val="0"/>
        <w:spacing w:after="60"/>
        <w:ind w:left="360"/>
        <w:jc w:val="both"/>
        <w:rPr>
          <w:rFonts w:ascii="Georgia" w:hAnsi="Georgia" w:cs="AkzidenzGroteskBE-Md"/>
          <w:bCs/>
          <w:sz w:val="18"/>
          <w:szCs w:val="18"/>
        </w:rPr>
      </w:pPr>
    </w:p>
    <w:p w:rsidR="00FD4D86" w:rsidRPr="00FD4D86"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 xml:space="preserve">Ordene as letras de A </w:t>
      </w:r>
      <w:proofErr w:type="spellStart"/>
      <w:r w:rsidRPr="00FD4D86">
        <w:rPr>
          <w:rFonts w:ascii="Georgia" w:hAnsi="Georgia" w:cs="AkzidenzGroteskBE-Md"/>
          <w:bCs/>
          <w:sz w:val="18"/>
          <w:szCs w:val="18"/>
        </w:rPr>
        <w:t>a</w:t>
      </w:r>
      <w:proofErr w:type="spellEnd"/>
      <w:r w:rsidRPr="00FD4D86">
        <w:rPr>
          <w:rFonts w:ascii="Georgia" w:hAnsi="Georgia" w:cs="AkzidenzGroteskBE-Md"/>
          <w:bCs/>
          <w:sz w:val="18"/>
          <w:szCs w:val="18"/>
        </w:rPr>
        <w:t xml:space="preserve"> E de modo a reconstituir a sequência cronológica dos acontecimentos relacionados com a entrada do CO</w:t>
      </w:r>
      <w:r w:rsidRPr="00053163">
        <w:rPr>
          <w:rFonts w:ascii="Georgia" w:hAnsi="Georgia" w:cs="AkzidenzGroteskBE-Md"/>
          <w:bCs/>
          <w:sz w:val="18"/>
          <w:szCs w:val="18"/>
          <w:vertAlign w:val="subscript"/>
        </w:rPr>
        <w:t>2</w:t>
      </w:r>
      <w:r w:rsidRPr="00FD4D86">
        <w:rPr>
          <w:rFonts w:ascii="Georgia" w:hAnsi="Georgia" w:cs="AkzidenzGroteskBE-Md"/>
          <w:bCs/>
          <w:sz w:val="18"/>
          <w:szCs w:val="18"/>
        </w:rPr>
        <w:t xml:space="preserve"> atmosférico na planta e a sua fixação em compostos orgânicos. Inicie pela letra A.  </w:t>
      </w:r>
    </w:p>
    <w:p w:rsidR="00FD4D86" w:rsidRPr="00FD4D86" w:rsidRDefault="00FD4D86" w:rsidP="00053163">
      <w:pPr>
        <w:pStyle w:val="PargrafodaLista"/>
        <w:numPr>
          <w:ilvl w:val="0"/>
          <w:numId w:val="43"/>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O início da fotossíntese nas células-guarda permite a acumulação de compostos orgânicos, havendo um aumento do transporte de iões K</w:t>
      </w:r>
      <w:r w:rsidRPr="00053163">
        <w:rPr>
          <w:rFonts w:ascii="Georgia" w:hAnsi="Georgia" w:cs="AkzidenzGroteskBE-Md"/>
          <w:bCs/>
          <w:sz w:val="18"/>
          <w:szCs w:val="18"/>
          <w:vertAlign w:val="superscript"/>
        </w:rPr>
        <w:t>+</w:t>
      </w:r>
      <w:r w:rsidRPr="00FD4D86">
        <w:rPr>
          <w:rFonts w:ascii="Georgia" w:hAnsi="Georgia" w:cs="AkzidenzGroteskBE-Md"/>
          <w:bCs/>
          <w:sz w:val="18"/>
          <w:szCs w:val="18"/>
        </w:rPr>
        <w:t xml:space="preserve"> para o seu citoplasma.</w:t>
      </w:r>
    </w:p>
    <w:p w:rsidR="00FD4D86" w:rsidRPr="00FD4D86" w:rsidRDefault="00FD4D86" w:rsidP="00053163">
      <w:pPr>
        <w:pStyle w:val="PargrafodaLista"/>
        <w:numPr>
          <w:ilvl w:val="0"/>
          <w:numId w:val="43"/>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Duas moléculas de glicose são ligadas, formando a sacarose</w:t>
      </w:r>
      <w:r w:rsidR="001B4D87">
        <w:rPr>
          <w:rFonts w:ascii="Georgia" w:hAnsi="Georgia" w:cs="AkzidenzGroteskBE-Md"/>
          <w:bCs/>
          <w:sz w:val="18"/>
          <w:szCs w:val="18"/>
        </w:rPr>
        <w:t>,</w:t>
      </w:r>
      <w:r w:rsidRPr="00FD4D86">
        <w:rPr>
          <w:rFonts w:ascii="Georgia" w:hAnsi="Georgia" w:cs="AkzidenzGroteskBE-Md"/>
          <w:bCs/>
          <w:sz w:val="18"/>
          <w:szCs w:val="18"/>
        </w:rPr>
        <w:t xml:space="preserve"> que pode ser transportada para outros tecidos.</w:t>
      </w:r>
    </w:p>
    <w:p w:rsidR="00FD4D86" w:rsidRPr="00FD4D86" w:rsidRDefault="00FD4D86" w:rsidP="00053163">
      <w:pPr>
        <w:pStyle w:val="PargrafodaLista"/>
        <w:numPr>
          <w:ilvl w:val="0"/>
          <w:numId w:val="43"/>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A pressão de turgescência das células-guarda aumenta e o ostíolo abre.</w:t>
      </w:r>
    </w:p>
    <w:p w:rsidR="00FD4D86" w:rsidRPr="00FD4D86" w:rsidRDefault="00FD4D86" w:rsidP="00053163">
      <w:pPr>
        <w:pStyle w:val="PargrafodaLista"/>
        <w:numPr>
          <w:ilvl w:val="0"/>
          <w:numId w:val="43"/>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Os compostos energéticos formados na fase fotoquímica (ATP e NADPH) reduzem o CO</w:t>
      </w:r>
      <w:r w:rsidRPr="001B4D87">
        <w:rPr>
          <w:rFonts w:ascii="Georgia" w:hAnsi="Georgia" w:cs="AkzidenzGroteskBE-Md"/>
          <w:bCs/>
          <w:sz w:val="18"/>
          <w:szCs w:val="18"/>
          <w:vertAlign w:val="subscript"/>
        </w:rPr>
        <w:t>2</w:t>
      </w:r>
      <w:r w:rsidRPr="00FD4D86">
        <w:rPr>
          <w:rFonts w:ascii="Georgia" w:hAnsi="Georgia" w:cs="AkzidenzGroteskBE-Md"/>
          <w:bCs/>
          <w:sz w:val="18"/>
          <w:szCs w:val="18"/>
        </w:rPr>
        <w:t xml:space="preserve"> a açúcares. </w:t>
      </w:r>
    </w:p>
    <w:p w:rsidR="00FD4D86" w:rsidRPr="00FD4D86" w:rsidRDefault="00FD4D86" w:rsidP="00053163">
      <w:pPr>
        <w:pStyle w:val="PargrafodaLista"/>
        <w:numPr>
          <w:ilvl w:val="0"/>
          <w:numId w:val="43"/>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O CO</w:t>
      </w:r>
      <w:r w:rsidRPr="001B4D87">
        <w:rPr>
          <w:rFonts w:ascii="Georgia" w:hAnsi="Georgia" w:cs="AkzidenzGroteskBE-Md"/>
          <w:bCs/>
          <w:sz w:val="18"/>
          <w:szCs w:val="18"/>
          <w:vertAlign w:val="subscript"/>
        </w:rPr>
        <w:t>2</w:t>
      </w:r>
      <w:r w:rsidRPr="00FD4D86">
        <w:rPr>
          <w:rFonts w:ascii="Georgia" w:hAnsi="Georgia" w:cs="AkzidenzGroteskBE-Md"/>
          <w:bCs/>
          <w:sz w:val="18"/>
          <w:szCs w:val="18"/>
        </w:rPr>
        <w:t xml:space="preserve"> passa da atmosfera para o parênquima lacunoso.</w:t>
      </w:r>
    </w:p>
    <w:p w:rsidR="00FD4D86" w:rsidRPr="00FD4D86"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lastRenderedPageBreak/>
        <w:t>Das seguintes afirmações, relativas ao transporte nas plantas, selecione as verdadeiras.</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De acordo com </w:t>
      </w:r>
      <w:r w:rsidR="001B4D87">
        <w:rPr>
          <w:rFonts w:ascii="Georgia" w:hAnsi="Georgia" w:cs="AkzidenzGroteskBE-Md"/>
          <w:bCs/>
          <w:sz w:val="18"/>
          <w:szCs w:val="18"/>
        </w:rPr>
        <w:t xml:space="preserve">a </w:t>
      </w:r>
      <w:r w:rsidRPr="00FD4D86">
        <w:rPr>
          <w:rFonts w:ascii="Georgia" w:hAnsi="Georgia" w:cs="AkzidenzGroteskBE-Md"/>
          <w:bCs/>
          <w:sz w:val="18"/>
          <w:szCs w:val="18"/>
        </w:rPr>
        <w:t>Hipótese da Pressão Radicular, as elevadas concentrações de iões nas raízes provocam a entrada de água do solo</w:t>
      </w:r>
      <w:r w:rsidR="001B4D87" w:rsidRPr="001B4D87">
        <w:rPr>
          <w:rFonts w:ascii="Georgia" w:hAnsi="Georgia" w:cs="AkzidenzGroteskBE-Md"/>
          <w:bCs/>
          <w:sz w:val="18"/>
          <w:szCs w:val="18"/>
        </w:rPr>
        <w:t xml:space="preserve"> </w:t>
      </w:r>
      <w:r w:rsidR="001B4D87" w:rsidRPr="00FD4D86">
        <w:rPr>
          <w:rFonts w:ascii="Georgia" w:hAnsi="Georgia" w:cs="AkzidenzGroteskBE-Md"/>
          <w:bCs/>
          <w:sz w:val="18"/>
          <w:szCs w:val="18"/>
        </w:rPr>
        <w:t>por osmose</w:t>
      </w:r>
      <w:r w:rsidRPr="00FD4D86">
        <w:rPr>
          <w:rFonts w:ascii="Georgia" w:hAnsi="Georgia" w:cs="AkzidenzGroteskBE-Md"/>
          <w:bCs/>
          <w:sz w:val="18"/>
          <w:szCs w:val="18"/>
        </w:rPr>
        <w:t>, originando uma pressão que promov</w:t>
      </w:r>
      <w:r w:rsidR="001B4D87">
        <w:rPr>
          <w:rFonts w:ascii="Georgia" w:hAnsi="Georgia" w:cs="AkzidenzGroteskBE-Md"/>
          <w:bCs/>
          <w:sz w:val="18"/>
          <w:szCs w:val="18"/>
        </w:rPr>
        <w:t>e a ascensão da seiva xilémica.</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A pressão radicular é suficiente para a ascensão d</w:t>
      </w:r>
      <w:r w:rsidR="001B4D87">
        <w:rPr>
          <w:rFonts w:ascii="Georgia" w:hAnsi="Georgia" w:cs="AkzidenzGroteskBE-Md"/>
          <w:bCs/>
          <w:sz w:val="18"/>
          <w:szCs w:val="18"/>
        </w:rPr>
        <w:t>a</w:t>
      </w:r>
      <w:r w:rsidRPr="00FD4D86">
        <w:rPr>
          <w:rFonts w:ascii="Georgia" w:hAnsi="Georgia" w:cs="AkzidenzGroteskBE-Md"/>
          <w:bCs/>
          <w:sz w:val="18"/>
          <w:szCs w:val="18"/>
        </w:rPr>
        <w:t xml:space="preserve"> seiva bruta em plantas de elevado porte. </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De acordo com a Hipótese da Tensão-Coesão-Adesão, a transpiração foliar cria uma tensão que é essencial para a ascensão da seiva bruta.</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As propriedades moleculares da água não interferem na ascensão da seiva bruta.</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A adesão às paredes do xilema dificulta o est</w:t>
      </w:r>
      <w:r w:rsidR="001B4D87">
        <w:rPr>
          <w:rFonts w:ascii="Georgia" w:hAnsi="Georgia" w:cs="AkzidenzGroteskBE-Md"/>
          <w:bCs/>
          <w:sz w:val="18"/>
          <w:szCs w:val="18"/>
        </w:rPr>
        <w:t>abelecimento da coluna de água.</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A seiva floémica é constituída por açúcares, aminoácidos e hormonas, entre outros.</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Não e</w:t>
      </w:r>
      <w:r w:rsidR="001B4D87">
        <w:rPr>
          <w:rFonts w:ascii="Georgia" w:hAnsi="Georgia" w:cs="AkzidenzGroteskBE-Md"/>
          <w:bCs/>
          <w:sz w:val="18"/>
          <w:szCs w:val="18"/>
        </w:rPr>
        <w:t>xiste nenhuma teoria que explique</w:t>
      </w:r>
      <w:r w:rsidRPr="00FD4D86">
        <w:rPr>
          <w:rFonts w:ascii="Georgia" w:hAnsi="Georgia" w:cs="AkzidenzGroteskBE-Md"/>
          <w:bCs/>
          <w:sz w:val="18"/>
          <w:szCs w:val="18"/>
        </w:rPr>
        <w:t xml:space="preserve"> a translocação de seiva elaborada.</w:t>
      </w:r>
    </w:p>
    <w:p w:rsidR="00FD4D86" w:rsidRPr="00FD4D86" w:rsidRDefault="00FD4D86" w:rsidP="001B4D87">
      <w:pPr>
        <w:pStyle w:val="PargrafodaLista"/>
        <w:numPr>
          <w:ilvl w:val="0"/>
          <w:numId w:val="44"/>
        </w:numPr>
        <w:autoSpaceDE w:val="0"/>
        <w:autoSpaceDN w:val="0"/>
        <w:adjustRightInd w:val="0"/>
        <w:spacing w:after="60"/>
        <w:ind w:left="1134" w:hanging="425"/>
        <w:jc w:val="both"/>
        <w:rPr>
          <w:rFonts w:ascii="Georgia" w:hAnsi="Georgia" w:cs="AkzidenzGroteskBE-Md"/>
          <w:bCs/>
          <w:sz w:val="18"/>
          <w:szCs w:val="18"/>
        </w:rPr>
      </w:pPr>
      <w:r w:rsidRPr="00FD4D86">
        <w:rPr>
          <w:rFonts w:ascii="Georgia" w:hAnsi="Georgia" w:cs="AkzidenzGroteskBE-Md"/>
          <w:bCs/>
          <w:sz w:val="18"/>
          <w:szCs w:val="18"/>
        </w:rPr>
        <w:t xml:space="preserve">Uma vez nos tubos crivosos, a seiva desloca-se de uma célula para a outra através das placas crivosas devido à pressão de turgescência que sobre elas é exercida, e contra o seu gradiente de concentração. </w:t>
      </w:r>
    </w:p>
    <w:p w:rsidR="00FD4D86" w:rsidRPr="001B4D87" w:rsidRDefault="00FD4D86" w:rsidP="001B4D87">
      <w:pPr>
        <w:autoSpaceDE w:val="0"/>
        <w:autoSpaceDN w:val="0"/>
        <w:adjustRightInd w:val="0"/>
        <w:spacing w:after="60"/>
        <w:jc w:val="both"/>
        <w:rPr>
          <w:rFonts w:ascii="Georgia" w:hAnsi="Georgia" w:cs="AkzidenzGroteskBE-Md"/>
          <w:bCs/>
          <w:sz w:val="18"/>
          <w:szCs w:val="18"/>
        </w:rPr>
      </w:pPr>
    </w:p>
    <w:p w:rsidR="00943483" w:rsidRDefault="00FD4D86" w:rsidP="00053163">
      <w:pPr>
        <w:pStyle w:val="PargrafodaLista"/>
        <w:numPr>
          <w:ilvl w:val="0"/>
          <w:numId w:val="4"/>
        </w:numPr>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Outras experiências baseadas em trabalhos de campo verificaram que o aumento da concentração de CO</w:t>
      </w:r>
      <w:r w:rsidRPr="001B4D87">
        <w:rPr>
          <w:rFonts w:ascii="Georgia" w:hAnsi="Georgia" w:cs="AkzidenzGroteskBE-Md"/>
          <w:bCs/>
          <w:sz w:val="18"/>
          <w:szCs w:val="18"/>
          <w:vertAlign w:val="subscript"/>
        </w:rPr>
        <w:t>2</w:t>
      </w:r>
      <w:r w:rsidRPr="00FD4D86">
        <w:rPr>
          <w:rFonts w:ascii="Georgia" w:hAnsi="Georgia" w:cs="AkzidenzGroteskBE-Md"/>
          <w:bCs/>
          <w:sz w:val="18"/>
          <w:szCs w:val="18"/>
        </w:rPr>
        <w:t xml:space="preserve"> atmosférico tem como consequência a </w:t>
      </w:r>
      <w:r w:rsidR="00943483">
        <w:rPr>
          <w:rFonts w:ascii="Georgia" w:hAnsi="Georgia" w:cs="AkzidenzGroteskBE-Md"/>
          <w:bCs/>
          <w:sz w:val="18"/>
          <w:szCs w:val="18"/>
        </w:rPr>
        <w:t>redução da abertura estomática.</w:t>
      </w:r>
    </w:p>
    <w:p w:rsidR="000571CF" w:rsidRDefault="00FD4D86" w:rsidP="00943483">
      <w:pPr>
        <w:pStyle w:val="PargrafodaLista"/>
        <w:autoSpaceDE w:val="0"/>
        <w:autoSpaceDN w:val="0"/>
        <w:adjustRightInd w:val="0"/>
        <w:spacing w:after="60"/>
        <w:jc w:val="both"/>
        <w:rPr>
          <w:rFonts w:ascii="Georgia" w:hAnsi="Georgia" w:cs="AkzidenzGroteskBE-Md"/>
          <w:bCs/>
          <w:sz w:val="18"/>
          <w:szCs w:val="18"/>
        </w:rPr>
      </w:pPr>
      <w:r w:rsidRPr="00FD4D86">
        <w:rPr>
          <w:rFonts w:ascii="Georgia" w:hAnsi="Georgia" w:cs="AkzidenzGroteskBE-Md"/>
          <w:bCs/>
          <w:sz w:val="18"/>
          <w:szCs w:val="18"/>
        </w:rPr>
        <w:t>Relacione este dado com a redução do consumo de água do solo em redor das plantas expostas a estas condições de CO</w:t>
      </w:r>
      <w:r w:rsidRPr="001B4D87">
        <w:rPr>
          <w:rFonts w:ascii="Georgia" w:hAnsi="Georgia" w:cs="AkzidenzGroteskBE-Md"/>
          <w:bCs/>
          <w:sz w:val="18"/>
          <w:szCs w:val="18"/>
          <w:vertAlign w:val="subscript"/>
        </w:rPr>
        <w:t>2</w:t>
      </w:r>
      <w:r w:rsidRPr="00FD4D86">
        <w:rPr>
          <w:rFonts w:ascii="Georgia" w:hAnsi="Georgia" w:cs="AkzidenzGroteskBE-Md"/>
          <w:bCs/>
          <w:sz w:val="18"/>
          <w:szCs w:val="18"/>
        </w:rPr>
        <w:t>.</w:t>
      </w:r>
    </w:p>
    <w:p w:rsidR="00875292" w:rsidRPr="00877238" w:rsidRDefault="00875292" w:rsidP="006F2F79">
      <w:pPr>
        <w:pStyle w:val="PargrafodaLista"/>
        <w:numPr>
          <w:ilvl w:val="0"/>
          <w:numId w:val="4"/>
        </w:numPr>
        <w:autoSpaceDE w:val="0"/>
        <w:autoSpaceDN w:val="0"/>
        <w:adjustRightInd w:val="0"/>
        <w:spacing w:after="60"/>
        <w:ind w:left="567" w:hanging="567"/>
        <w:jc w:val="both"/>
        <w:rPr>
          <w:rFonts w:ascii="Georgia" w:hAnsi="Georgia" w:cs="AkzidenzGroteskBE-Md"/>
          <w:bCs/>
          <w:sz w:val="18"/>
          <w:szCs w:val="18"/>
        </w:rPr>
      </w:pPr>
      <w:r w:rsidRPr="00877238">
        <w:rPr>
          <w:rFonts w:ascii="Georgia" w:hAnsi="Georgia" w:cs="AkzidenzGroteskBE-Md"/>
          <w:bCs/>
          <w:sz w:val="18"/>
          <w:szCs w:val="18"/>
        </w:rPr>
        <w:br w:type="page"/>
      </w:r>
    </w:p>
    <w:p w:rsidR="007352CA" w:rsidRPr="00022066" w:rsidRDefault="007352CA"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lastRenderedPageBreak/>
        <w:t>Prova Escrita de Biologia e Geologia</w:t>
      </w:r>
      <w:r>
        <w:rPr>
          <w:rFonts w:ascii="Georgia" w:hAnsi="Georgia" w:cs="Georgia"/>
          <w:color w:val="000000"/>
          <w:sz w:val="28"/>
          <w:szCs w:val="28"/>
        </w:rPr>
        <w:t xml:space="preserve"> (</w:t>
      </w:r>
      <w:r w:rsidR="0088520F">
        <w:rPr>
          <w:rFonts w:ascii="Georgia" w:hAnsi="Georgia" w:cs="Georgia"/>
          <w:color w:val="000000"/>
          <w:sz w:val="28"/>
          <w:szCs w:val="28"/>
        </w:rPr>
        <w:t xml:space="preserve">Teste Global </w:t>
      </w:r>
      <w:r w:rsidR="001B4D87">
        <w:rPr>
          <w:rFonts w:ascii="Georgia" w:hAnsi="Georgia" w:cs="Georgia"/>
          <w:color w:val="000000"/>
          <w:sz w:val="28"/>
          <w:szCs w:val="28"/>
        </w:rPr>
        <w:t>2</w:t>
      </w:r>
      <w:r w:rsidR="0088520F">
        <w:rPr>
          <w:rFonts w:ascii="Georgia" w:hAnsi="Georgia" w:cs="Georgia"/>
          <w:color w:val="000000"/>
          <w:sz w:val="28"/>
          <w:szCs w:val="28"/>
        </w:rPr>
        <w:t>.</w:t>
      </w:r>
      <w:r w:rsidR="0088520F" w:rsidRPr="00206876">
        <w:rPr>
          <w:rFonts w:ascii="Georgia" w:hAnsi="Georgia" w:cs="Georgia"/>
          <w:color w:val="000000"/>
          <w:sz w:val="28"/>
          <w:szCs w:val="28"/>
          <w:vertAlign w:val="superscript"/>
        </w:rPr>
        <w:t>o</w:t>
      </w:r>
      <w:r w:rsidR="0088520F">
        <w:rPr>
          <w:rFonts w:ascii="Georgia" w:hAnsi="Georgia" w:cs="Georgia"/>
          <w:color w:val="000000"/>
          <w:sz w:val="28"/>
          <w:szCs w:val="28"/>
        </w:rPr>
        <w:t xml:space="preserve"> Período</w:t>
      </w:r>
      <w:r>
        <w:rPr>
          <w:rFonts w:ascii="Georgia" w:hAnsi="Georgia" w:cs="Georgia"/>
          <w:color w:val="000000"/>
          <w:sz w:val="28"/>
          <w:szCs w:val="28"/>
        </w:rPr>
        <w:t>)</w:t>
      </w:r>
    </w:p>
    <w:p w:rsidR="007352CA" w:rsidRPr="00022066" w:rsidRDefault="007352CA"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1</w:t>
      </w:r>
      <w:r w:rsidR="0088520F">
        <w:rPr>
          <w:rFonts w:ascii="Georgia" w:hAnsi="Georgia" w:cs="Georgia"/>
          <w:color w:val="000000"/>
          <w:sz w:val="28"/>
          <w:szCs w:val="28"/>
        </w:rPr>
        <w:t>0</w:t>
      </w:r>
      <w:r w:rsidRPr="00022066">
        <w:rPr>
          <w:rFonts w:ascii="Georgia" w:hAnsi="Georgia" w:cs="Georgia"/>
          <w:color w:val="000000"/>
          <w:sz w:val="28"/>
          <w:szCs w:val="28"/>
        </w:rPr>
        <w:t>.º Ano de Escolaridade</w:t>
      </w:r>
    </w:p>
    <w:p w:rsidR="007352CA" w:rsidRPr="0089232B" w:rsidRDefault="007352CA" w:rsidP="006837A4">
      <w:pPr>
        <w:pBdr>
          <w:bottom w:val="single" w:sz="24" w:space="1" w:color="auto"/>
        </w:pBdr>
        <w:autoSpaceDE w:val="0"/>
        <w:autoSpaceDN w:val="0"/>
        <w:adjustRightInd w:val="0"/>
        <w:spacing w:after="60" w:line="240" w:lineRule="auto"/>
        <w:rPr>
          <w:rFonts w:ascii="Georgia" w:hAnsi="Georgia" w:cs="Georgia"/>
          <w:color w:val="000000"/>
          <w:sz w:val="16"/>
          <w:szCs w:val="16"/>
        </w:rPr>
      </w:pPr>
    </w:p>
    <w:p w:rsidR="007352CA" w:rsidRPr="0089232B" w:rsidRDefault="007352CA" w:rsidP="0089232B">
      <w:pPr>
        <w:autoSpaceDE w:val="0"/>
        <w:autoSpaceDN w:val="0"/>
        <w:adjustRightInd w:val="0"/>
        <w:spacing w:after="60" w:line="240" w:lineRule="auto"/>
        <w:rPr>
          <w:rFonts w:ascii="Georgia" w:hAnsi="Georgia" w:cs="Georgia"/>
          <w:color w:val="000000"/>
          <w:sz w:val="16"/>
          <w:szCs w:val="16"/>
        </w:rPr>
      </w:pPr>
    </w:p>
    <w:p w:rsidR="00E21AB8" w:rsidRPr="00644674" w:rsidRDefault="00E21AB8" w:rsidP="0089232B">
      <w:pPr>
        <w:autoSpaceDE w:val="0"/>
        <w:autoSpaceDN w:val="0"/>
        <w:adjustRightInd w:val="0"/>
        <w:spacing w:after="60" w:line="240" w:lineRule="auto"/>
        <w:jc w:val="center"/>
        <w:rPr>
          <w:rFonts w:ascii="Georgia" w:hAnsi="Georgia" w:cs="Arial-BoldMT"/>
          <w:b/>
          <w:bCs/>
          <w:color w:val="4F81BD" w:themeColor="accent1"/>
          <w:sz w:val="24"/>
          <w:szCs w:val="20"/>
        </w:rPr>
      </w:pPr>
      <w:r w:rsidRPr="00644674">
        <w:rPr>
          <w:rFonts w:ascii="Georgia" w:hAnsi="Georgia" w:cs="Arial-BoldMT"/>
          <w:b/>
          <w:bCs/>
          <w:color w:val="4F81BD" w:themeColor="accent1"/>
          <w:sz w:val="24"/>
          <w:szCs w:val="20"/>
        </w:rPr>
        <w:t>COTAÇÕES</w:t>
      </w:r>
    </w:p>
    <w:p w:rsidR="003D1A5A" w:rsidRPr="0089232B" w:rsidRDefault="003D1A5A" w:rsidP="0089232B">
      <w:pPr>
        <w:autoSpaceDE w:val="0"/>
        <w:autoSpaceDN w:val="0"/>
        <w:adjustRightInd w:val="0"/>
        <w:spacing w:after="60" w:line="240" w:lineRule="auto"/>
        <w:jc w:val="center"/>
        <w:rPr>
          <w:rFonts w:ascii="Georgia" w:hAnsi="Georgia" w:cs="TimesNewRomanPS-BoldMT"/>
          <w:b/>
          <w:bCs/>
          <w:sz w:val="16"/>
          <w:szCs w:val="16"/>
        </w:rPr>
      </w:pPr>
    </w:p>
    <w:p w:rsidR="0088520F" w:rsidRPr="00A7190B" w:rsidRDefault="0088520F" w:rsidP="0089232B">
      <w:pPr>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7137F0">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1B4D87">
        <w:rPr>
          <w:rFonts w:ascii="Georgia" w:hAnsi="Georgia" w:cs="ArialMT"/>
          <w:color w:val="000000" w:themeColor="text1"/>
          <w:sz w:val="20"/>
          <w:szCs w:val="20"/>
        </w:rPr>
        <w:t>2</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001B4D87">
        <w:rPr>
          <w:rFonts w:ascii="Georgia" w:hAnsi="Georgia" w:cs="ArialMT"/>
          <w:color w:val="000000" w:themeColor="text1"/>
          <w:sz w:val="20"/>
          <w:szCs w:val="20"/>
        </w:rPr>
        <w:t>..</w:t>
      </w:r>
      <w:r w:rsidR="001B4D87">
        <w:rPr>
          <w:rFonts w:ascii="Georgia" w:hAnsi="Georgia" w:cs="ArialMT"/>
          <w:color w:val="000000" w:themeColor="text1"/>
          <w:sz w:val="20"/>
          <w:szCs w:val="20"/>
        </w:rPr>
        <w:tab/>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877238">
        <w:rPr>
          <w:rFonts w:ascii="Georgia" w:hAnsi="Georgia" w:cs="ArialMT"/>
          <w:b/>
          <w:color w:val="000000" w:themeColor="text1"/>
          <w:sz w:val="20"/>
          <w:szCs w:val="20"/>
        </w:rPr>
        <w:t>8</w:t>
      </w:r>
      <w:r>
        <w:rPr>
          <w:rFonts w:ascii="Georgia" w:hAnsi="Georgia" w:cs="ArialMT"/>
          <w:color w:val="000000" w:themeColor="text1"/>
          <w:sz w:val="20"/>
          <w:szCs w:val="20"/>
        </w:rPr>
        <w:t>. ………………………………………………………………………………………………………………………. 1</w:t>
      </w:r>
      <w:r w:rsidR="007137F0">
        <w:rPr>
          <w:rFonts w:ascii="Georgia" w:hAnsi="Georgia" w:cs="ArialMT"/>
          <w:color w:val="000000" w:themeColor="text1"/>
          <w:sz w:val="20"/>
          <w:szCs w:val="20"/>
        </w:rPr>
        <w:t>5</w:t>
      </w:r>
      <w:r>
        <w:rPr>
          <w:rFonts w:ascii="Georgia" w:hAnsi="Georgia" w:cs="ArialMT"/>
          <w:color w:val="000000" w:themeColor="text1"/>
          <w:sz w:val="20"/>
          <w:szCs w:val="20"/>
        </w:rPr>
        <w:t xml:space="preserve"> </w:t>
      </w:r>
      <w:proofErr w:type="gramStart"/>
      <w:r>
        <w:rPr>
          <w:rFonts w:ascii="Georgia" w:hAnsi="Georgia" w:cs="ArialMT"/>
          <w:color w:val="000000" w:themeColor="text1"/>
          <w:sz w:val="20"/>
          <w:szCs w:val="20"/>
        </w:rPr>
        <w:t>pontos</w:t>
      </w:r>
      <w:proofErr w:type="gramEnd"/>
    </w:p>
    <w:p w:rsidR="0088520F" w:rsidRPr="00A7190B" w:rsidRDefault="001B4D87" w:rsidP="0089232B">
      <w:pPr>
        <w:pBdr>
          <w:top w:val="single" w:sz="12" w:space="1" w:color="auto"/>
        </w:pBdr>
        <w:tabs>
          <w:tab w:val="right" w:pos="8505"/>
        </w:tabs>
        <w:spacing w:after="60" w:line="240" w:lineRule="auto"/>
        <w:jc w:val="right"/>
        <w:rPr>
          <w:rFonts w:ascii="Georgia" w:hAnsi="Georgia" w:cs="Arial-BoldMT"/>
          <w:b/>
          <w:bCs/>
          <w:sz w:val="20"/>
          <w:szCs w:val="20"/>
        </w:rPr>
      </w:pPr>
      <w:r>
        <w:rPr>
          <w:rFonts w:ascii="Georgia" w:hAnsi="Georgia" w:cs="Arial-BoldMT"/>
          <w:b/>
          <w:bCs/>
          <w:sz w:val="20"/>
          <w:szCs w:val="20"/>
        </w:rPr>
        <w:t>47</w:t>
      </w:r>
      <w:r w:rsidR="0088520F" w:rsidRPr="00A7190B">
        <w:rPr>
          <w:rFonts w:ascii="Georgia" w:hAnsi="Georgia" w:cs="Arial-BoldMT"/>
          <w:b/>
          <w:bCs/>
          <w:sz w:val="20"/>
          <w:szCs w:val="20"/>
        </w:rPr>
        <w:t xml:space="preserve"> </w:t>
      </w:r>
      <w:proofErr w:type="gramStart"/>
      <w:r w:rsidR="0088520F" w:rsidRPr="00A7190B">
        <w:rPr>
          <w:rFonts w:ascii="Georgia" w:hAnsi="Georgia" w:cs="Arial-BoldMT"/>
          <w:b/>
          <w:bCs/>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II</w:t>
      </w:r>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Pr>
          <w:rFonts w:ascii="Georgia" w:hAnsi="Georgia" w:cs="ArialMT"/>
          <w:color w:val="000000" w:themeColor="text1"/>
          <w:sz w:val="20"/>
          <w:szCs w:val="20"/>
        </w:rPr>
        <w:t>..</w:t>
      </w:r>
      <w:r>
        <w:rPr>
          <w:rFonts w:ascii="Georgia" w:hAnsi="Georgia" w:cs="ArialMT"/>
          <w:color w:val="000000" w:themeColor="text1"/>
          <w:sz w:val="20"/>
          <w:szCs w:val="20"/>
        </w:rPr>
        <w:tab/>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r w:rsidRPr="00877238">
        <w:rPr>
          <w:rFonts w:ascii="Georgia" w:hAnsi="Georgia" w:cs="ArialMT"/>
          <w:b/>
          <w:color w:val="000000" w:themeColor="text1"/>
          <w:sz w:val="20"/>
          <w:szCs w:val="20"/>
        </w:rPr>
        <w:t>8</w:t>
      </w:r>
      <w:r>
        <w:rPr>
          <w:rFonts w:ascii="Georgia" w:hAnsi="Georgia" w:cs="ArialMT"/>
          <w:color w:val="000000" w:themeColor="text1"/>
          <w:sz w:val="20"/>
          <w:szCs w:val="20"/>
        </w:rPr>
        <w:t>. ………………………………………………………………………………………………………………………</w:t>
      </w:r>
      <w:proofErr w:type="gramStart"/>
      <w:r>
        <w:rPr>
          <w:rFonts w:ascii="Georgia" w:hAnsi="Georgia" w:cs="ArialMT"/>
          <w:color w:val="000000" w:themeColor="text1"/>
          <w:sz w:val="20"/>
          <w:szCs w:val="20"/>
        </w:rPr>
        <w:t xml:space="preserve">.   </w:t>
      </w:r>
      <w:proofErr w:type="gramEnd"/>
      <w:r>
        <w:rPr>
          <w:rFonts w:ascii="Georgia" w:hAnsi="Georgia" w:cs="ArialMT"/>
          <w:color w:val="000000" w:themeColor="text1"/>
          <w:sz w:val="20"/>
          <w:szCs w:val="20"/>
        </w:rPr>
        <w:t xml:space="preserve">8 </w:t>
      </w:r>
      <w:proofErr w:type="gramStart"/>
      <w:r>
        <w:rPr>
          <w:rFonts w:ascii="Georgia" w:hAnsi="Georgia" w:cs="ArialMT"/>
          <w:color w:val="000000" w:themeColor="text1"/>
          <w:sz w:val="20"/>
          <w:szCs w:val="20"/>
        </w:rPr>
        <w:t>pontos</w:t>
      </w:r>
      <w:proofErr w:type="gramEnd"/>
    </w:p>
    <w:p w:rsidR="0088520F" w:rsidRPr="00A7190B" w:rsidRDefault="001B4D87" w:rsidP="0089232B">
      <w:pPr>
        <w:pBdr>
          <w:top w:val="single" w:sz="12" w:space="1" w:color="auto"/>
        </w:pBdr>
        <w:tabs>
          <w:tab w:val="right" w:pos="8505"/>
        </w:tabs>
        <w:spacing w:after="60" w:line="240" w:lineRule="auto"/>
        <w:jc w:val="right"/>
        <w:rPr>
          <w:rFonts w:ascii="Georgia" w:hAnsi="Georgia" w:cs="Arial-BoldMT"/>
          <w:b/>
          <w:bCs/>
          <w:sz w:val="20"/>
          <w:szCs w:val="20"/>
        </w:rPr>
      </w:pPr>
      <w:r>
        <w:rPr>
          <w:rFonts w:ascii="Georgia" w:hAnsi="Georgia" w:cs="Arial-BoldMT"/>
          <w:b/>
          <w:bCs/>
          <w:sz w:val="20"/>
          <w:szCs w:val="20"/>
        </w:rPr>
        <w:t>58</w:t>
      </w:r>
      <w:r w:rsidR="0088520F" w:rsidRPr="00A7190B">
        <w:rPr>
          <w:rFonts w:ascii="Georgia" w:hAnsi="Georgia" w:cs="Arial-BoldMT"/>
          <w:b/>
          <w:bCs/>
          <w:sz w:val="20"/>
          <w:szCs w:val="20"/>
        </w:rPr>
        <w:t xml:space="preserve"> </w:t>
      </w:r>
      <w:proofErr w:type="gramStart"/>
      <w:r w:rsidR="0088520F" w:rsidRPr="00A7190B">
        <w:rPr>
          <w:rFonts w:ascii="Georgia" w:hAnsi="Georgia" w:cs="Arial-BoldMT"/>
          <w:b/>
          <w:bCs/>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III</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1B4D87">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7137F0" w:rsidRPr="00A7190B" w:rsidRDefault="007137F0" w:rsidP="007137F0">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1B4D87">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7137F0" w:rsidRPr="00A7190B" w:rsidRDefault="007137F0" w:rsidP="007137F0">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Pr>
          <w:rFonts w:ascii="Georgia" w:hAnsi="Georgia" w:cs="Arial-BoldMT"/>
          <w:b/>
          <w:bCs/>
          <w:color w:val="000000" w:themeColor="text1"/>
          <w:sz w:val="20"/>
          <w:szCs w:val="20"/>
        </w:rPr>
        <w:t>8</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1B4D87">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Pr="00A7190B" w:rsidRDefault="001B4D87" w:rsidP="0089232B">
      <w:pPr>
        <w:pBdr>
          <w:top w:val="single" w:sz="12" w:space="1" w:color="auto"/>
        </w:pBdr>
        <w:tabs>
          <w:tab w:val="right" w:pos="8505"/>
        </w:tabs>
        <w:spacing w:after="60" w:line="240" w:lineRule="auto"/>
        <w:jc w:val="right"/>
        <w:rPr>
          <w:rFonts w:ascii="Georgia" w:hAnsi="Georgia"/>
          <w:b/>
        </w:rPr>
      </w:pPr>
      <w:r>
        <w:rPr>
          <w:rFonts w:ascii="Georgia" w:hAnsi="Georgia" w:cs="Arial-BoldMT"/>
          <w:b/>
          <w:bCs/>
          <w:sz w:val="20"/>
          <w:szCs w:val="20"/>
        </w:rPr>
        <w:t>45</w:t>
      </w:r>
      <w:r w:rsidR="0088520F" w:rsidRPr="00A7190B">
        <w:rPr>
          <w:rFonts w:ascii="Georgia" w:hAnsi="Georgia" w:cs="Arial-BoldMT"/>
          <w:b/>
          <w:bCs/>
          <w:sz w:val="20"/>
          <w:szCs w:val="20"/>
        </w:rPr>
        <w:t xml:space="preserve"> </w:t>
      </w:r>
      <w:proofErr w:type="gramStart"/>
      <w:r w:rsidR="0088520F" w:rsidRPr="00A7190B">
        <w:rPr>
          <w:rFonts w:ascii="Georgia" w:hAnsi="Georgia" w:cs="Arial-BoldMT"/>
          <w:b/>
          <w:bCs/>
          <w:sz w:val="20"/>
          <w:szCs w:val="20"/>
        </w:rPr>
        <w:t>pontos</w:t>
      </w:r>
      <w:proofErr w:type="gramEnd"/>
      <w:r w:rsidR="0088520F" w:rsidRPr="00A7190B">
        <w:rPr>
          <w:rFonts w:ascii="Georgia" w:hAnsi="Georgia"/>
          <w:b/>
        </w:rPr>
        <w:t xml:space="preserve"> </w:t>
      </w:r>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IV</w:t>
      </w:r>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 xml:space="preserve">5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1B4D87" w:rsidRPr="00A7190B" w:rsidRDefault="001B4D87" w:rsidP="001B4D87">
      <w:pPr>
        <w:tabs>
          <w:tab w:val="right" w:pos="8505"/>
        </w:tabs>
        <w:autoSpaceDE w:val="0"/>
        <w:autoSpaceDN w:val="0"/>
        <w:adjustRightInd w:val="0"/>
        <w:spacing w:after="60" w:line="240" w:lineRule="auto"/>
        <w:rPr>
          <w:rFonts w:ascii="Georgia" w:hAnsi="Georgia" w:cs="ArialMT"/>
          <w:color w:val="000000" w:themeColor="text1"/>
          <w:sz w:val="20"/>
          <w:szCs w:val="20"/>
        </w:rPr>
      </w:pPr>
      <w:proofErr w:type="gramStart"/>
      <w:r>
        <w:rPr>
          <w:rFonts w:ascii="Georgia" w:hAnsi="Georgia" w:cs="Arial-BoldMT"/>
          <w:b/>
          <w:bCs/>
          <w:color w:val="000000" w:themeColor="text1"/>
          <w:sz w:val="20"/>
          <w:szCs w:val="20"/>
        </w:rPr>
        <w:t>8</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proofErr w:type="gramEnd"/>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10</w:t>
      </w:r>
      <w:r w:rsidRPr="00A7190B">
        <w:rPr>
          <w:rFonts w:ascii="Georgia" w:hAnsi="Georgia" w:cs="ArialMT"/>
          <w:color w:val="000000" w:themeColor="text1"/>
          <w:sz w:val="20"/>
          <w:szCs w:val="20"/>
        </w:rPr>
        <w:t xml:space="preserve"> </w:t>
      </w:r>
      <w:proofErr w:type="gramStart"/>
      <w:r w:rsidRPr="00A7190B">
        <w:rPr>
          <w:rFonts w:ascii="Georgia" w:hAnsi="Georgia" w:cs="ArialMT"/>
          <w:color w:val="000000" w:themeColor="text1"/>
          <w:sz w:val="20"/>
          <w:szCs w:val="20"/>
        </w:rPr>
        <w:t>pontos</w:t>
      </w:r>
      <w:proofErr w:type="gramEnd"/>
    </w:p>
    <w:p w:rsidR="0088520F" w:rsidRPr="00A7190B" w:rsidRDefault="00537CEA" w:rsidP="0089232B">
      <w:pPr>
        <w:pBdr>
          <w:top w:val="single" w:sz="12" w:space="1" w:color="auto"/>
        </w:pBdr>
        <w:tabs>
          <w:tab w:val="right" w:pos="8505"/>
        </w:tabs>
        <w:spacing w:after="60" w:line="240" w:lineRule="auto"/>
        <w:jc w:val="right"/>
        <w:rPr>
          <w:rFonts w:ascii="Georgia" w:hAnsi="Georgia"/>
          <w:b/>
        </w:rPr>
      </w:pPr>
      <w:r>
        <w:rPr>
          <w:rFonts w:ascii="Georgia" w:hAnsi="Georgia" w:cs="Arial-BoldMT"/>
          <w:b/>
          <w:bCs/>
          <w:sz w:val="20"/>
          <w:szCs w:val="20"/>
        </w:rPr>
        <w:t>5</w:t>
      </w:r>
      <w:r w:rsidR="00F92072">
        <w:rPr>
          <w:rFonts w:ascii="Georgia" w:hAnsi="Georgia" w:cs="Arial-BoldMT"/>
          <w:b/>
          <w:bCs/>
          <w:sz w:val="20"/>
          <w:szCs w:val="20"/>
        </w:rPr>
        <w:t>0</w:t>
      </w:r>
      <w:r w:rsidR="0088520F" w:rsidRPr="00A7190B">
        <w:rPr>
          <w:rFonts w:ascii="Georgia" w:hAnsi="Georgia" w:cs="Arial-BoldMT"/>
          <w:b/>
          <w:bCs/>
          <w:sz w:val="20"/>
          <w:szCs w:val="20"/>
        </w:rPr>
        <w:t xml:space="preserve"> </w:t>
      </w:r>
      <w:proofErr w:type="gramStart"/>
      <w:r w:rsidR="0088520F" w:rsidRPr="00A7190B">
        <w:rPr>
          <w:rFonts w:ascii="Georgia" w:hAnsi="Georgia" w:cs="Arial-BoldMT"/>
          <w:b/>
          <w:bCs/>
          <w:sz w:val="20"/>
          <w:szCs w:val="20"/>
        </w:rPr>
        <w:t>pontos</w:t>
      </w:r>
      <w:proofErr w:type="gramEnd"/>
      <w:r w:rsidR="0088520F" w:rsidRPr="00A7190B">
        <w:rPr>
          <w:rFonts w:ascii="Georgia" w:hAnsi="Georgia"/>
          <w:b/>
        </w:rPr>
        <w:t xml:space="preserve"> </w:t>
      </w:r>
    </w:p>
    <w:p w:rsidR="0088520F" w:rsidRPr="0089232B" w:rsidRDefault="0088520F" w:rsidP="0089232B">
      <w:pPr>
        <w:pBdr>
          <w:top w:val="single" w:sz="12" w:space="1" w:color="auto"/>
        </w:pBdr>
        <w:tabs>
          <w:tab w:val="right" w:pos="8505"/>
        </w:tabs>
        <w:spacing w:after="60" w:line="240" w:lineRule="auto"/>
        <w:jc w:val="right"/>
        <w:rPr>
          <w:rFonts w:ascii="Georgia" w:hAnsi="Georgia" w:cs="Arial-BoldMT"/>
          <w:b/>
          <w:bCs/>
          <w:sz w:val="12"/>
          <w:szCs w:val="12"/>
        </w:rPr>
      </w:pPr>
    </w:p>
    <w:p w:rsidR="0088520F" w:rsidRDefault="0088520F" w:rsidP="0089232B">
      <w:pPr>
        <w:pBdr>
          <w:top w:val="single" w:sz="12" w:space="1" w:color="auto"/>
        </w:pBdr>
        <w:tabs>
          <w:tab w:val="right" w:pos="8505"/>
        </w:tabs>
        <w:spacing w:after="60" w:line="240" w:lineRule="auto"/>
        <w:rPr>
          <w:rFonts w:ascii="Georgia" w:hAnsi="Georgia" w:cs="Arial-BoldMT"/>
          <w:b/>
          <w:bCs/>
          <w:sz w:val="20"/>
          <w:szCs w:val="20"/>
        </w:rPr>
      </w:pPr>
      <w:r w:rsidRPr="00A7190B">
        <w:rPr>
          <w:rFonts w:ascii="Georgia" w:hAnsi="Georgia" w:cs="Arial-BoldMT"/>
          <w:b/>
          <w:bCs/>
          <w:sz w:val="20"/>
          <w:szCs w:val="20"/>
        </w:rPr>
        <w:tab/>
      </w:r>
      <w:proofErr w:type="gramStart"/>
      <w:r w:rsidRPr="00A7190B">
        <w:rPr>
          <w:rFonts w:ascii="Georgia" w:hAnsi="Georgia" w:cs="Arial-BoldMT"/>
          <w:b/>
          <w:bCs/>
          <w:sz w:val="20"/>
          <w:szCs w:val="20"/>
        </w:rPr>
        <w:t xml:space="preserve">TOTAL </w:t>
      </w:r>
      <w:r w:rsidRPr="00A7190B">
        <w:rPr>
          <w:rFonts w:ascii="Georgia" w:hAnsi="Georgia" w:cs="ArialMT"/>
          <w:sz w:val="20"/>
          <w:szCs w:val="20"/>
        </w:rPr>
        <w:t>....</w:t>
      </w:r>
      <w:proofErr w:type="gramEnd"/>
      <w:r w:rsidRPr="00A7190B">
        <w:rPr>
          <w:rFonts w:ascii="Georgia" w:hAnsi="Georgia" w:cs="ArialMT"/>
          <w:sz w:val="20"/>
          <w:szCs w:val="20"/>
        </w:rPr>
        <w:t>..........................</w:t>
      </w:r>
      <w:r w:rsidRPr="00455AF7">
        <w:rPr>
          <w:rFonts w:ascii="Georgia" w:hAnsi="Georgia" w:cs="ArialMT"/>
          <w:sz w:val="20"/>
          <w:szCs w:val="20"/>
        </w:rPr>
        <w:t xml:space="preserve"> </w:t>
      </w:r>
      <w:r w:rsidRPr="00455AF7">
        <w:rPr>
          <w:rFonts w:ascii="Georgia" w:hAnsi="Georgia" w:cs="Arial-BoldMT"/>
          <w:b/>
          <w:bCs/>
          <w:sz w:val="20"/>
          <w:szCs w:val="20"/>
        </w:rPr>
        <w:t xml:space="preserve">200 </w:t>
      </w:r>
      <w:proofErr w:type="gramStart"/>
      <w:r w:rsidRPr="00455AF7">
        <w:rPr>
          <w:rFonts w:ascii="Georgia" w:hAnsi="Georgia" w:cs="Arial-BoldMT"/>
          <w:b/>
          <w:bCs/>
          <w:sz w:val="20"/>
          <w:szCs w:val="20"/>
        </w:rPr>
        <w:t>pontos</w:t>
      </w:r>
      <w:proofErr w:type="gramEnd"/>
    </w:p>
    <w:p w:rsidR="003D1A5A" w:rsidRPr="009467FD" w:rsidRDefault="003D1A5A" w:rsidP="006837A4">
      <w:pPr>
        <w:pBdr>
          <w:top w:val="single" w:sz="12" w:space="1" w:color="auto"/>
        </w:pBdr>
        <w:tabs>
          <w:tab w:val="right" w:pos="8505"/>
        </w:tabs>
        <w:spacing w:after="60" w:line="240" w:lineRule="auto"/>
        <w:jc w:val="right"/>
        <w:rPr>
          <w:rFonts w:ascii="Georgia" w:hAnsi="Georgia" w:cs="Arial-BoldMT"/>
          <w:b/>
          <w:bCs/>
          <w:sz w:val="20"/>
          <w:szCs w:val="20"/>
        </w:rPr>
      </w:pPr>
    </w:p>
    <w:sectPr w:rsidR="003D1A5A" w:rsidRPr="009467FD" w:rsidSect="000E5C63">
      <w:footerReference w:type="default" r:id="rId16"/>
      <w:type w:val="continuous"/>
      <w:pgSz w:w="11906" w:h="16838"/>
      <w:pgMar w:top="1417" w:right="991" w:bottom="993" w:left="2410" w:header="708" w:footer="4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C2E" w:rsidRDefault="00526C2E" w:rsidP="00DB7725">
      <w:pPr>
        <w:spacing w:after="0" w:line="240" w:lineRule="auto"/>
      </w:pPr>
      <w:r>
        <w:separator/>
      </w:r>
    </w:p>
  </w:endnote>
  <w:endnote w:type="continuationSeparator" w:id="0">
    <w:p w:rsidR="00526C2E" w:rsidRDefault="00526C2E" w:rsidP="00DB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ZapfHumanist601BT-Roman">
    <w:panose1 w:val="00000000000000000000"/>
    <w:charset w:val="00"/>
    <w:family w:val="roman"/>
    <w:notTrueType/>
    <w:pitch w:val="default"/>
    <w:sig w:usb0="00000003" w:usb1="00000000" w:usb2="00000000" w:usb3="00000000" w:csb0="00000001" w:csb1="00000000"/>
  </w:font>
  <w:font w:name="AkzidenzGroteskBE-Md">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BoldMT">
    <w:charset w:val="00"/>
    <w:family w:val="auto"/>
    <w:pitch w:val="variable"/>
  </w:font>
  <w:font w:name="TimesNewRomanPS-BoldMT">
    <w:charset w:val="00"/>
    <w:family w:val="auto"/>
    <w:pitch w:val="variable"/>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7659"/>
      <w:docPartObj>
        <w:docPartGallery w:val="Page Numbers (Top of Page)"/>
        <w:docPartUnique/>
      </w:docPartObj>
    </w:sdtPr>
    <w:sdtEndPr/>
    <w:sdtContent>
      <w:p w:rsidR="005D1D9D" w:rsidRDefault="00526C2E" w:rsidP="00875292">
        <w:pPr>
          <w:pStyle w:val="Rodap"/>
          <w:jc w:val="right"/>
        </w:pPr>
        <w:r>
          <w:rPr>
            <w:noProof/>
            <w:color w:val="808080" w:themeColor="background1" w:themeShade="80"/>
            <w:sz w:val="18"/>
            <w:szCs w:val="18"/>
            <w:lang w:eastAsia="pt-PT"/>
          </w:rPr>
          <w:pict>
            <v:shapetype id="_x0000_t202" coordsize="21600,21600" o:spt="202" path="m,l,21600r21600,l21600,xe">
              <v:stroke joinstyle="miter"/>
              <v:path gradientshapeok="t" o:connecttype="rect"/>
            </v:shapetype>
            <v:shape id="Text Box 2" o:spid="_x0000_s2052" type="#_x0000_t202" style="position:absolute;left:0;text-align:left;margin-left:-6.9pt;margin-top:-3.4pt;width:184.05pt;height:33.75pt;z-index:-2516520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mDgg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" stroked="f">
              <v:textbox style="mso-next-textbox:#Text Box 2">
                <w:txbxContent>
                  <w:p w:rsidR="005D1D9D" w:rsidRDefault="005D1D9D" w:rsidP="00875292">
                    <w:pPr>
                      <w:spacing w:after="0" w:line="240" w:lineRule="auto"/>
                      <w:rPr>
                        <w:b/>
                        <w:color w:val="808080" w:themeColor="background1" w:themeShade="80"/>
                        <w:sz w:val="20"/>
                        <w:szCs w:val="20"/>
                      </w:rPr>
                    </w:pPr>
                    <w:r w:rsidRPr="00086285">
                      <w:rPr>
                        <w:b/>
                        <w:i/>
                        <w:color w:val="808080" w:themeColor="background1" w:themeShade="80"/>
                        <w:sz w:val="20"/>
                        <w:szCs w:val="20"/>
                      </w:rPr>
                      <w:t>Desafios</w:t>
                    </w:r>
                    <w:r>
                      <w:rPr>
                        <w:b/>
                        <w:color w:val="808080" w:themeColor="background1" w:themeShade="80"/>
                        <w:sz w:val="20"/>
                        <w:szCs w:val="20"/>
                      </w:rPr>
                      <w:t>, Biologia e Geologia 10.</w:t>
                    </w:r>
                    <w:r w:rsidRPr="00206876">
                      <w:rPr>
                        <w:b/>
                        <w:color w:val="808080" w:themeColor="background1" w:themeShade="80"/>
                        <w:sz w:val="20"/>
                        <w:szCs w:val="20"/>
                        <w:vertAlign w:val="superscript"/>
                      </w:rPr>
                      <w:t>o</w:t>
                    </w:r>
                    <w:r>
                      <w:rPr>
                        <w:b/>
                        <w:color w:val="808080" w:themeColor="background1" w:themeShade="80"/>
                        <w:sz w:val="20"/>
                        <w:szCs w:val="20"/>
                      </w:rPr>
                      <w:t xml:space="preserve"> ano</w:t>
                    </w:r>
                  </w:p>
                  <w:p w:rsidR="005D1D9D" w:rsidRPr="00B01FAE" w:rsidRDefault="005D1D9D" w:rsidP="00875292">
                    <w:pPr>
                      <w:rPr>
                        <w:color w:val="808080" w:themeColor="background1" w:themeShade="80"/>
                        <w:sz w:val="20"/>
                        <w:szCs w:val="20"/>
                        <w:lang w:val="en-US"/>
                      </w:rPr>
                    </w:pPr>
                    <w:r w:rsidRPr="00B01FAE">
                      <w:rPr>
                        <w:color w:val="808080" w:themeColor="background1" w:themeShade="80"/>
                        <w:sz w:val="20"/>
                        <w:szCs w:val="20"/>
                      </w:rPr>
                      <w:t xml:space="preserve">© ASA, </w:t>
                    </w:r>
                    <w:r>
                      <w:rPr>
                        <w:color w:val="808080" w:themeColor="background1" w:themeShade="80"/>
                        <w:sz w:val="20"/>
                        <w:szCs w:val="20"/>
                      </w:rPr>
                      <w:t>201</w:t>
                    </w:r>
                    <w:r w:rsidR="00297BA4">
                      <w:rPr>
                        <w:color w:val="808080" w:themeColor="background1" w:themeShade="80"/>
                        <w:sz w:val="20"/>
                        <w:szCs w:val="20"/>
                      </w:rPr>
                      <w:t>7</w:t>
                    </w:r>
                  </w:p>
                </w:txbxContent>
              </v:textbox>
            </v:shape>
          </w:pict>
        </w:r>
        <w:r>
          <w:rPr>
            <w:noProof/>
            <w:color w:val="808080" w:themeColor="background1" w:themeShade="80"/>
            <w:sz w:val="18"/>
            <w:szCs w:val="18"/>
            <w:lang w:eastAsia="pt-PT"/>
          </w:rPr>
          <w:pict>
            <v:shapetype id="_x0000_t32" coordsize="21600,21600" o:spt="32" o:oned="t" path="m,l21600,21600e" filled="f">
              <v:path arrowok="t" fillok="f" o:connecttype="none"/>
              <o:lock v:ext="edit" shapetype="t"/>
            </v:shapetype>
            <v:shape id="AutoShape 6" o:spid="_x0000_s2051" type="#_x0000_t32" style="position:absolute;left:0;text-align:left;margin-left:-.15pt;margin-top:-1.1pt;width:426pt;height:0;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" strokecolor="#7f7f7f [1612]" strokeweight="1pt"/>
          </w:pict>
        </w:r>
        <w:r w:rsidR="005D1D9D">
          <w:rPr>
            <w:noProof/>
            <w:lang w:eastAsia="pt-PT"/>
          </w:rPr>
          <w:drawing>
            <wp:anchor distT="0" distB="0" distL="114300" distR="114300" simplePos="0" relativeHeight="251665408" behindDoc="0" locked="0" layoutInCell="1" allowOverlap="1" wp14:anchorId="768A3692" wp14:editId="2F5C7FB1">
              <wp:simplePos x="0" y="0"/>
              <wp:positionH relativeFrom="column">
                <wp:posOffset>-1524000</wp:posOffset>
              </wp:positionH>
              <wp:positionV relativeFrom="paragraph">
                <wp:posOffset>-3810</wp:posOffset>
              </wp:positionV>
              <wp:extent cx="1036955" cy="403225"/>
              <wp:effectExtent l="0" t="0" r="0" b="0"/>
              <wp:wrapNone/>
              <wp:docPr id="12" name="Picture 12" descr="cid:85E5BB69-4261-41A0-A2D5-090715FFDCFF@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4456be-140c-4d23-bc55-c1b3eaddea1b" descr="cid:85E5BB69-4261-41A0-A2D5-090715FFDCFF@lan"/>
                      <pic:cNvPicPr>
                        <a:picLocks noChangeAspect="1" noChangeArrowheads="1"/>
                      </pic:cNvPicPr>
                    </pic:nvPicPr>
                    <pic:blipFill>
                      <a:blip r:embed="rId1" r:link="rId2">
                        <a:grayscl/>
                        <a:extLst>
                          <a:ext uri="{28A0092B-C50C-407E-A947-70E740481C1C}">
                            <a14:useLocalDpi xmlns:a14="http://schemas.microsoft.com/office/drawing/2010/main" val="0"/>
                          </a:ext>
                        </a:extLst>
                      </a:blip>
                      <a:srcRect/>
                      <a:stretch>
                        <a:fillRect/>
                      </a:stretch>
                    </pic:blipFill>
                    <pic:spPr bwMode="auto">
                      <a:xfrm>
                        <a:off x="0" y="0"/>
                        <a:ext cx="1036955" cy="403225"/>
                      </a:xfrm>
                      <a:prstGeom prst="rect">
                        <a:avLst/>
                      </a:prstGeom>
                      <a:noFill/>
                      <a:ln>
                        <a:noFill/>
                      </a:ln>
                    </pic:spPr>
                  </pic:pic>
                </a:graphicData>
              </a:graphic>
            </wp:anchor>
          </w:drawing>
        </w:r>
        <w:r w:rsidR="005D1D9D" w:rsidRPr="00006640">
          <w:rPr>
            <w:color w:val="808080" w:themeColor="background1" w:themeShade="80"/>
            <w:sz w:val="18"/>
            <w:szCs w:val="18"/>
          </w:rPr>
          <w:t xml:space="preserve">Página </w:t>
        </w:r>
        <w:r w:rsidR="005D1D9D">
          <w:rPr>
            <w:b/>
            <w:bCs/>
            <w:color w:val="808080" w:themeColor="background1" w:themeShade="80"/>
            <w:sz w:val="18"/>
            <w:szCs w:val="18"/>
          </w:rPr>
          <w:fldChar w:fldCharType="begin"/>
        </w:r>
        <w:r w:rsidR="005D1D9D">
          <w:rPr>
            <w:b/>
            <w:bCs/>
            <w:color w:val="808080" w:themeColor="background1" w:themeShade="80"/>
            <w:sz w:val="18"/>
            <w:szCs w:val="18"/>
          </w:rPr>
          <w:instrText xml:space="preserve"> PAGE  </w:instrText>
        </w:r>
        <w:r w:rsidR="005D1D9D">
          <w:rPr>
            <w:b/>
            <w:bCs/>
            <w:color w:val="808080" w:themeColor="background1" w:themeShade="80"/>
            <w:sz w:val="18"/>
            <w:szCs w:val="18"/>
          </w:rPr>
          <w:fldChar w:fldCharType="separate"/>
        </w:r>
        <w:r w:rsidR="005F5DD7">
          <w:rPr>
            <w:b/>
            <w:bCs/>
            <w:noProof/>
            <w:color w:val="808080" w:themeColor="background1" w:themeShade="80"/>
            <w:sz w:val="18"/>
            <w:szCs w:val="18"/>
          </w:rPr>
          <w:t>9</w:t>
        </w:r>
        <w:r w:rsidR="005D1D9D">
          <w:rPr>
            <w:b/>
            <w:bCs/>
            <w:color w:val="808080" w:themeColor="background1" w:themeShade="80"/>
            <w:sz w:val="18"/>
            <w:szCs w:val="18"/>
          </w:rPr>
          <w:fldChar w:fldCharType="end"/>
        </w:r>
        <w:r w:rsidR="005D1D9D" w:rsidRPr="00006640">
          <w:rPr>
            <w:color w:val="808080" w:themeColor="background1" w:themeShade="80"/>
            <w:sz w:val="18"/>
            <w:szCs w:val="18"/>
          </w:rPr>
          <w:t xml:space="preserve"> de </w:t>
        </w:r>
        <w:r w:rsidR="005D1D9D" w:rsidRPr="00006640">
          <w:rPr>
            <w:b/>
            <w:bCs/>
            <w:color w:val="808080" w:themeColor="background1" w:themeShade="80"/>
            <w:sz w:val="18"/>
            <w:szCs w:val="18"/>
          </w:rPr>
          <w:fldChar w:fldCharType="begin"/>
        </w:r>
        <w:r w:rsidR="005D1D9D" w:rsidRPr="00006640">
          <w:rPr>
            <w:b/>
            <w:bCs/>
            <w:color w:val="808080" w:themeColor="background1" w:themeShade="80"/>
            <w:sz w:val="18"/>
            <w:szCs w:val="18"/>
          </w:rPr>
          <w:instrText xml:space="preserve"> NUMPAGES  </w:instrText>
        </w:r>
        <w:r w:rsidR="005D1D9D" w:rsidRPr="00006640">
          <w:rPr>
            <w:b/>
            <w:bCs/>
            <w:color w:val="808080" w:themeColor="background1" w:themeShade="80"/>
            <w:sz w:val="18"/>
            <w:szCs w:val="18"/>
          </w:rPr>
          <w:fldChar w:fldCharType="separate"/>
        </w:r>
        <w:r w:rsidR="005F5DD7">
          <w:rPr>
            <w:b/>
            <w:bCs/>
            <w:noProof/>
            <w:color w:val="808080" w:themeColor="background1" w:themeShade="80"/>
            <w:sz w:val="18"/>
            <w:szCs w:val="18"/>
          </w:rPr>
          <w:t>12</w:t>
        </w:r>
        <w:r w:rsidR="005D1D9D" w:rsidRPr="00006640">
          <w:rPr>
            <w:b/>
            <w:bCs/>
            <w:color w:val="808080" w:themeColor="background1" w:themeShade="80"/>
            <w:sz w:val="18"/>
            <w:szCs w:val="18"/>
          </w:rPr>
          <w:fldChar w:fldCharType="end"/>
        </w:r>
      </w:p>
    </w:sdtContent>
  </w:sdt>
  <w:p w:rsidR="005D1D9D" w:rsidRDefault="00297BA4" w:rsidP="001A621E">
    <w:pPr>
      <w:pStyle w:val="Rodap"/>
      <w:tabs>
        <w:tab w:val="clear" w:pos="8504"/>
        <w:tab w:val="left" w:pos="660"/>
        <w:tab w:val="left" w:pos="804"/>
        <w:tab w:val="left" w:pos="990"/>
        <w:tab w:val="left" w:pos="3360"/>
        <w:tab w:val="right" w:pos="8505"/>
      </w:tabs>
    </w:pPr>
    <w:r>
      <w:tab/>
    </w:r>
    <w:r>
      <w:tab/>
    </w:r>
    <w:r w:rsidR="005D1D9D">
      <w:tab/>
    </w:r>
    <w:r w:rsidR="005D1D9D">
      <w:tab/>
    </w:r>
    <w:r w:rsidR="005D1D9D">
      <w:tab/>
    </w:r>
    <w:r w:rsidR="005D1D9D">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C2E" w:rsidRDefault="00526C2E" w:rsidP="00DB7725">
      <w:pPr>
        <w:spacing w:after="0" w:line="240" w:lineRule="auto"/>
      </w:pPr>
      <w:r>
        <w:separator/>
      </w:r>
    </w:p>
  </w:footnote>
  <w:footnote w:type="continuationSeparator" w:id="0">
    <w:p w:rsidR="00526C2E" w:rsidRDefault="00526C2E" w:rsidP="00DB77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0E5"/>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054517D"/>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21B030E"/>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2F5188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717220A"/>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87C388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DC2027C"/>
    <w:multiLevelType w:val="hybridMultilevel"/>
    <w:tmpl w:val="F3B6460C"/>
    <w:lvl w:ilvl="0" w:tplc="0122D1F4">
      <w:start w:val="1"/>
      <w:numFmt w:val="upperRoman"/>
      <w:lvlText w:val="%1."/>
      <w:lvlJc w:val="righ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0E406913"/>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1C56D54"/>
    <w:multiLevelType w:val="hybridMultilevel"/>
    <w:tmpl w:val="FEF6D460"/>
    <w:lvl w:ilvl="0" w:tplc="8BCC81F8">
      <w:start w:val="1"/>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54B0380"/>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6527A66"/>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E3C2B83"/>
    <w:multiLevelType w:val="hybridMultilevel"/>
    <w:tmpl w:val="E93E9F18"/>
    <w:lvl w:ilvl="0" w:tplc="DC0EC9A6">
      <w:start w:val="1"/>
      <w:numFmt w:val="upperRoman"/>
      <w:lvlText w:val="%1."/>
      <w:lvlJc w:val="right"/>
      <w:pPr>
        <w:ind w:left="1440" w:hanging="360"/>
      </w:pPr>
      <w:rPr>
        <w:b/>
        <w:i w:val="0"/>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2">
    <w:nsid w:val="1F843837"/>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2A666B9"/>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F545D32"/>
    <w:multiLevelType w:val="hybridMultilevel"/>
    <w:tmpl w:val="1C6CCC7A"/>
    <w:lvl w:ilvl="0" w:tplc="E4368FD2">
      <w:start w:val="1"/>
      <w:numFmt w:val="upperLetter"/>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5">
    <w:nsid w:val="2F9C2197"/>
    <w:multiLevelType w:val="hybridMultilevel"/>
    <w:tmpl w:val="1C6CCC7A"/>
    <w:lvl w:ilvl="0" w:tplc="E4368FD2">
      <w:start w:val="1"/>
      <w:numFmt w:val="upperLetter"/>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6">
    <w:nsid w:val="324D6E14"/>
    <w:multiLevelType w:val="hybridMultilevel"/>
    <w:tmpl w:val="D8804654"/>
    <w:lvl w:ilvl="0" w:tplc="E4368FD2">
      <w:start w:val="1"/>
      <w:numFmt w:val="upperLetter"/>
      <w:lvlText w:val="%1."/>
      <w:lvlJc w:val="left"/>
      <w:pPr>
        <w:ind w:left="1080" w:hanging="360"/>
      </w:pPr>
      <w:rPr>
        <w:rFonts w:hint="default"/>
        <w:b/>
      </w:rPr>
    </w:lvl>
    <w:lvl w:ilvl="1" w:tplc="5F38621C">
      <w:start w:val="1"/>
      <w:numFmt w:val="decimal"/>
      <w:lvlText w:val="%2."/>
      <w:lvlJc w:val="left"/>
      <w:pPr>
        <w:ind w:left="2145" w:hanging="705"/>
      </w:pPr>
      <w:rPr>
        <w:rFonts w:hint="default"/>
      </w:r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7">
    <w:nsid w:val="342D6CAB"/>
    <w:multiLevelType w:val="multilevel"/>
    <w:tmpl w:val="0B503FBE"/>
    <w:styleLink w:val="Testes"/>
    <w:lvl w:ilvl="0">
      <w:start w:val="1"/>
      <w:numFmt w:val="decimal"/>
      <w:lvlText w:val="%1."/>
      <w:lvlJc w:val="left"/>
      <w:pPr>
        <w:ind w:left="720" w:hanging="720"/>
      </w:pPr>
      <w:rPr>
        <w:rFonts w:hint="default"/>
        <w:b/>
      </w:rPr>
    </w:lvl>
    <w:lvl w:ilvl="1">
      <w:start w:val="1"/>
      <w:numFmt w:val="upperLetter"/>
      <w:lvlText w:val="(%2)"/>
      <w:lvlJc w:val="left"/>
      <w:pPr>
        <w:ind w:left="1515" w:hanging="435"/>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381A75E1"/>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9DF6001"/>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3AEE028B"/>
    <w:multiLevelType w:val="hybridMultilevel"/>
    <w:tmpl w:val="8AF6A224"/>
    <w:lvl w:ilvl="0" w:tplc="8BCC81F8">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1">
    <w:nsid w:val="3EF620EB"/>
    <w:multiLevelType w:val="hybridMultilevel"/>
    <w:tmpl w:val="39327AD0"/>
    <w:lvl w:ilvl="0" w:tplc="CD18C0A4">
      <w:start w:val="1"/>
      <w:numFmt w:val="decimal"/>
      <w:lvlText w:val="%1."/>
      <w:lvlJc w:val="left"/>
      <w:pPr>
        <w:ind w:left="720" w:hanging="360"/>
      </w:pPr>
      <w:rPr>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37F3226"/>
    <w:multiLevelType w:val="hybridMultilevel"/>
    <w:tmpl w:val="1A3E0F90"/>
    <w:lvl w:ilvl="0" w:tplc="E4368FD2">
      <w:start w:val="1"/>
      <w:numFmt w:val="upperLetter"/>
      <w:lvlText w:val="%1."/>
      <w:lvlJc w:val="left"/>
      <w:pPr>
        <w:ind w:left="720" w:hanging="360"/>
      </w:pPr>
      <w:rPr>
        <w:rFonts w:hint="default"/>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4971CDC"/>
    <w:multiLevelType w:val="hybridMultilevel"/>
    <w:tmpl w:val="9A181ED6"/>
    <w:lvl w:ilvl="0" w:tplc="E4368FD2">
      <w:start w:val="1"/>
      <w:numFmt w:val="upperLetter"/>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4">
    <w:nsid w:val="47B370CC"/>
    <w:multiLevelType w:val="hybridMultilevel"/>
    <w:tmpl w:val="3A82EA38"/>
    <w:lvl w:ilvl="0" w:tplc="0122D1F4">
      <w:start w:val="1"/>
      <w:numFmt w:val="upperRoman"/>
      <w:lvlText w:val="%1."/>
      <w:lvlJc w:val="right"/>
      <w:pPr>
        <w:ind w:left="720" w:hanging="360"/>
      </w:pPr>
      <w:rPr>
        <w:rFonts w:hint="default"/>
        <w:b/>
        <w:i w:val="0"/>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98A07AC"/>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BE7140E"/>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D8A6ED3"/>
    <w:multiLevelType w:val="hybridMultilevel"/>
    <w:tmpl w:val="EBB4040A"/>
    <w:lvl w:ilvl="0" w:tplc="E4368FD2">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E9C6BE1"/>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FBF2144"/>
    <w:multiLevelType w:val="hybridMultilevel"/>
    <w:tmpl w:val="BA0AA36C"/>
    <w:lvl w:ilvl="0" w:tplc="E4368FD2">
      <w:start w:val="1"/>
      <w:numFmt w:val="upperLetter"/>
      <w:lvlText w:val="%1."/>
      <w:lvlJc w:val="left"/>
      <w:pPr>
        <w:ind w:left="720" w:hanging="360"/>
      </w:pPr>
      <w:rPr>
        <w:rFonts w:hint="default"/>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0260406"/>
    <w:multiLevelType w:val="hybridMultilevel"/>
    <w:tmpl w:val="FE5254A8"/>
    <w:lvl w:ilvl="0" w:tplc="E4368FD2">
      <w:start w:val="1"/>
      <w:numFmt w:val="upperLetter"/>
      <w:lvlText w:val="%1."/>
      <w:lvlJc w:val="left"/>
      <w:pPr>
        <w:ind w:left="720" w:hanging="360"/>
      </w:pPr>
      <w:rPr>
        <w:rFonts w:hint="default"/>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518E74A4"/>
    <w:multiLevelType w:val="hybridMultilevel"/>
    <w:tmpl w:val="1570D838"/>
    <w:lvl w:ilvl="0" w:tplc="0122D1F4">
      <w:start w:val="1"/>
      <w:numFmt w:val="upperRoman"/>
      <w:lvlText w:val="%1."/>
      <w:lvlJc w:val="right"/>
      <w:pPr>
        <w:ind w:left="1440" w:hanging="360"/>
      </w:pPr>
      <w:rPr>
        <w:rFonts w:hint="default"/>
        <w:b/>
        <w:i w:val="0"/>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2">
    <w:nsid w:val="56B22775"/>
    <w:multiLevelType w:val="hybridMultilevel"/>
    <w:tmpl w:val="C39CD546"/>
    <w:lvl w:ilvl="0" w:tplc="08160001">
      <w:start w:val="1"/>
      <w:numFmt w:val="bullet"/>
      <w:lvlText w:val=""/>
      <w:lvlJc w:val="left"/>
      <w:pPr>
        <w:ind w:left="1065" w:hanging="705"/>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57D95E07"/>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59072213"/>
    <w:multiLevelType w:val="hybridMultilevel"/>
    <w:tmpl w:val="E2322328"/>
    <w:lvl w:ilvl="0" w:tplc="E4368FD2">
      <w:start w:val="1"/>
      <w:numFmt w:val="upp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5">
    <w:nsid w:val="604D3B03"/>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5B7724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7057F1B"/>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74E5C71"/>
    <w:multiLevelType w:val="hybridMultilevel"/>
    <w:tmpl w:val="69B6DC24"/>
    <w:lvl w:ilvl="0" w:tplc="8BCC81F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70552AE3"/>
    <w:multiLevelType w:val="hybridMultilevel"/>
    <w:tmpl w:val="FC84E158"/>
    <w:lvl w:ilvl="0" w:tplc="8BCC81F8">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0">
    <w:nsid w:val="72A454DA"/>
    <w:multiLevelType w:val="hybridMultilevel"/>
    <w:tmpl w:val="39327AD0"/>
    <w:lvl w:ilvl="0" w:tplc="CD18C0A4">
      <w:start w:val="1"/>
      <w:numFmt w:val="decimal"/>
      <w:lvlText w:val="%1."/>
      <w:lvlJc w:val="left"/>
      <w:pPr>
        <w:ind w:left="720" w:hanging="360"/>
      </w:pPr>
      <w:rPr>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79685C16"/>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7BE315F3"/>
    <w:multiLevelType w:val="hybridMultilevel"/>
    <w:tmpl w:val="97EEECEC"/>
    <w:lvl w:ilvl="0" w:tplc="E4368FD2">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nsid w:val="7F8571FB"/>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7"/>
  </w:num>
  <w:num w:numId="2">
    <w:abstractNumId w:val="43"/>
  </w:num>
  <w:num w:numId="3">
    <w:abstractNumId w:val="21"/>
  </w:num>
  <w:num w:numId="4">
    <w:abstractNumId w:val="40"/>
  </w:num>
  <w:num w:numId="5">
    <w:abstractNumId w:val="5"/>
  </w:num>
  <w:num w:numId="6">
    <w:abstractNumId w:val="13"/>
  </w:num>
  <w:num w:numId="7">
    <w:abstractNumId w:val="41"/>
  </w:num>
  <w:num w:numId="8">
    <w:abstractNumId w:val="36"/>
  </w:num>
  <w:num w:numId="9">
    <w:abstractNumId w:val="4"/>
  </w:num>
  <w:num w:numId="10">
    <w:abstractNumId w:val="15"/>
  </w:num>
  <w:num w:numId="11">
    <w:abstractNumId w:val="11"/>
  </w:num>
  <w:num w:numId="12">
    <w:abstractNumId w:val="14"/>
  </w:num>
  <w:num w:numId="13">
    <w:abstractNumId w:val="32"/>
  </w:num>
  <w:num w:numId="14">
    <w:abstractNumId w:val="6"/>
  </w:num>
  <w:num w:numId="15">
    <w:abstractNumId w:val="37"/>
  </w:num>
  <w:num w:numId="16">
    <w:abstractNumId w:val="12"/>
  </w:num>
  <w:num w:numId="17">
    <w:abstractNumId w:val="33"/>
  </w:num>
  <w:num w:numId="18">
    <w:abstractNumId w:val="9"/>
  </w:num>
  <w:num w:numId="19">
    <w:abstractNumId w:val="42"/>
  </w:num>
  <w:num w:numId="20">
    <w:abstractNumId w:val="23"/>
  </w:num>
  <w:num w:numId="21">
    <w:abstractNumId w:val="31"/>
  </w:num>
  <w:num w:numId="22">
    <w:abstractNumId w:val="1"/>
  </w:num>
  <w:num w:numId="23">
    <w:abstractNumId w:val="19"/>
  </w:num>
  <w:num w:numId="24">
    <w:abstractNumId w:val="7"/>
  </w:num>
  <w:num w:numId="25">
    <w:abstractNumId w:val="18"/>
  </w:num>
  <w:num w:numId="26">
    <w:abstractNumId w:val="27"/>
  </w:num>
  <w:num w:numId="27">
    <w:abstractNumId w:val="38"/>
  </w:num>
  <w:num w:numId="28">
    <w:abstractNumId w:val="10"/>
  </w:num>
  <w:num w:numId="29">
    <w:abstractNumId w:val="26"/>
  </w:num>
  <w:num w:numId="30">
    <w:abstractNumId w:val="25"/>
  </w:num>
  <w:num w:numId="31">
    <w:abstractNumId w:val="2"/>
  </w:num>
  <w:num w:numId="32">
    <w:abstractNumId w:val="3"/>
  </w:num>
  <w:num w:numId="33">
    <w:abstractNumId w:val="24"/>
  </w:num>
  <w:num w:numId="34">
    <w:abstractNumId w:val="0"/>
  </w:num>
  <w:num w:numId="35">
    <w:abstractNumId w:val="16"/>
  </w:num>
  <w:num w:numId="36">
    <w:abstractNumId w:val="20"/>
  </w:num>
  <w:num w:numId="37">
    <w:abstractNumId w:val="8"/>
  </w:num>
  <w:num w:numId="38">
    <w:abstractNumId w:val="30"/>
  </w:num>
  <w:num w:numId="39">
    <w:abstractNumId w:val="35"/>
  </w:num>
  <w:num w:numId="40">
    <w:abstractNumId w:val="28"/>
  </w:num>
  <w:num w:numId="41">
    <w:abstractNumId w:val="34"/>
  </w:num>
  <w:num w:numId="42">
    <w:abstractNumId w:val="39"/>
  </w:num>
  <w:num w:numId="43">
    <w:abstractNumId w:val="29"/>
  </w:num>
  <w:num w:numId="44">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08"/>
  <w:hyphenationZone w:val="425"/>
  <w:characterSpacingControl w:val="doNotCompress"/>
  <w:hdrShapeDefaults>
    <o:shapedefaults v:ext="edit" spidmax="2053">
      <o:colormru v:ext="edit" colors="#cf9,#cf3,#c0c"/>
    </o:shapedefaults>
    <o:shapelayout v:ext="edit">
      <o:idmap v:ext="edit" data="2"/>
      <o:rules v:ext="edit">
        <o:r id="V:Rule1" type="connector" idref="#AutoShape 6"/>
      </o:rules>
    </o:shapelayout>
  </w:hdrShapeDefaults>
  <w:footnotePr>
    <w:footnote w:id="-1"/>
    <w:footnote w:id="0"/>
  </w:footnotePr>
  <w:endnotePr>
    <w:endnote w:id="-1"/>
    <w:endnote w:id="0"/>
  </w:endnotePr>
  <w:compat>
    <w:compatSetting w:name="compatibilityMode" w:uri="http://schemas.microsoft.com/office/word" w:val="12"/>
  </w:compat>
  <w:rsids>
    <w:rsidRoot w:val="00973AA8"/>
    <w:rsid w:val="000038A2"/>
    <w:rsid w:val="00004CAA"/>
    <w:rsid w:val="00006640"/>
    <w:rsid w:val="000066CA"/>
    <w:rsid w:val="00006C07"/>
    <w:rsid w:val="00006FA7"/>
    <w:rsid w:val="000107ED"/>
    <w:rsid w:val="00011E16"/>
    <w:rsid w:val="00016B08"/>
    <w:rsid w:val="00016FDA"/>
    <w:rsid w:val="00022066"/>
    <w:rsid w:val="000234F3"/>
    <w:rsid w:val="000267D8"/>
    <w:rsid w:val="00026C2B"/>
    <w:rsid w:val="000317AB"/>
    <w:rsid w:val="00032FEA"/>
    <w:rsid w:val="0003336B"/>
    <w:rsid w:val="00033996"/>
    <w:rsid w:val="00033F54"/>
    <w:rsid w:val="00036962"/>
    <w:rsid w:val="00037BE8"/>
    <w:rsid w:val="00045916"/>
    <w:rsid w:val="00046409"/>
    <w:rsid w:val="00046EF4"/>
    <w:rsid w:val="000471EF"/>
    <w:rsid w:val="000517C2"/>
    <w:rsid w:val="0005292C"/>
    <w:rsid w:val="00053163"/>
    <w:rsid w:val="00056CA4"/>
    <w:rsid w:val="00056E50"/>
    <w:rsid w:val="000571CF"/>
    <w:rsid w:val="00066219"/>
    <w:rsid w:val="00066F82"/>
    <w:rsid w:val="000731B1"/>
    <w:rsid w:val="00075FCE"/>
    <w:rsid w:val="00083FEB"/>
    <w:rsid w:val="000847F5"/>
    <w:rsid w:val="00084D21"/>
    <w:rsid w:val="00086285"/>
    <w:rsid w:val="00086DAE"/>
    <w:rsid w:val="00090944"/>
    <w:rsid w:val="00096514"/>
    <w:rsid w:val="00097D14"/>
    <w:rsid w:val="000A0888"/>
    <w:rsid w:val="000A1504"/>
    <w:rsid w:val="000A1A22"/>
    <w:rsid w:val="000A5279"/>
    <w:rsid w:val="000A6438"/>
    <w:rsid w:val="000A7459"/>
    <w:rsid w:val="000A77DA"/>
    <w:rsid w:val="000B01F3"/>
    <w:rsid w:val="000B4CA9"/>
    <w:rsid w:val="000B5E26"/>
    <w:rsid w:val="000C1849"/>
    <w:rsid w:val="000C1F9A"/>
    <w:rsid w:val="000C2BE2"/>
    <w:rsid w:val="000C39F1"/>
    <w:rsid w:val="000D18ED"/>
    <w:rsid w:val="000D35E5"/>
    <w:rsid w:val="000D3640"/>
    <w:rsid w:val="000D403A"/>
    <w:rsid w:val="000D4BBE"/>
    <w:rsid w:val="000D73A3"/>
    <w:rsid w:val="000E224D"/>
    <w:rsid w:val="000E32EC"/>
    <w:rsid w:val="000E5C63"/>
    <w:rsid w:val="000E668E"/>
    <w:rsid w:val="000F0107"/>
    <w:rsid w:val="000F16F1"/>
    <w:rsid w:val="000F1C4A"/>
    <w:rsid w:val="000F3A26"/>
    <w:rsid w:val="000F781C"/>
    <w:rsid w:val="001025CD"/>
    <w:rsid w:val="00102A62"/>
    <w:rsid w:val="001042DE"/>
    <w:rsid w:val="00104C92"/>
    <w:rsid w:val="00105901"/>
    <w:rsid w:val="00105C05"/>
    <w:rsid w:val="001112BE"/>
    <w:rsid w:val="00114029"/>
    <w:rsid w:val="00116316"/>
    <w:rsid w:val="001227AD"/>
    <w:rsid w:val="0012418B"/>
    <w:rsid w:val="00124B92"/>
    <w:rsid w:val="0013076C"/>
    <w:rsid w:val="00130A04"/>
    <w:rsid w:val="0013343B"/>
    <w:rsid w:val="00134451"/>
    <w:rsid w:val="001368E7"/>
    <w:rsid w:val="001374AA"/>
    <w:rsid w:val="00145F59"/>
    <w:rsid w:val="00150D22"/>
    <w:rsid w:val="001511DA"/>
    <w:rsid w:val="001538A3"/>
    <w:rsid w:val="0015696D"/>
    <w:rsid w:val="00161E94"/>
    <w:rsid w:val="00165A69"/>
    <w:rsid w:val="001675E9"/>
    <w:rsid w:val="001701A3"/>
    <w:rsid w:val="00170EBD"/>
    <w:rsid w:val="001717B3"/>
    <w:rsid w:val="00173681"/>
    <w:rsid w:val="00173C81"/>
    <w:rsid w:val="00174541"/>
    <w:rsid w:val="00176307"/>
    <w:rsid w:val="001812DA"/>
    <w:rsid w:val="001817AC"/>
    <w:rsid w:val="001866BE"/>
    <w:rsid w:val="00187BC6"/>
    <w:rsid w:val="00187F7E"/>
    <w:rsid w:val="00196EF5"/>
    <w:rsid w:val="001A1273"/>
    <w:rsid w:val="001A1C9F"/>
    <w:rsid w:val="001A2114"/>
    <w:rsid w:val="001A2995"/>
    <w:rsid w:val="001A621E"/>
    <w:rsid w:val="001A7789"/>
    <w:rsid w:val="001B4D87"/>
    <w:rsid w:val="001B5119"/>
    <w:rsid w:val="001B5BF0"/>
    <w:rsid w:val="001B70A6"/>
    <w:rsid w:val="001B7C79"/>
    <w:rsid w:val="001C03C8"/>
    <w:rsid w:val="001C0B70"/>
    <w:rsid w:val="001C1617"/>
    <w:rsid w:val="001C2059"/>
    <w:rsid w:val="001C5F11"/>
    <w:rsid w:val="001D2252"/>
    <w:rsid w:val="001D2D80"/>
    <w:rsid w:val="001D40B7"/>
    <w:rsid w:val="001D4C08"/>
    <w:rsid w:val="001D556A"/>
    <w:rsid w:val="001E2179"/>
    <w:rsid w:val="001E5D6F"/>
    <w:rsid w:val="001F291F"/>
    <w:rsid w:val="001F4082"/>
    <w:rsid w:val="001F43B2"/>
    <w:rsid w:val="001F4427"/>
    <w:rsid w:val="001F6367"/>
    <w:rsid w:val="001F643A"/>
    <w:rsid w:val="001F78B1"/>
    <w:rsid w:val="002003CF"/>
    <w:rsid w:val="00202551"/>
    <w:rsid w:val="0020309B"/>
    <w:rsid w:val="00206876"/>
    <w:rsid w:val="002069BD"/>
    <w:rsid w:val="00207FAD"/>
    <w:rsid w:val="0021267A"/>
    <w:rsid w:val="00214381"/>
    <w:rsid w:val="002152EA"/>
    <w:rsid w:val="002160F5"/>
    <w:rsid w:val="00217B30"/>
    <w:rsid w:val="00220240"/>
    <w:rsid w:val="0022071C"/>
    <w:rsid w:val="00223C45"/>
    <w:rsid w:val="0023264B"/>
    <w:rsid w:val="00233CCE"/>
    <w:rsid w:val="00234B8C"/>
    <w:rsid w:val="00240BC0"/>
    <w:rsid w:val="00252B5E"/>
    <w:rsid w:val="002541EA"/>
    <w:rsid w:val="00254802"/>
    <w:rsid w:val="00256347"/>
    <w:rsid w:val="002666A2"/>
    <w:rsid w:val="00271A3E"/>
    <w:rsid w:val="00275A1C"/>
    <w:rsid w:val="0028103F"/>
    <w:rsid w:val="00283C7F"/>
    <w:rsid w:val="002848A7"/>
    <w:rsid w:val="00286BF9"/>
    <w:rsid w:val="00293974"/>
    <w:rsid w:val="002944DC"/>
    <w:rsid w:val="00295A0F"/>
    <w:rsid w:val="00297BA4"/>
    <w:rsid w:val="002A0993"/>
    <w:rsid w:val="002A1553"/>
    <w:rsid w:val="002A2A61"/>
    <w:rsid w:val="002A3BE5"/>
    <w:rsid w:val="002B109E"/>
    <w:rsid w:val="002B52D0"/>
    <w:rsid w:val="002B5598"/>
    <w:rsid w:val="002B5F8D"/>
    <w:rsid w:val="002B76A6"/>
    <w:rsid w:val="002C3D25"/>
    <w:rsid w:val="002C6B48"/>
    <w:rsid w:val="002C7FDF"/>
    <w:rsid w:val="002D0597"/>
    <w:rsid w:val="002D16F0"/>
    <w:rsid w:val="002D191B"/>
    <w:rsid w:val="002D46ED"/>
    <w:rsid w:val="002E0228"/>
    <w:rsid w:val="002E6741"/>
    <w:rsid w:val="002F05F9"/>
    <w:rsid w:val="002F1245"/>
    <w:rsid w:val="002F2FA6"/>
    <w:rsid w:val="00300855"/>
    <w:rsid w:val="003021BA"/>
    <w:rsid w:val="00302869"/>
    <w:rsid w:val="0030443F"/>
    <w:rsid w:val="003067F7"/>
    <w:rsid w:val="00306A6A"/>
    <w:rsid w:val="00310294"/>
    <w:rsid w:val="00312FBF"/>
    <w:rsid w:val="003146A3"/>
    <w:rsid w:val="00315997"/>
    <w:rsid w:val="0031635C"/>
    <w:rsid w:val="003217E3"/>
    <w:rsid w:val="003245F4"/>
    <w:rsid w:val="0032477A"/>
    <w:rsid w:val="003255DE"/>
    <w:rsid w:val="003311C2"/>
    <w:rsid w:val="00337DAC"/>
    <w:rsid w:val="00342EF7"/>
    <w:rsid w:val="00343AAF"/>
    <w:rsid w:val="00343EA2"/>
    <w:rsid w:val="00344B39"/>
    <w:rsid w:val="00346853"/>
    <w:rsid w:val="00347D25"/>
    <w:rsid w:val="00350E3F"/>
    <w:rsid w:val="003544EF"/>
    <w:rsid w:val="003627FC"/>
    <w:rsid w:val="00362FEF"/>
    <w:rsid w:val="00363241"/>
    <w:rsid w:val="00364CB5"/>
    <w:rsid w:val="00376589"/>
    <w:rsid w:val="003800CB"/>
    <w:rsid w:val="00380627"/>
    <w:rsid w:val="00383A09"/>
    <w:rsid w:val="0038425D"/>
    <w:rsid w:val="003846BB"/>
    <w:rsid w:val="003920AE"/>
    <w:rsid w:val="003927B7"/>
    <w:rsid w:val="003935E3"/>
    <w:rsid w:val="00397916"/>
    <w:rsid w:val="003A198B"/>
    <w:rsid w:val="003A2A6F"/>
    <w:rsid w:val="003A6F69"/>
    <w:rsid w:val="003A7032"/>
    <w:rsid w:val="003B13DF"/>
    <w:rsid w:val="003C3442"/>
    <w:rsid w:val="003C50EF"/>
    <w:rsid w:val="003C572F"/>
    <w:rsid w:val="003D1A5A"/>
    <w:rsid w:val="003D2033"/>
    <w:rsid w:val="003D4534"/>
    <w:rsid w:val="003E1EFE"/>
    <w:rsid w:val="003E5AB7"/>
    <w:rsid w:val="003E763F"/>
    <w:rsid w:val="003E7A37"/>
    <w:rsid w:val="003F4560"/>
    <w:rsid w:val="00403993"/>
    <w:rsid w:val="0040515E"/>
    <w:rsid w:val="00405720"/>
    <w:rsid w:val="00407035"/>
    <w:rsid w:val="00407061"/>
    <w:rsid w:val="00407186"/>
    <w:rsid w:val="00412FDA"/>
    <w:rsid w:val="00414F68"/>
    <w:rsid w:val="00417FF1"/>
    <w:rsid w:val="00420506"/>
    <w:rsid w:val="00422FD9"/>
    <w:rsid w:val="0042415A"/>
    <w:rsid w:val="00433D95"/>
    <w:rsid w:val="00437295"/>
    <w:rsid w:val="004379FE"/>
    <w:rsid w:val="00440CE3"/>
    <w:rsid w:val="00444054"/>
    <w:rsid w:val="00445E65"/>
    <w:rsid w:val="004478DC"/>
    <w:rsid w:val="0045026B"/>
    <w:rsid w:val="00451EBA"/>
    <w:rsid w:val="004564BA"/>
    <w:rsid w:val="0046320D"/>
    <w:rsid w:val="00465632"/>
    <w:rsid w:val="0046592A"/>
    <w:rsid w:val="004662E6"/>
    <w:rsid w:val="00475F9C"/>
    <w:rsid w:val="00476D28"/>
    <w:rsid w:val="0047794D"/>
    <w:rsid w:val="00477E2A"/>
    <w:rsid w:val="00492802"/>
    <w:rsid w:val="00492A3D"/>
    <w:rsid w:val="00495D1E"/>
    <w:rsid w:val="004A176F"/>
    <w:rsid w:val="004A353C"/>
    <w:rsid w:val="004A5B23"/>
    <w:rsid w:val="004B007F"/>
    <w:rsid w:val="004B41A4"/>
    <w:rsid w:val="004B7BCE"/>
    <w:rsid w:val="004C16F1"/>
    <w:rsid w:val="004C2426"/>
    <w:rsid w:val="004C679E"/>
    <w:rsid w:val="004D16AA"/>
    <w:rsid w:val="004D3575"/>
    <w:rsid w:val="004D52F7"/>
    <w:rsid w:val="004D6330"/>
    <w:rsid w:val="004D722E"/>
    <w:rsid w:val="004E2ABF"/>
    <w:rsid w:val="004E65B5"/>
    <w:rsid w:val="004F19FE"/>
    <w:rsid w:val="004F20BF"/>
    <w:rsid w:val="004F29C0"/>
    <w:rsid w:val="004F51BC"/>
    <w:rsid w:val="004F7A3C"/>
    <w:rsid w:val="0050042C"/>
    <w:rsid w:val="00500FE8"/>
    <w:rsid w:val="0051727A"/>
    <w:rsid w:val="005201C9"/>
    <w:rsid w:val="00526C2E"/>
    <w:rsid w:val="00526C37"/>
    <w:rsid w:val="00531534"/>
    <w:rsid w:val="005329B5"/>
    <w:rsid w:val="00535AB3"/>
    <w:rsid w:val="005364AE"/>
    <w:rsid w:val="00537CEA"/>
    <w:rsid w:val="005423D8"/>
    <w:rsid w:val="00543241"/>
    <w:rsid w:val="00543E40"/>
    <w:rsid w:val="00546A85"/>
    <w:rsid w:val="005477EE"/>
    <w:rsid w:val="00552C50"/>
    <w:rsid w:val="005531AB"/>
    <w:rsid w:val="0056001C"/>
    <w:rsid w:val="00561EE6"/>
    <w:rsid w:val="0056509A"/>
    <w:rsid w:val="005672F2"/>
    <w:rsid w:val="00571AE6"/>
    <w:rsid w:val="00571BB8"/>
    <w:rsid w:val="00571DC8"/>
    <w:rsid w:val="00573800"/>
    <w:rsid w:val="00574F22"/>
    <w:rsid w:val="0059255E"/>
    <w:rsid w:val="00592C41"/>
    <w:rsid w:val="00596E72"/>
    <w:rsid w:val="005A12E1"/>
    <w:rsid w:val="005A46DE"/>
    <w:rsid w:val="005A5B3A"/>
    <w:rsid w:val="005A67D2"/>
    <w:rsid w:val="005B0FFC"/>
    <w:rsid w:val="005B2A79"/>
    <w:rsid w:val="005B4784"/>
    <w:rsid w:val="005C2A35"/>
    <w:rsid w:val="005C2CCC"/>
    <w:rsid w:val="005C44D0"/>
    <w:rsid w:val="005C742E"/>
    <w:rsid w:val="005D1492"/>
    <w:rsid w:val="005D1D4D"/>
    <w:rsid w:val="005D1D9D"/>
    <w:rsid w:val="005D2B6D"/>
    <w:rsid w:val="005D33AD"/>
    <w:rsid w:val="005D623A"/>
    <w:rsid w:val="005E4EAE"/>
    <w:rsid w:val="005E4FFD"/>
    <w:rsid w:val="005E6DFB"/>
    <w:rsid w:val="005F0A76"/>
    <w:rsid w:val="005F1BBB"/>
    <w:rsid w:val="005F420A"/>
    <w:rsid w:val="005F5DD7"/>
    <w:rsid w:val="00602D7F"/>
    <w:rsid w:val="0060482E"/>
    <w:rsid w:val="0061318D"/>
    <w:rsid w:val="0062127A"/>
    <w:rsid w:val="00626CE2"/>
    <w:rsid w:val="00626E0C"/>
    <w:rsid w:val="0062778F"/>
    <w:rsid w:val="00630A82"/>
    <w:rsid w:val="00631448"/>
    <w:rsid w:val="00635A53"/>
    <w:rsid w:val="00644674"/>
    <w:rsid w:val="00647E27"/>
    <w:rsid w:val="006508F5"/>
    <w:rsid w:val="0065173B"/>
    <w:rsid w:val="00651CA8"/>
    <w:rsid w:val="00655236"/>
    <w:rsid w:val="00657841"/>
    <w:rsid w:val="006578EE"/>
    <w:rsid w:val="00662A79"/>
    <w:rsid w:val="00664283"/>
    <w:rsid w:val="00672AFF"/>
    <w:rsid w:val="00676979"/>
    <w:rsid w:val="006770CA"/>
    <w:rsid w:val="00677AEC"/>
    <w:rsid w:val="00677BC3"/>
    <w:rsid w:val="006837A4"/>
    <w:rsid w:val="00685B08"/>
    <w:rsid w:val="00687BE9"/>
    <w:rsid w:val="006901B4"/>
    <w:rsid w:val="00695FDA"/>
    <w:rsid w:val="006975D2"/>
    <w:rsid w:val="006A12F2"/>
    <w:rsid w:val="006A1965"/>
    <w:rsid w:val="006A3E75"/>
    <w:rsid w:val="006B0B73"/>
    <w:rsid w:val="006C466A"/>
    <w:rsid w:val="006C5604"/>
    <w:rsid w:val="006C74F4"/>
    <w:rsid w:val="006C78D4"/>
    <w:rsid w:val="006D049F"/>
    <w:rsid w:val="006D108D"/>
    <w:rsid w:val="006D23A4"/>
    <w:rsid w:val="006D6AD6"/>
    <w:rsid w:val="006E2D39"/>
    <w:rsid w:val="006E72A8"/>
    <w:rsid w:val="006F0B06"/>
    <w:rsid w:val="006F2F79"/>
    <w:rsid w:val="006F3FCB"/>
    <w:rsid w:val="006F5A84"/>
    <w:rsid w:val="00701534"/>
    <w:rsid w:val="0070218E"/>
    <w:rsid w:val="00704DF7"/>
    <w:rsid w:val="007063B9"/>
    <w:rsid w:val="007137F0"/>
    <w:rsid w:val="00714188"/>
    <w:rsid w:val="00723BA1"/>
    <w:rsid w:val="00724226"/>
    <w:rsid w:val="00725B3B"/>
    <w:rsid w:val="007302C1"/>
    <w:rsid w:val="00730583"/>
    <w:rsid w:val="00730F4F"/>
    <w:rsid w:val="007315FA"/>
    <w:rsid w:val="007351B5"/>
    <w:rsid w:val="007352CA"/>
    <w:rsid w:val="00736556"/>
    <w:rsid w:val="007375CB"/>
    <w:rsid w:val="00743F0B"/>
    <w:rsid w:val="00743F78"/>
    <w:rsid w:val="007445D8"/>
    <w:rsid w:val="00745CEA"/>
    <w:rsid w:val="00747272"/>
    <w:rsid w:val="00747C25"/>
    <w:rsid w:val="00750066"/>
    <w:rsid w:val="00750E59"/>
    <w:rsid w:val="007521B5"/>
    <w:rsid w:val="00762825"/>
    <w:rsid w:val="00762CA6"/>
    <w:rsid w:val="007637E8"/>
    <w:rsid w:val="00770F17"/>
    <w:rsid w:val="0077277A"/>
    <w:rsid w:val="007749BE"/>
    <w:rsid w:val="00786D61"/>
    <w:rsid w:val="0079122D"/>
    <w:rsid w:val="00792CF4"/>
    <w:rsid w:val="00793C6C"/>
    <w:rsid w:val="007961B2"/>
    <w:rsid w:val="007A01BD"/>
    <w:rsid w:val="007B7DBB"/>
    <w:rsid w:val="007C0E2D"/>
    <w:rsid w:val="007C1DB1"/>
    <w:rsid w:val="007C77AF"/>
    <w:rsid w:val="007D0C2D"/>
    <w:rsid w:val="007D5C3E"/>
    <w:rsid w:val="007D613C"/>
    <w:rsid w:val="007E30BB"/>
    <w:rsid w:val="007E390D"/>
    <w:rsid w:val="007E4413"/>
    <w:rsid w:val="007E6572"/>
    <w:rsid w:val="007E6B37"/>
    <w:rsid w:val="007F3289"/>
    <w:rsid w:val="007F349A"/>
    <w:rsid w:val="007F4137"/>
    <w:rsid w:val="007F79E4"/>
    <w:rsid w:val="00802A8D"/>
    <w:rsid w:val="0081107E"/>
    <w:rsid w:val="00812DCF"/>
    <w:rsid w:val="008131AA"/>
    <w:rsid w:val="00817611"/>
    <w:rsid w:val="008223BE"/>
    <w:rsid w:val="00822907"/>
    <w:rsid w:val="0082792A"/>
    <w:rsid w:val="008313CE"/>
    <w:rsid w:val="00831649"/>
    <w:rsid w:val="00831F80"/>
    <w:rsid w:val="008352B8"/>
    <w:rsid w:val="00836C5D"/>
    <w:rsid w:val="00837556"/>
    <w:rsid w:val="008405BE"/>
    <w:rsid w:val="008409FA"/>
    <w:rsid w:val="0084408E"/>
    <w:rsid w:val="0084461B"/>
    <w:rsid w:val="0084497B"/>
    <w:rsid w:val="00844D73"/>
    <w:rsid w:val="0085055E"/>
    <w:rsid w:val="00852F96"/>
    <w:rsid w:val="00854A98"/>
    <w:rsid w:val="00855FDD"/>
    <w:rsid w:val="0086229D"/>
    <w:rsid w:val="00865BAC"/>
    <w:rsid w:val="00865BE0"/>
    <w:rsid w:val="008675BC"/>
    <w:rsid w:val="00875292"/>
    <w:rsid w:val="00877238"/>
    <w:rsid w:val="00884700"/>
    <w:rsid w:val="0088520F"/>
    <w:rsid w:val="00886BEA"/>
    <w:rsid w:val="0089026C"/>
    <w:rsid w:val="00891FC4"/>
    <w:rsid w:val="0089232B"/>
    <w:rsid w:val="008A5181"/>
    <w:rsid w:val="008A7609"/>
    <w:rsid w:val="008B0B82"/>
    <w:rsid w:val="008B4050"/>
    <w:rsid w:val="008C01D6"/>
    <w:rsid w:val="008C136E"/>
    <w:rsid w:val="008D0EDB"/>
    <w:rsid w:val="008D1960"/>
    <w:rsid w:val="008D4D60"/>
    <w:rsid w:val="008D5934"/>
    <w:rsid w:val="008E4157"/>
    <w:rsid w:val="008F0F0E"/>
    <w:rsid w:val="008F49D4"/>
    <w:rsid w:val="00903BC2"/>
    <w:rsid w:val="009108DC"/>
    <w:rsid w:val="009122C8"/>
    <w:rsid w:val="00912FEB"/>
    <w:rsid w:val="0091357B"/>
    <w:rsid w:val="00913779"/>
    <w:rsid w:val="00916E7B"/>
    <w:rsid w:val="0091775D"/>
    <w:rsid w:val="00922A15"/>
    <w:rsid w:val="009252CA"/>
    <w:rsid w:val="00925A03"/>
    <w:rsid w:val="00927C43"/>
    <w:rsid w:val="00931DF8"/>
    <w:rsid w:val="00932E55"/>
    <w:rsid w:val="009335E7"/>
    <w:rsid w:val="00943483"/>
    <w:rsid w:val="00943DF3"/>
    <w:rsid w:val="00945581"/>
    <w:rsid w:val="0094685A"/>
    <w:rsid w:val="00946D59"/>
    <w:rsid w:val="0095004B"/>
    <w:rsid w:val="009526C9"/>
    <w:rsid w:val="00952E88"/>
    <w:rsid w:val="00956182"/>
    <w:rsid w:val="00956999"/>
    <w:rsid w:val="00956B8A"/>
    <w:rsid w:val="009621EB"/>
    <w:rsid w:val="0096283F"/>
    <w:rsid w:val="0096523A"/>
    <w:rsid w:val="009676C5"/>
    <w:rsid w:val="0097042C"/>
    <w:rsid w:val="00970E9A"/>
    <w:rsid w:val="0097386B"/>
    <w:rsid w:val="00973971"/>
    <w:rsid w:val="00973AA8"/>
    <w:rsid w:val="009759C0"/>
    <w:rsid w:val="00977FEF"/>
    <w:rsid w:val="00980035"/>
    <w:rsid w:val="00985C11"/>
    <w:rsid w:val="00987CCA"/>
    <w:rsid w:val="00987EAE"/>
    <w:rsid w:val="00990DAB"/>
    <w:rsid w:val="00991735"/>
    <w:rsid w:val="009925ED"/>
    <w:rsid w:val="009A30E2"/>
    <w:rsid w:val="009A5289"/>
    <w:rsid w:val="009B1569"/>
    <w:rsid w:val="009B1A6E"/>
    <w:rsid w:val="009C0088"/>
    <w:rsid w:val="009C0B07"/>
    <w:rsid w:val="009C1642"/>
    <w:rsid w:val="009C4A3A"/>
    <w:rsid w:val="009C4BCD"/>
    <w:rsid w:val="009C5657"/>
    <w:rsid w:val="009C699F"/>
    <w:rsid w:val="009D0E8E"/>
    <w:rsid w:val="009D6FFD"/>
    <w:rsid w:val="009D70C9"/>
    <w:rsid w:val="009E0F6A"/>
    <w:rsid w:val="009E4E75"/>
    <w:rsid w:val="009F3ADD"/>
    <w:rsid w:val="009F6C82"/>
    <w:rsid w:val="009F73B8"/>
    <w:rsid w:val="00A01A0F"/>
    <w:rsid w:val="00A02B37"/>
    <w:rsid w:val="00A032DF"/>
    <w:rsid w:val="00A10E3F"/>
    <w:rsid w:val="00A13B81"/>
    <w:rsid w:val="00A2371B"/>
    <w:rsid w:val="00A26920"/>
    <w:rsid w:val="00A31512"/>
    <w:rsid w:val="00A41D4C"/>
    <w:rsid w:val="00A42F3B"/>
    <w:rsid w:val="00A43159"/>
    <w:rsid w:val="00A5043F"/>
    <w:rsid w:val="00A51B60"/>
    <w:rsid w:val="00A52ED3"/>
    <w:rsid w:val="00A55036"/>
    <w:rsid w:val="00A56F66"/>
    <w:rsid w:val="00A5709F"/>
    <w:rsid w:val="00A6056F"/>
    <w:rsid w:val="00A618AC"/>
    <w:rsid w:val="00A745AC"/>
    <w:rsid w:val="00A74A1A"/>
    <w:rsid w:val="00A74DFF"/>
    <w:rsid w:val="00A77FE3"/>
    <w:rsid w:val="00A841CC"/>
    <w:rsid w:val="00A94DE3"/>
    <w:rsid w:val="00A967DD"/>
    <w:rsid w:val="00A97169"/>
    <w:rsid w:val="00A9795C"/>
    <w:rsid w:val="00AA3AF4"/>
    <w:rsid w:val="00AA7423"/>
    <w:rsid w:val="00AB06BB"/>
    <w:rsid w:val="00AB0861"/>
    <w:rsid w:val="00AB0BAF"/>
    <w:rsid w:val="00AB2540"/>
    <w:rsid w:val="00AB7D10"/>
    <w:rsid w:val="00AC0C2D"/>
    <w:rsid w:val="00AC18A6"/>
    <w:rsid w:val="00AC53D3"/>
    <w:rsid w:val="00AD1581"/>
    <w:rsid w:val="00AD266D"/>
    <w:rsid w:val="00AD6154"/>
    <w:rsid w:val="00AD78DA"/>
    <w:rsid w:val="00AD796B"/>
    <w:rsid w:val="00AF0FC4"/>
    <w:rsid w:val="00AF232E"/>
    <w:rsid w:val="00AF5502"/>
    <w:rsid w:val="00B0126D"/>
    <w:rsid w:val="00B0275D"/>
    <w:rsid w:val="00B02814"/>
    <w:rsid w:val="00B03A87"/>
    <w:rsid w:val="00B03AAD"/>
    <w:rsid w:val="00B0597C"/>
    <w:rsid w:val="00B0656E"/>
    <w:rsid w:val="00B13883"/>
    <w:rsid w:val="00B173C1"/>
    <w:rsid w:val="00B20AED"/>
    <w:rsid w:val="00B21B63"/>
    <w:rsid w:val="00B2430E"/>
    <w:rsid w:val="00B244DD"/>
    <w:rsid w:val="00B2548D"/>
    <w:rsid w:val="00B25875"/>
    <w:rsid w:val="00B26089"/>
    <w:rsid w:val="00B26C84"/>
    <w:rsid w:val="00B27EF9"/>
    <w:rsid w:val="00B3280F"/>
    <w:rsid w:val="00B37BE2"/>
    <w:rsid w:val="00B37C92"/>
    <w:rsid w:val="00B44F53"/>
    <w:rsid w:val="00B46A95"/>
    <w:rsid w:val="00B46F5B"/>
    <w:rsid w:val="00B47218"/>
    <w:rsid w:val="00B51264"/>
    <w:rsid w:val="00B56B37"/>
    <w:rsid w:val="00B64176"/>
    <w:rsid w:val="00B71921"/>
    <w:rsid w:val="00B77E8D"/>
    <w:rsid w:val="00B80B9B"/>
    <w:rsid w:val="00B8190C"/>
    <w:rsid w:val="00B81AF9"/>
    <w:rsid w:val="00B830DB"/>
    <w:rsid w:val="00B856EB"/>
    <w:rsid w:val="00B923DD"/>
    <w:rsid w:val="00B92707"/>
    <w:rsid w:val="00B95114"/>
    <w:rsid w:val="00B96CC6"/>
    <w:rsid w:val="00B9768B"/>
    <w:rsid w:val="00BA02AD"/>
    <w:rsid w:val="00BA315C"/>
    <w:rsid w:val="00BC1D11"/>
    <w:rsid w:val="00BC505A"/>
    <w:rsid w:val="00BC6629"/>
    <w:rsid w:val="00BD5CB0"/>
    <w:rsid w:val="00BD6864"/>
    <w:rsid w:val="00BE1C92"/>
    <w:rsid w:val="00BE4901"/>
    <w:rsid w:val="00BE788B"/>
    <w:rsid w:val="00BF02D6"/>
    <w:rsid w:val="00BF0D59"/>
    <w:rsid w:val="00BF4169"/>
    <w:rsid w:val="00BF4189"/>
    <w:rsid w:val="00BF4339"/>
    <w:rsid w:val="00BF6BB1"/>
    <w:rsid w:val="00C019E6"/>
    <w:rsid w:val="00C114AB"/>
    <w:rsid w:val="00C11530"/>
    <w:rsid w:val="00C11BF6"/>
    <w:rsid w:val="00C21300"/>
    <w:rsid w:val="00C23491"/>
    <w:rsid w:val="00C3073A"/>
    <w:rsid w:val="00C33B8D"/>
    <w:rsid w:val="00C354AE"/>
    <w:rsid w:val="00C37435"/>
    <w:rsid w:val="00C37619"/>
    <w:rsid w:val="00C40019"/>
    <w:rsid w:val="00C40DE0"/>
    <w:rsid w:val="00C415B4"/>
    <w:rsid w:val="00C431D6"/>
    <w:rsid w:val="00C51410"/>
    <w:rsid w:val="00C52B05"/>
    <w:rsid w:val="00C5592F"/>
    <w:rsid w:val="00C571E5"/>
    <w:rsid w:val="00C57296"/>
    <w:rsid w:val="00C66DF0"/>
    <w:rsid w:val="00C67D51"/>
    <w:rsid w:val="00C707E9"/>
    <w:rsid w:val="00C70B24"/>
    <w:rsid w:val="00C72FC6"/>
    <w:rsid w:val="00C758C4"/>
    <w:rsid w:val="00C80C50"/>
    <w:rsid w:val="00C84377"/>
    <w:rsid w:val="00C84A25"/>
    <w:rsid w:val="00C84BF7"/>
    <w:rsid w:val="00C84D85"/>
    <w:rsid w:val="00C9063D"/>
    <w:rsid w:val="00C92AC3"/>
    <w:rsid w:val="00C959C9"/>
    <w:rsid w:val="00C97B86"/>
    <w:rsid w:val="00CA15EF"/>
    <w:rsid w:val="00CA33B4"/>
    <w:rsid w:val="00CB1160"/>
    <w:rsid w:val="00CB5491"/>
    <w:rsid w:val="00CB72B8"/>
    <w:rsid w:val="00CB7378"/>
    <w:rsid w:val="00CC63A1"/>
    <w:rsid w:val="00CD5878"/>
    <w:rsid w:val="00CE032D"/>
    <w:rsid w:val="00CE1DAF"/>
    <w:rsid w:val="00CF0324"/>
    <w:rsid w:val="00CF1307"/>
    <w:rsid w:val="00CF2601"/>
    <w:rsid w:val="00CF3316"/>
    <w:rsid w:val="00CF5EFD"/>
    <w:rsid w:val="00D03022"/>
    <w:rsid w:val="00D0339D"/>
    <w:rsid w:val="00D0710C"/>
    <w:rsid w:val="00D07661"/>
    <w:rsid w:val="00D109D7"/>
    <w:rsid w:val="00D124EB"/>
    <w:rsid w:val="00D12701"/>
    <w:rsid w:val="00D12943"/>
    <w:rsid w:val="00D13BBD"/>
    <w:rsid w:val="00D13CE3"/>
    <w:rsid w:val="00D16623"/>
    <w:rsid w:val="00D212FC"/>
    <w:rsid w:val="00D21B06"/>
    <w:rsid w:val="00D24E5E"/>
    <w:rsid w:val="00D30764"/>
    <w:rsid w:val="00D30914"/>
    <w:rsid w:val="00D3232F"/>
    <w:rsid w:val="00D326BB"/>
    <w:rsid w:val="00D33421"/>
    <w:rsid w:val="00D34F8B"/>
    <w:rsid w:val="00D3541B"/>
    <w:rsid w:val="00D40304"/>
    <w:rsid w:val="00D42187"/>
    <w:rsid w:val="00D45A00"/>
    <w:rsid w:val="00D45ED0"/>
    <w:rsid w:val="00D511EA"/>
    <w:rsid w:val="00D522BA"/>
    <w:rsid w:val="00D5507B"/>
    <w:rsid w:val="00D62DF6"/>
    <w:rsid w:val="00D66A3B"/>
    <w:rsid w:val="00D66C9E"/>
    <w:rsid w:val="00D678AF"/>
    <w:rsid w:val="00D70967"/>
    <w:rsid w:val="00D72968"/>
    <w:rsid w:val="00D74E00"/>
    <w:rsid w:val="00D77464"/>
    <w:rsid w:val="00D83260"/>
    <w:rsid w:val="00D87832"/>
    <w:rsid w:val="00D92E1A"/>
    <w:rsid w:val="00D964D3"/>
    <w:rsid w:val="00DB04B3"/>
    <w:rsid w:val="00DB230B"/>
    <w:rsid w:val="00DB313D"/>
    <w:rsid w:val="00DB336E"/>
    <w:rsid w:val="00DB4774"/>
    <w:rsid w:val="00DB7725"/>
    <w:rsid w:val="00DB79BC"/>
    <w:rsid w:val="00DC3DD5"/>
    <w:rsid w:val="00DC4ACD"/>
    <w:rsid w:val="00DC56BF"/>
    <w:rsid w:val="00DC721F"/>
    <w:rsid w:val="00DD014F"/>
    <w:rsid w:val="00DD3739"/>
    <w:rsid w:val="00DD43F3"/>
    <w:rsid w:val="00DE04F5"/>
    <w:rsid w:val="00DE1CC7"/>
    <w:rsid w:val="00DE559D"/>
    <w:rsid w:val="00DE5835"/>
    <w:rsid w:val="00DE64F9"/>
    <w:rsid w:val="00DE76E5"/>
    <w:rsid w:val="00DF0A3C"/>
    <w:rsid w:val="00DF67AB"/>
    <w:rsid w:val="00DF6DE3"/>
    <w:rsid w:val="00DF7D1F"/>
    <w:rsid w:val="00E02B9E"/>
    <w:rsid w:val="00E04825"/>
    <w:rsid w:val="00E05AA8"/>
    <w:rsid w:val="00E06FDD"/>
    <w:rsid w:val="00E10E77"/>
    <w:rsid w:val="00E17FD4"/>
    <w:rsid w:val="00E201A8"/>
    <w:rsid w:val="00E21AB8"/>
    <w:rsid w:val="00E234E0"/>
    <w:rsid w:val="00E322E7"/>
    <w:rsid w:val="00E32C85"/>
    <w:rsid w:val="00E34B26"/>
    <w:rsid w:val="00E36E9F"/>
    <w:rsid w:val="00E36ED7"/>
    <w:rsid w:val="00E40EB5"/>
    <w:rsid w:val="00E440DB"/>
    <w:rsid w:val="00E46FB7"/>
    <w:rsid w:val="00E47D22"/>
    <w:rsid w:val="00E50489"/>
    <w:rsid w:val="00E519A8"/>
    <w:rsid w:val="00E53333"/>
    <w:rsid w:val="00E53F00"/>
    <w:rsid w:val="00E620F8"/>
    <w:rsid w:val="00E63E55"/>
    <w:rsid w:val="00E67303"/>
    <w:rsid w:val="00E71EEA"/>
    <w:rsid w:val="00E866FF"/>
    <w:rsid w:val="00E86726"/>
    <w:rsid w:val="00E927F6"/>
    <w:rsid w:val="00E92958"/>
    <w:rsid w:val="00E9336E"/>
    <w:rsid w:val="00E964F2"/>
    <w:rsid w:val="00EA115F"/>
    <w:rsid w:val="00EA4E3C"/>
    <w:rsid w:val="00EA7C27"/>
    <w:rsid w:val="00EB1EC9"/>
    <w:rsid w:val="00EB2ACC"/>
    <w:rsid w:val="00EB6301"/>
    <w:rsid w:val="00EB65F6"/>
    <w:rsid w:val="00EB6B36"/>
    <w:rsid w:val="00EC240E"/>
    <w:rsid w:val="00EC3A8C"/>
    <w:rsid w:val="00EC7431"/>
    <w:rsid w:val="00ED0C21"/>
    <w:rsid w:val="00ED0E82"/>
    <w:rsid w:val="00ED1603"/>
    <w:rsid w:val="00ED1938"/>
    <w:rsid w:val="00ED1C3C"/>
    <w:rsid w:val="00ED3C0B"/>
    <w:rsid w:val="00ED3F3C"/>
    <w:rsid w:val="00ED45B3"/>
    <w:rsid w:val="00ED4C2E"/>
    <w:rsid w:val="00EE06EA"/>
    <w:rsid w:val="00EE09BA"/>
    <w:rsid w:val="00EE0CCD"/>
    <w:rsid w:val="00EE3295"/>
    <w:rsid w:val="00EE4919"/>
    <w:rsid w:val="00EF0BF3"/>
    <w:rsid w:val="00EF1E04"/>
    <w:rsid w:val="00EF488F"/>
    <w:rsid w:val="00EF62D7"/>
    <w:rsid w:val="00F0207E"/>
    <w:rsid w:val="00F023E8"/>
    <w:rsid w:val="00F0516E"/>
    <w:rsid w:val="00F05D19"/>
    <w:rsid w:val="00F07B1B"/>
    <w:rsid w:val="00F10DC1"/>
    <w:rsid w:val="00F132A5"/>
    <w:rsid w:val="00F14521"/>
    <w:rsid w:val="00F176CB"/>
    <w:rsid w:val="00F179D3"/>
    <w:rsid w:val="00F17D72"/>
    <w:rsid w:val="00F201C0"/>
    <w:rsid w:val="00F2052F"/>
    <w:rsid w:val="00F219DD"/>
    <w:rsid w:val="00F25301"/>
    <w:rsid w:val="00F261CF"/>
    <w:rsid w:val="00F31A45"/>
    <w:rsid w:val="00F33CD7"/>
    <w:rsid w:val="00F356D6"/>
    <w:rsid w:val="00F35A45"/>
    <w:rsid w:val="00F42729"/>
    <w:rsid w:val="00F44310"/>
    <w:rsid w:val="00F45882"/>
    <w:rsid w:val="00F466F4"/>
    <w:rsid w:val="00F4679E"/>
    <w:rsid w:val="00F46B13"/>
    <w:rsid w:val="00F5014A"/>
    <w:rsid w:val="00F52545"/>
    <w:rsid w:val="00F5362F"/>
    <w:rsid w:val="00F54CBF"/>
    <w:rsid w:val="00F552B8"/>
    <w:rsid w:val="00F571BE"/>
    <w:rsid w:val="00F57B90"/>
    <w:rsid w:val="00F57E32"/>
    <w:rsid w:val="00F606DC"/>
    <w:rsid w:val="00F609A4"/>
    <w:rsid w:val="00F61E56"/>
    <w:rsid w:val="00F72717"/>
    <w:rsid w:val="00F742D9"/>
    <w:rsid w:val="00F7556C"/>
    <w:rsid w:val="00F802FA"/>
    <w:rsid w:val="00F820AA"/>
    <w:rsid w:val="00F8521D"/>
    <w:rsid w:val="00F91FEB"/>
    <w:rsid w:val="00F92072"/>
    <w:rsid w:val="00F97EE5"/>
    <w:rsid w:val="00FA015C"/>
    <w:rsid w:val="00FA347B"/>
    <w:rsid w:val="00FA6D1E"/>
    <w:rsid w:val="00FA7B37"/>
    <w:rsid w:val="00FB01BB"/>
    <w:rsid w:val="00FB2D21"/>
    <w:rsid w:val="00FB594A"/>
    <w:rsid w:val="00FC2C1E"/>
    <w:rsid w:val="00FC5F39"/>
    <w:rsid w:val="00FD4D86"/>
    <w:rsid w:val="00FD68BD"/>
    <w:rsid w:val="00FE523A"/>
    <w:rsid w:val="00FE7FB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cf9,#cf3,#c0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cter"/>
    <w:uiPriority w:val="99"/>
    <w:semiHidden/>
    <w:unhideWhenUsed/>
    <w:rsid w:val="000F0107"/>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F0107"/>
    <w:rPr>
      <w:rFonts w:ascii="Tahoma" w:hAnsi="Tahoma" w:cs="Tahoma"/>
      <w:sz w:val="16"/>
      <w:szCs w:val="16"/>
    </w:rPr>
  </w:style>
  <w:style w:type="paragraph" w:styleId="PargrafodaLista">
    <w:name w:val="List Paragraph"/>
    <w:basedOn w:val="Normal"/>
    <w:uiPriority w:val="34"/>
    <w:qFormat/>
    <w:rsid w:val="00C5592F"/>
    <w:pPr>
      <w:ind w:left="720"/>
      <w:contextualSpacing/>
    </w:pPr>
  </w:style>
  <w:style w:type="paragraph" w:styleId="Cabealho">
    <w:name w:val="header"/>
    <w:basedOn w:val="Normal"/>
    <w:link w:val="CabealhoCarcter"/>
    <w:uiPriority w:val="99"/>
    <w:unhideWhenUsed/>
    <w:rsid w:val="00DB7725"/>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DB7725"/>
  </w:style>
  <w:style w:type="paragraph" w:styleId="Rodap">
    <w:name w:val="footer"/>
    <w:basedOn w:val="Normal"/>
    <w:link w:val="RodapCarcter"/>
    <w:uiPriority w:val="99"/>
    <w:unhideWhenUsed/>
    <w:rsid w:val="00DB7725"/>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DB7725"/>
  </w:style>
  <w:style w:type="character" w:styleId="Refdecomentrio">
    <w:name w:val="annotation reference"/>
    <w:basedOn w:val="Tipodeletrapredefinidodopargrafo"/>
    <w:uiPriority w:val="99"/>
    <w:semiHidden/>
    <w:unhideWhenUsed/>
    <w:rsid w:val="00DE559D"/>
    <w:rPr>
      <w:sz w:val="16"/>
      <w:szCs w:val="16"/>
    </w:rPr>
  </w:style>
  <w:style w:type="paragraph" w:styleId="Textodecomentrio">
    <w:name w:val="annotation text"/>
    <w:basedOn w:val="Normal"/>
    <w:link w:val="TextodecomentrioCarcter"/>
    <w:uiPriority w:val="99"/>
    <w:unhideWhenUsed/>
    <w:rsid w:val="00DE559D"/>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DE559D"/>
    <w:rPr>
      <w:sz w:val="20"/>
      <w:szCs w:val="20"/>
    </w:rPr>
  </w:style>
  <w:style w:type="paragraph" w:styleId="Assuntodecomentrio">
    <w:name w:val="annotation subject"/>
    <w:basedOn w:val="Textodecomentrio"/>
    <w:next w:val="Textodecomentrio"/>
    <w:link w:val="AssuntodecomentrioCarcter"/>
    <w:uiPriority w:val="99"/>
    <w:semiHidden/>
    <w:unhideWhenUsed/>
    <w:rsid w:val="00DE559D"/>
    <w:rPr>
      <w:b/>
      <w:bCs/>
    </w:rPr>
  </w:style>
  <w:style w:type="character" w:customStyle="1" w:styleId="AssuntodecomentrioCarcter">
    <w:name w:val="Assunto de comentário Carácter"/>
    <w:basedOn w:val="TextodecomentrioCarcter"/>
    <w:link w:val="Assuntodecomentrio"/>
    <w:uiPriority w:val="99"/>
    <w:semiHidden/>
    <w:rsid w:val="00DE559D"/>
    <w:rPr>
      <w:b/>
      <w:bCs/>
      <w:sz w:val="20"/>
      <w:szCs w:val="20"/>
    </w:rPr>
  </w:style>
  <w:style w:type="paragraph" w:styleId="Reviso">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uiPriority w:val="99"/>
    <w:rsid w:val="00016B08"/>
    <w:pPr>
      <w:numPr>
        <w:numId w:val="1"/>
      </w:numPr>
    </w:pPr>
  </w:style>
  <w:style w:type="character" w:styleId="Hiperligao">
    <w:name w:val="Hyperlink"/>
    <w:basedOn w:val="Tipodeletrapredefinidodopargrafo"/>
    <w:uiPriority w:val="99"/>
    <w:unhideWhenUsed/>
    <w:rsid w:val="003E5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cter"/>
    <w:uiPriority w:val="99"/>
    <w:semiHidden/>
    <w:unhideWhenUsed/>
    <w:rsid w:val="000F0107"/>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F0107"/>
    <w:rPr>
      <w:rFonts w:ascii="Tahoma" w:hAnsi="Tahoma" w:cs="Tahoma"/>
      <w:sz w:val="16"/>
      <w:szCs w:val="16"/>
    </w:rPr>
  </w:style>
  <w:style w:type="paragraph" w:styleId="PargrafodaLista">
    <w:name w:val="List Paragraph"/>
    <w:basedOn w:val="Normal"/>
    <w:uiPriority w:val="34"/>
    <w:qFormat/>
    <w:rsid w:val="00C5592F"/>
    <w:pPr>
      <w:ind w:left="720"/>
      <w:contextualSpacing/>
    </w:pPr>
  </w:style>
  <w:style w:type="paragraph" w:styleId="Cabealho">
    <w:name w:val="header"/>
    <w:basedOn w:val="Normal"/>
    <w:link w:val="CabealhoCarcter"/>
    <w:uiPriority w:val="99"/>
    <w:unhideWhenUsed/>
    <w:rsid w:val="00DB7725"/>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DB7725"/>
  </w:style>
  <w:style w:type="paragraph" w:styleId="Rodap">
    <w:name w:val="footer"/>
    <w:basedOn w:val="Normal"/>
    <w:link w:val="RodapCarcter"/>
    <w:uiPriority w:val="99"/>
    <w:unhideWhenUsed/>
    <w:rsid w:val="00DB7725"/>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DB7725"/>
  </w:style>
  <w:style w:type="character" w:styleId="Refdecomentrio">
    <w:name w:val="annotation reference"/>
    <w:basedOn w:val="Tipodeletrapredefinidodopargrafo"/>
    <w:uiPriority w:val="99"/>
    <w:semiHidden/>
    <w:unhideWhenUsed/>
    <w:rsid w:val="00DE559D"/>
    <w:rPr>
      <w:sz w:val="16"/>
      <w:szCs w:val="16"/>
    </w:rPr>
  </w:style>
  <w:style w:type="paragraph" w:styleId="Textodecomentrio">
    <w:name w:val="annotation text"/>
    <w:basedOn w:val="Normal"/>
    <w:link w:val="TextodecomentrioCarcter"/>
    <w:uiPriority w:val="99"/>
    <w:semiHidden/>
    <w:unhideWhenUsed/>
    <w:rsid w:val="00DE559D"/>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semiHidden/>
    <w:rsid w:val="00DE559D"/>
    <w:rPr>
      <w:sz w:val="20"/>
      <w:szCs w:val="20"/>
    </w:rPr>
  </w:style>
  <w:style w:type="paragraph" w:styleId="Assuntodecomentrio">
    <w:name w:val="annotation subject"/>
    <w:basedOn w:val="Textodecomentrio"/>
    <w:next w:val="Textodecomentrio"/>
    <w:link w:val="AssuntodecomentrioCarcter"/>
    <w:uiPriority w:val="99"/>
    <w:semiHidden/>
    <w:unhideWhenUsed/>
    <w:rsid w:val="00DE559D"/>
    <w:rPr>
      <w:b/>
      <w:bCs/>
    </w:rPr>
  </w:style>
  <w:style w:type="character" w:customStyle="1" w:styleId="AssuntodecomentrioCarcter">
    <w:name w:val="Assunto de comentário Carácter"/>
    <w:basedOn w:val="TextodecomentrioCarcter"/>
    <w:link w:val="Assuntodecomentrio"/>
    <w:uiPriority w:val="99"/>
    <w:semiHidden/>
    <w:rsid w:val="00DE559D"/>
    <w:rPr>
      <w:b/>
      <w:bCs/>
      <w:sz w:val="20"/>
      <w:szCs w:val="20"/>
    </w:rPr>
  </w:style>
  <w:style w:type="paragraph" w:styleId="Reviso">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g"/></Relationships>
</file>

<file path=word/_rels/footer1.xml.rels><?xml version="1.0" encoding="UTF-8" standalone="yes"?>
<Relationships xmlns="http://schemas.openxmlformats.org/package/2006/relationships"><Relationship Id="rId2" Type="http://schemas.openxmlformats.org/officeDocument/2006/relationships/image" Target="cid:image002.jpg@01CE89EA.91462910" TargetMode="External"/><Relationship Id="rId1" Type="http://schemas.openxmlformats.org/officeDocument/2006/relationships/image" Target="media/image8.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907D0-36BE-44C7-9D85-931394D42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4601</Words>
  <Characters>24848</Characters>
  <Application>Microsoft Office Word</Application>
  <DocSecurity>0</DocSecurity>
  <Lines>207</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29391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2016-01-16T09:34:00Z</dcterms:created>
  <dcterms:modified xsi:type="dcterms:W3CDTF">2017-01-13T09:16:00Z</dcterms:modified>
</cp:coreProperties>
</file>