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A91" w:rsidRPr="00664BD3" w:rsidRDefault="00003A91" w:rsidP="00003A91">
      <w:pPr>
        <w:autoSpaceDE w:val="0"/>
        <w:autoSpaceDN w:val="0"/>
        <w:adjustRightInd w:val="0"/>
        <w:spacing w:after="0" w:line="240" w:lineRule="auto"/>
        <w:rPr>
          <w:rFonts w:cs="BureauGrot-Bold"/>
          <w:b/>
          <w:bCs/>
          <w:color w:val="702D52"/>
          <w:sz w:val="32"/>
          <w:szCs w:val="24"/>
        </w:rPr>
      </w:pPr>
      <w:r>
        <w:rPr>
          <w:rFonts w:cs="BureauGrot-Bold"/>
          <w:b/>
          <w:bCs/>
          <w:noProof/>
          <w:color w:val="702D5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60392B" wp14:editId="257DE5A3">
                <wp:simplePos x="0" y="0"/>
                <wp:positionH relativeFrom="page">
                  <wp:align>left</wp:align>
                </wp:positionH>
                <wp:positionV relativeFrom="paragraph">
                  <wp:posOffset>-539750</wp:posOffset>
                </wp:positionV>
                <wp:extent cx="7562850" cy="285750"/>
                <wp:effectExtent l="0" t="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D7296" id="Rectangle 1" o:spid="_x0000_s1026" style="position:absolute;margin-left:0;margin-top:-42.5pt;width:595.5pt;height:22.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" fillcolor="#7030a0" strokecolor="#41719c" strokeweight="1pt">
                <v:path arrowok="t"/>
                <w10:wrap anchorx="page"/>
              </v:rect>
            </w:pict>
          </mc:Fallback>
        </mc:AlternateContent>
      </w:r>
      <w:r w:rsidRPr="00664BD3">
        <w:rPr>
          <w:rFonts w:cs="BureauGrot-Bold"/>
          <w:b/>
          <w:bCs/>
          <w:color w:val="702D52"/>
          <w:sz w:val="32"/>
          <w:szCs w:val="24"/>
        </w:rPr>
        <w:t>Ficha 1</w:t>
      </w:r>
    </w:p>
    <w:p w:rsidR="00003A91" w:rsidRPr="00664BD3" w:rsidRDefault="00003A91" w:rsidP="00003A91">
      <w:pPr>
        <w:autoSpaceDE w:val="0"/>
        <w:autoSpaceDN w:val="0"/>
        <w:adjustRightInd w:val="0"/>
        <w:spacing w:after="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664BD3">
        <w:rPr>
          <w:rFonts w:cs="BureauGrot-Bold"/>
          <w:b/>
          <w:bCs/>
          <w:color w:val="000000"/>
          <w:sz w:val="28"/>
          <w:szCs w:val="24"/>
        </w:rPr>
        <w:t xml:space="preserve">Parte 1 · </w:t>
      </w:r>
      <w:r w:rsidRPr="00664BD3">
        <w:rPr>
          <w:rFonts w:cs="BureauGrot-Bold"/>
          <w:b/>
          <w:bCs/>
          <w:color w:val="85C9F0"/>
          <w:sz w:val="28"/>
          <w:szCs w:val="24"/>
        </w:rPr>
        <w:t xml:space="preserve">Módulo </w:t>
      </w:r>
      <w:r>
        <w:rPr>
          <w:rFonts w:cs="BureauGrot-Bold"/>
          <w:b/>
          <w:bCs/>
          <w:color w:val="85C9F0"/>
          <w:sz w:val="28"/>
          <w:szCs w:val="24"/>
        </w:rPr>
        <w:t>1</w:t>
      </w:r>
    </w:p>
    <w:p w:rsidR="00003A91" w:rsidRPr="00664BD3" w:rsidRDefault="00003A91" w:rsidP="00003A91">
      <w:pPr>
        <w:autoSpaceDE w:val="0"/>
        <w:autoSpaceDN w:val="0"/>
        <w:adjustRightInd w:val="0"/>
        <w:spacing w:after="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664BD3">
        <w:rPr>
          <w:rFonts w:cs="BureauGrot-Bold"/>
          <w:b/>
          <w:bCs/>
          <w:color w:val="702D52"/>
          <w:sz w:val="24"/>
          <w:szCs w:val="24"/>
        </w:rPr>
        <w:t xml:space="preserve">1. </w:t>
      </w:r>
      <w:r>
        <w:rPr>
          <w:rFonts w:cs="BureauGrot-Bold"/>
          <w:b/>
          <w:bCs/>
          <w:color w:val="702D52"/>
          <w:sz w:val="24"/>
          <w:szCs w:val="24"/>
        </w:rPr>
        <w:t>O modelo ateniense</w:t>
      </w:r>
    </w:p>
    <w:p w:rsidR="00003A91" w:rsidRDefault="00003A91" w:rsidP="00003A91">
      <w:pPr>
        <w:autoSpaceDE w:val="0"/>
        <w:autoSpaceDN w:val="0"/>
        <w:adjustRightInd w:val="0"/>
        <w:spacing w:after="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664BD3">
        <w:rPr>
          <w:rFonts w:cs="BureauGrot-Bold"/>
          <w:b/>
          <w:bCs/>
          <w:color w:val="000000"/>
          <w:sz w:val="24"/>
          <w:szCs w:val="24"/>
        </w:rPr>
        <w:t xml:space="preserve">1.1. </w:t>
      </w:r>
      <w:r>
        <w:rPr>
          <w:rFonts w:cs="BureauGrot-Bold"/>
          <w:b/>
          <w:bCs/>
          <w:color w:val="000000"/>
          <w:sz w:val="24"/>
          <w:szCs w:val="24"/>
        </w:rPr>
        <w:t>A democracia antiga: os direitos dos cidadãos e o exercício dos poderes</w:t>
      </w:r>
    </w:p>
    <w:p w:rsidR="00003A91" w:rsidRPr="003B2FF1" w:rsidRDefault="00003A91" w:rsidP="00003A91">
      <w:pPr>
        <w:autoSpaceDE w:val="0"/>
        <w:autoSpaceDN w:val="0"/>
        <w:adjustRightInd w:val="0"/>
        <w:spacing w:after="0" w:line="240" w:lineRule="auto"/>
        <w:rPr>
          <w:rFonts w:cs="UtopiaStd-Regular"/>
          <w:color w:val="000000"/>
          <w:sz w:val="24"/>
          <w:szCs w:val="24"/>
        </w:rPr>
      </w:pPr>
    </w:p>
    <w:p w:rsidR="00003A91" w:rsidRDefault="00003A91" w:rsidP="00003A91">
      <w:pPr>
        <w:spacing w:after="0"/>
        <w:jc w:val="center"/>
        <w:rPr>
          <w:rFonts w:ascii="Arial" w:hAnsi="Arial" w:cs="Arial"/>
          <w:b/>
          <w:sz w:val="24"/>
          <w:szCs w:val="24"/>
        </w:rPr>
        <w:sectPr w:rsidR="00003A91" w:rsidSect="00003A91">
          <w:footerReference w:type="default" r:id="rId7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003A91" w:rsidRPr="00092031" w:rsidRDefault="00003A91" w:rsidP="00003A91">
      <w:pPr>
        <w:autoSpaceDE w:val="0"/>
        <w:autoSpaceDN w:val="0"/>
        <w:adjustRightInd w:val="0"/>
        <w:spacing w:after="0" w:line="240" w:lineRule="auto"/>
        <w:jc w:val="center"/>
        <w:rPr>
          <w:rFonts w:cs="BureauGrot-Bold"/>
          <w:b/>
          <w:bCs/>
          <w:color w:val="702D52"/>
        </w:rPr>
      </w:pPr>
      <w:r w:rsidRPr="00092031">
        <w:rPr>
          <w:rFonts w:cs="BureauGrot-Bold"/>
          <w:b/>
          <w:bCs/>
          <w:color w:val="702D52"/>
        </w:rPr>
        <w:lastRenderedPageBreak/>
        <w:t>Grupo I</w:t>
      </w:r>
    </w:p>
    <w:p w:rsidR="00003A91" w:rsidRPr="00092031" w:rsidRDefault="00003A91" w:rsidP="00003A91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092031">
        <w:rPr>
          <w:rFonts w:cs="BureauGrotCond-Bold"/>
          <w:b/>
          <w:bCs/>
          <w:color w:val="004F9F"/>
        </w:rPr>
        <w:t>Questão 1</w:t>
      </w:r>
    </w:p>
    <w:p w:rsidR="00003A91" w:rsidRPr="00A362D6" w:rsidRDefault="00003A91" w:rsidP="007E1C6D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A362D6">
        <w:rPr>
          <w:rFonts w:cs="Arial"/>
          <w:b/>
        </w:rPr>
        <w:t xml:space="preserve">Reportando-se à Grécia Antiga, o termo </w:t>
      </w:r>
      <w:proofErr w:type="spellStart"/>
      <w:r w:rsidRPr="00A362D6">
        <w:rPr>
          <w:rFonts w:cs="Arial"/>
          <w:b/>
          <w:i/>
        </w:rPr>
        <w:t>pólis</w:t>
      </w:r>
      <w:proofErr w:type="spellEnd"/>
      <w:r w:rsidRPr="00A362D6">
        <w:rPr>
          <w:rFonts w:cs="Arial"/>
          <w:b/>
        </w:rPr>
        <w:t xml:space="preserve"> designa: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rPr>
          <w:rFonts w:cs="Arial"/>
        </w:rPr>
      </w:pPr>
      <w:r>
        <w:rPr>
          <w:rFonts w:cs="Arial"/>
        </w:rPr>
        <w:t>b</w:t>
      </w:r>
      <w:r w:rsidRPr="00092031">
        <w:rPr>
          <w:rFonts w:cs="Arial"/>
        </w:rPr>
        <w:t xml:space="preserve">) </w:t>
      </w:r>
      <w:proofErr w:type="gramStart"/>
      <w:r w:rsidRPr="00092031">
        <w:rPr>
          <w:rFonts w:cs="Arial"/>
        </w:rPr>
        <w:t>um</w:t>
      </w:r>
      <w:proofErr w:type="gramEnd"/>
      <w:r w:rsidRPr="00092031">
        <w:rPr>
          <w:rFonts w:cs="Arial"/>
        </w:rPr>
        <w:t xml:space="preserve"> pequeno t</w:t>
      </w:r>
      <w:r>
        <w:rPr>
          <w:rFonts w:cs="Arial"/>
        </w:rPr>
        <w:t xml:space="preserve">erritório independente que tem </w:t>
      </w:r>
      <w:r w:rsidRPr="00092031">
        <w:rPr>
          <w:rFonts w:cs="Arial"/>
        </w:rPr>
        <w:t>como</w:t>
      </w:r>
      <w:r>
        <w:rPr>
          <w:rFonts w:cs="Arial"/>
        </w:rPr>
        <w:t xml:space="preserve"> centro uma cidade.</w:t>
      </w:r>
    </w:p>
    <w:p w:rsidR="00003A91" w:rsidRPr="00092031" w:rsidRDefault="00003A91" w:rsidP="00003A91">
      <w:pPr>
        <w:autoSpaceDE w:val="0"/>
        <w:autoSpaceDN w:val="0"/>
        <w:adjustRightInd w:val="0"/>
        <w:spacing w:after="0" w:line="240" w:lineRule="auto"/>
        <w:rPr>
          <w:rFonts w:cs="BureauGrotCond-Bold"/>
          <w:b/>
          <w:bCs/>
          <w:color w:val="004F9F"/>
        </w:rPr>
      </w:pPr>
    </w:p>
    <w:p w:rsidR="00003A91" w:rsidRPr="00092031" w:rsidRDefault="00003A91" w:rsidP="00003A91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092031">
        <w:rPr>
          <w:rFonts w:cs="BureauGrotCond-Bold"/>
          <w:b/>
          <w:bCs/>
          <w:color w:val="004F9F"/>
        </w:rPr>
        <w:t>Questão 2</w:t>
      </w:r>
    </w:p>
    <w:p w:rsidR="00003A91" w:rsidRPr="009A4FC2" w:rsidRDefault="00003A91" w:rsidP="007E1C6D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9A4FC2">
        <w:rPr>
          <w:rFonts w:cs="Arial"/>
          <w:b/>
        </w:rPr>
        <w:t xml:space="preserve">Indicar, com base nos Docs. 1 </w:t>
      </w:r>
      <w:proofErr w:type="gramStart"/>
      <w:r w:rsidRPr="009A4FC2">
        <w:rPr>
          <w:rFonts w:cs="Arial"/>
          <w:b/>
        </w:rPr>
        <w:t>e</w:t>
      </w:r>
      <w:proofErr w:type="gramEnd"/>
      <w:r w:rsidRPr="009A4FC2">
        <w:rPr>
          <w:rFonts w:cs="Arial"/>
          <w:b/>
        </w:rPr>
        <w:t xml:space="preserve"> 2, três elementos necessários à existência de uma </w:t>
      </w:r>
      <w:proofErr w:type="spellStart"/>
      <w:r w:rsidRPr="009A4FC2">
        <w:rPr>
          <w:rFonts w:cs="Arial"/>
          <w:b/>
        </w:rPr>
        <w:t>pólis</w:t>
      </w:r>
      <w:proofErr w:type="spellEnd"/>
      <w:r w:rsidRPr="009A4FC2">
        <w:rPr>
          <w:rFonts w:cs="Arial"/>
          <w:b/>
        </w:rPr>
        <w:t xml:space="preserve">. </w:t>
      </w:r>
    </w:p>
    <w:p w:rsidR="00003A91" w:rsidRPr="00092031" w:rsidRDefault="00003A91" w:rsidP="00003A91">
      <w:pPr>
        <w:pStyle w:val="ListParagraph1"/>
        <w:numPr>
          <w:ilvl w:val="0"/>
          <w:numId w:val="1"/>
        </w:numPr>
        <w:spacing w:after="0" w:line="240" w:lineRule="auto"/>
        <w:ind w:left="142" w:hanging="142"/>
        <w:rPr>
          <w:rFonts w:cs="Arial"/>
        </w:rPr>
      </w:pPr>
      <w:r w:rsidRPr="00092031">
        <w:rPr>
          <w:rFonts w:cs="Arial"/>
        </w:rPr>
        <w:t>O território (</w:t>
      </w:r>
      <w:r w:rsidRPr="00092031">
        <w:rPr>
          <w:rFonts w:cs="Arial"/>
          <w:b/>
        </w:rPr>
        <w:t>Doc. 1</w:t>
      </w:r>
      <w:r>
        <w:rPr>
          <w:rFonts w:cs="Arial"/>
        </w:rPr>
        <w:t>);</w:t>
      </w:r>
    </w:p>
    <w:p w:rsidR="00003A91" w:rsidRPr="00092031" w:rsidRDefault="00003A91" w:rsidP="00003A91">
      <w:pPr>
        <w:pStyle w:val="ListParagraph1"/>
        <w:numPr>
          <w:ilvl w:val="0"/>
          <w:numId w:val="1"/>
        </w:numPr>
        <w:spacing w:after="0" w:line="240" w:lineRule="auto"/>
        <w:ind w:left="142" w:hanging="142"/>
        <w:rPr>
          <w:rFonts w:cs="Arial"/>
        </w:rPr>
      </w:pPr>
      <w:r w:rsidRPr="00092031">
        <w:rPr>
          <w:rFonts w:cs="Arial"/>
        </w:rPr>
        <w:t>As leis próprias (</w:t>
      </w:r>
      <w:r w:rsidRPr="00092031">
        <w:rPr>
          <w:rFonts w:cs="Arial"/>
          <w:b/>
        </w:rPr>
        <w:t>Doc. 2)</w:t>
      </w:r>
      <w:r>
        <w:rPr>
          <w:rFonts w:cs="Arial"/>
          <w:b/>
        </w:rPr>
        <w:t>;</w:t>
      </w:r>
    </w:p>
    <w:p w:rsidR="00003A91" w:rsidRPr="00092031" w:rsidRDefault="00003A91" w:rsidP="00003A91">
      <w:pPr>
        <w:pStyle w:val="ListParagraph1"/>
        <w:numPr>
          <w:ilvl w:val="0"/>
          <w:numId w:val="1"/>
        </w:numPr>
        <w:spacing w:after="0" w:line="240" w:lineRule="auto"/>
        <w:ind w:left="142" w:hanging="142"/>
        <w:rPr>
          <w:rFonts w:cs="Arial"/>
        </w:rPr>
      </w:pPr>
      <w:r w:rsidRPr="00092031">
        <w:rPr>
          <w:rFonts w:cs="Arial"/>
        </w:rPr>
        <w:t>Um corpo cívico próprio (</w:t>
      </w:r>
      <w:r w:rsidRPr="00092031">
        <w:rPr>
          <w:rFonts w:cs="Arial"/>
          <w:b/>
        </w:rPr>
        <w:t>Doc.</w:t>
      </w:r>
      <w:r>
        <w:rPr>
          <w:rFonts w:cs="Arial"/>
          <w:b/>
        </w:rPr>
        <w:t xml:space="preserve"> </w:t>
      </w:r>
      <w:r w:rsidRPr="00092031">
        <w:rPr>
          <w:rFonts w:cs="Arial"/>
          <w:b/>
        </w:rPr>
        <w:t>2</w:t>
      </w:r>
      <w:r>
        <w:rPr>
          <w:rFonts w:cs="Arial"/>
        </w:rPr>
        <w:t>).</w:t>
      </w:r>
    </w:p>
    <w:p w:rsidR="00003A91" w:rsidRPr="00092031" w:rsidRDefault="00003A91" w:rsidP="00003A91">
      <w:pPr>
        <w:autoSpaceDE w:val="0"/>
        <w:autoSpaceDN w:val="0"/>
        <w:adjustRightInd w:val="0"/>
        <w:spacing w:after="0" w:line="240" w:lineRule="auto"/>
        <w:rPr>
          <w:rFonts w:cs="BureauGrotCond-Bold"/>
          <w:b/>
          <w:bCs/>
          <w:color w:val="004F9F"/>
        </w:rPr>
      </w:pPr>
    </w:p>
    <w:p w:rsidR="00003A91" w:rsidRPr="00092031" w:rsidRDefault="00003A91" w:rsidP="00003A91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092031">
        <w:rPr>
          <w:rFonts w:cs="BureauGrotCond-Bold"/>
          <w:b/>
          <w:bCs/>
          <w:color w:val="004F9F"/>
        </w:rPr>
        <w:t>Questão 3</w:t>
      </w:r>
    </w:p>
    <w:p w:rsidR="00003A91" w:rsidRPr="009A4FC2" w:rsidRDefault="007D7A7D" w:rsidP="007E1C6D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>
        <w:rPr>
          <w:rFonts w:cs="Arial"/>
          <w:b/>
        </w:rPr>
        <w:t>A á</w:t>
      </w:r>
      <w:r w:rsidR="00003A91" w:rsidRPr="009A4FC2">
        <w:rPr>
          <w:rFonts w:cs="Arial"/>
          <w:b/>
        </w:rPr>
        <w:t xml:space="preserve">gora era o principal centro da vida pública </w:t>
      </w:r>
      <w:proofErr w:type="gramStart"/>
      <w:r w:rsidR="00003A91" w:rsidRPr="009A4FC2">
        <w:rPr>
          <w:rFonts w:cs="Arial"/>
          <w:b/>
        </w:rPr>
        <w:t>porque</w:t>
      </w:r>
      <w:proofErr w:type="gramEnd"/>
      <w:r w:rsidR="00003A91" w:rsidRPr="009A4FC2">
        <w:rPr>
          <w:rFonts w:cs="Arial"/>
          <w:b/>
        </w:rPr>
        <w:t>: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rPr>
          <w:rFonts w:cs="Arial"/>
        </w:rPr>
      </w:pPr>
      <w:r>
        <w:rPr>
          <w:rFonts w:cs="Arial"/>
        </w:rPr>
        <w:t>b</w:t>
      </w:r>
      <w:r w:rsidRPr="00092031">
        <w:rPr>
          <w:rFonts w:cs="Arial"/>
        </w:rPr>
        <w:t xml:space="preserve">) </w:t>
      </w:r>
      <w:proofErr w:type="gramStart"/>
      <w:r w:rsidRPr="00092031">
        <w:rPr>
          <w:rFonts w:cs="Arial"/>
        </w:rPr>
        <w:t>aí</w:t>
      </w:r>
      <w:proofErr w:type="gramEnd"/>
      <w:r w:rsidRPr="00092031">
        <w:rPr>
          <w:rFonts w:cs="Arial"/>
        </w:rPr>
        <w:t xml:space="preserve"> se situavam os principais edifícios públicos e era o</w:t>
      </w:r>
      <w:r>
        <w:rPr>
          <w:rFonts w:cs="Arial"/>
        </w:rPr>
        <w:t xml:space="preserve"> ponto de encontro dos cidadãos</w:t>
      </w:r>
      <w:r w:rsidR="007D7A7D">
        <w:rPr>
          <w:rFonts w:cs="Arial"/>
        </w:rPr>
        <w:t>.</w:t>
      </w:r>
    </w:p>
    <w:p w:rsidR="00003A91" w:rsidRDefault="00003A91" w:rsidP="00003A91">
      <w:pPr>
        <w:spacing w:after="0" w:line="240" w:lineRule="auto"/>
        <w:jc w:val="both"/>
        <w:rPr>
          <w:rFonts w:cs="Arial"/>
        </w:rPr>
      </w:pPr>
    </w:p>
    <w:p w:rsidR="007E1C6D" w:rsidRPr="00092031" w:rsidRDefault="007E1C6D" w:rsidP="00003A91">
      <w:pPr>
        <w:spacing w:after="0" w:line="240" w:lineRule="auto"/>
        <w:jc w:val="both"/>
        <w:rPr>
          <w:rFonts w:cs="Arial"/>
        </w:rPr>
      </w:pPr>
      <w:bookmarkStart w:id="0" w:name="_GoBack"/>
      <w:bookmarkEnd w:id="0"/>
    </w:p>
    <w:p w:rsidR="00003A91" w:rsidRPr="00456B38" w:rsidRDefault="00003A91" w:rsidP="00003A91">
      <w:pPr>
        <w:pStyle w:val="ListParagraph1"/>
        <w:spacing w:after="0" w:line="240" w:lineRule="auto"/>
        <w:ind w:left="0"/>
        <w:jc w:val="center"/>
        <w:rPr>
          <w:rFonts w:cs="Arial"/>
          <w:b/>
          <w:color w:val="660033"/>
        </w:rPr>
      </w:pPr>
      <w:r w:rsidRPr="00456B38">
        <w:rPr>
          <w:rFonts w:cs="Arial"/>
          <w:b/>
          <w:color w:val="660033"/>
        </w:rPr>
        <w:t>Grupo II</w:t>
      </w: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1F729D">
        <w:rPr>
          <w:rFonts w:cs="BureauGrotCond-Bold"/>
          <w:b/>
          <w:bCs/>
          <w:color w:val="004F9F"/>
        </w:rPr>
        <w:t>Questão 1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 xml:space="preserve">O estabelecimento da democracia em Atenas ficou ligado às reformas </w:t>
      </w:r>
      <w:proofErr w:type="gramStart"/>
      <w:r w:rsidRPr="00092031">
        <w:rPr>
          <w:rFonts w:cs="Arial"/>
          <w:b/>
        </w:rPr>
        <w:t>de</w:t>
      </w:r>
      <w:proofErr w:type="gramEnd"/>
      <w:r w:rsidRPr="00092031">
        <w:rPr>
          <w:rFonts w:cs="Arial"/>
          <w:b/>
        </w:rPr>
        <w:t>:</w:t>
      </w:r>
    </w:p>
    <w:p w:rsidR="00003A91" w:rsidRDefault="00003A91" w:rsidP="00003A91">
      <w:pPr>
        <w:spacing w:after="0" w:line="240" w:lineRule="auto"/>
      </w:pPr>
      <w:r w:rsidRPr="00092031">
        <w:rPr>
          <w:rFonts w:cs="Arial"/>
        </w:rPr>
        <w:t>d)</w:t>
      </w:r>
      <w:r w:rsidR="007D7A7D">
        <w:rPr>
          <w:rFonts w:cs="Arial"/>
        </w:rPr>
        <w:t xml:space="preserve"> </w:t>
      </w:r>
      <w:r w:rsidRPr="00092031">
        <w:rPr>
          <w:rFonts w:cs="Arial"/>
        </w:rPr>
        <w:t>Clístenes</w:t>
      </w:r>
      <w:r w:rsidR="007D7A7D">
        <w:rPr>
          <w:rFonts w:cs="Arial"/>
        </w:rPr>
        <w:t>.</w:t>
      </w:r>
    </w:p>
    <w:p w:rsidR="00003A91" w:rsidRDefault="00003A91" w:rsidP="00003A91">
      <w:pPr>
        <w:spacing w:after="0" w:line="240" w:lineRule="auto"/>
        <w:rPr>
          <w:rFonts w:cs="BureauGrotCond-Bold"/>
          <w:b/>
          <w:bCs/>
          <w:color w:val="004F9F"/>
        </w:rPr>
      </w:pPr>
    </w:p>
    <w:p w:rsidR="00003A91" w:rsidRDefault="00003A91" w:rsidP="00003A91">
      <w:pPr>
        <w:spacing w:after="0" w:line="240" w:lineRule="auto"/>
        <w:rPr>
          <w:rFonts w:cs="BureauGrotCond-Bold"/>
          <w:b/>
          <w:bCs/>
          <w:color w:val="004F9F"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2</w:t>
      </w:r>
    </w:p>
    <w:p w:rsidR="00003A91" w:rsidRPr="00456B38" w:rsidRDefault="00003A91" w:rsidP="00003A91">
      <w:pPr>
        <w:spacing w:after="0" w:line="240" w:lineRule="auto"/>
      </w:pPr>
      <w:r w:rsidRPr="00092031">
        <w:rPr>
          <w:b/>
        </w:rPr>
        <w:t>O “século de ouro” da democracia ateniense foi o século:</w:t>
      </w:r>
    </w:p>
    <w:p w:rsidR="00003A91" w:rsidRPr="00092031" w:rsidRDefault="00003A91" w:rsidP="00003A91">
      <w:pPr>
        <w:spacing w:after="0" w:line="240" w:lineRule="auto"/>
        <w:rPr>
          <w:lang w:val="sv-SE"/>
        </w:rPr>
      </w:pPr>
      <w:r w:rsidRPr="00092031">
        <w:rPr>
          <w:lang w:val="sv-SE"/>
        </w:rPr>
        <w:t>b) V a. C.</w:t>
      </w: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BureauGrotCond-Bold"/>
          <w:b/>
          <w:bCs/>
          <w:color w:val="004F9F"/>
        </w:rPr>
      </w:pP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3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>A democracia ateniense aplicava o princípio “ser governado e governar à vez” (linha 3) visto que:</w:t>
      </w:r>
    </w:p>
    <w:p w:rsidR="00003A91" w:rsidRPr="00117F39" w:rsidRDefault="00003A91" w:rsidP="00003A91">
      <w:pPr>
        <w:pStyle w:val="ListParagraph1"/>
        <w:numPr>
          <w:ilvl w:val="0"/>
          <w:numId w:val="4"/>
        </w:numPr>
        <w:spacing w:after="0" w:line="240" w:lineRule="auto"/>
        <w:ind w:left="360"/>
        <w:jc w:val="both"/>
        <w:rPr>
          <w:rFonts w:cs="Arial"/>
        </w:rPr>
      </w:pPr>
      <w:proofErr w:type="gramStart"/>
      <w:r w:rsidRPr="00092031">
        <w:rPr>
          <w:rFonts w:cs="Arial"/>
        </w:rPr>
        <w:t>os</w:t>
      </w:r>
      <w:proofErr w:type="gramEnd"/>
      <w:r w:rsidRPr="00092031">
        <w:rPr>
          <w:rFonts w:cs="Arial"/>
        </w:rPr>
        <w:t xml:space="preserve"> mandatos eram de curta duração e o sistema de sorteio favorecia o acesso de todos os cidadãos aos cargos públi</w:t>
      </w:r>
      <w:r>
        <w:rPr>
          <w:rFonts w:cs="Arial"/>
        </w:rPr>
        <w:t>cos.</w:t>
      </w: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BureauGrotCond-Bold"/>
          <w:b/>
          <w:bCs/>
          <w:color w:val="004F9F"/>
        </w:rPr>
      </w:pP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4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>A afirmação “a justiça democrática consiste na igualdade segundo o n</w:t>
      </w:r>
      <w:r w:rsidR="007D7A7D">
        <w:rPr>
          <w:rFonts w:cs="Arial"/>
          <w:b/>
        </w:rPr>
        <w:t>úmero e não segundo o mérito” (</w:t>
      </w:r>
      <w:r w:rsidRPr="00092031">
        <w:rPr>
          <w:rFonts w:cs="Arial"/>
          <w:b/>
        </w:rPr>
        <w:t xml:space="preserve">linha 4) liga-se </w:t>
      </w:r>
      <w:proofErr w:type="gramStart"/>
      <w:r w:rsidRPr="00092031">
        <w:rPr>
          <w:rFonts w:cs="Arial"/>
          <w:b/>
        </w:rPr>
        <w:t>à</w:t>
      </w:r>
      <w:proofErr w:type="gramEnd"/>
      <w:r w:rsidRPr="00092031">
        <w:rPr>
          <w:rFonts w:cs="Arial"/>
          <w:b/>
        </w:rPr>
        <w:t xml:space="preserve">: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proofErr w:type="gramStart"/>
      <w:r w:rsidRPr="00092031">
        <w:rPr>
          <w:rFonts w:cs="Arial"/>
        </w:rPr>
        <w:t xml:space="preserve">d)  </w:t>
      </w:r>
      <w:proofErr w:type="spellStart"/>
      <w:r w:rsidRPr="00092031">
        <w:rPr>
          <w:rFonts w:cs="Arial"/>
        </w:rPr>
        <w:t>isocracia</w:t>
      </w:r>
      <w:proofErr w:type="spellEnd"/>
      <w:proofErr w:type="gramEnd"/>
    </w:p>
    <w:p w:rsidR="00003A91" w:rsidRDefault="00003A91" w:rsidP="00003A91">
      <w:pPr>
        <w:spacing w:after="0" w:line="240" w:lineRule="auto"/>
        <w:rPr>
          <w:rFonts w:cs="BureauGrotCond-Bold"/>
          <w:b/>
          <w:bCs/>
          <w:color w:val="004F9F"/>
        </w:rPr>
      </w:pPr>
    </w:p>
    <w:p w:rsidR="00003A91" w:rsidRDefault="00003A91" w:rsidP="00003A91">
      <w:pPr>
        <w:spacing w:after="0" w:line="240" w:lineRule="auto"/>
        <w:rPr>
          <w:b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5</w:t>
      </w:r>
    </w:p>
    <w:p w:rsidR="00003A91" w:rsidRPr="00092031" w:rsidRDefault="007D7A7D" w:rsidP="007E1C6D">
      <w:pPr>
        <w:spacing w:after="0" w:line="240" w:lineRule="auto"/>
        <w:jc w:val="both"/>
      </w:pPr>
      <w:r>
        <w:rPr>
          <w:b/>
        </w:rPr>
        <w:t>Associar</w:t>
      </w:r>
      <w:r w:rsidR="00003A91" w:rsidRPr="00092031">
        <w:rPr>
          <w:b/>
        </w:rPr>
        <w:t xml:space="preserve"> as estruturas governativas de Atenas que constam da coluna </w:t>
      </w:r>
      <w:proofErr w:type="gramStart"/>
      <w:r w:rsidR="00003A91" w:rsidRPr="00092031">
        <w:rPr>
          <w:b/>
        </w:rPr>
        <w:t>A às</w:t>
      </w:r>
      <w:proofErr w:type="gramEnd"/>
      <w:r w:rsidR="00003A91" w:rsidRPr="00092031">
        <w:rPr>
          <w:b/>
        </w:rPr>
        <w:t xml:space="preserve"> funções que lhes correspondem (coluna B).</w:t>
      </w:r>
    </w:p>
    <w:p w:rsidR="00003A91" w:rsidRPr="00092031" w:rsidRDefault="00003A91" w:rsidP="00003A91">
      <w:pPr>
        <w:spacing w:after="0" w:line="240" w:lineRule="auto"/>
      </w:pPr>
      <w:r>
        <w:t xml:space="preserve">a) </w:t>
      </w:r>
      <w:r w:rsidR="007D7A7D">
        <w:t>4;</w:t>
      </w:r>
      <w:r w:rsidRPr="00092031">
        <w:t xml:space="preserve"> b) </w:t>
      </w:r>
      <w:r w:rsidR="007D7A7D">
        <w:t xml:space="preserve">7; </w:t>
      </w:r>
      <w:r w:rsidRPr="00092031">
        <w:t>c) 3; d) 6; e) 1.</w:t>
      </w: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BureauGrotCond-Bold"/>
          <w:b/>
          <w:bCs/>
          <w:color w:val="004F9F"/>
        </w:rPr>
      </w:pP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6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>Apresentar dois elementos do texto que comprovam o carácter direto da democracia ateniense.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>(Indicar dois)</w:t>
      </w:r>
    </w:p>
    <w:p w:rsidR="00003A91" w:rsidRPr="00092031" w:rsidRDefault="00003A91" w:rsidP="00003A91">
      <w:pPr>
        <w:pStyle w:val="ListParagraph1"/>
        <w:numPr>
          <w:ilvl w:val="0"/>
          <w:numId w:val="2"/>
        </w:numPr>
        <w:spacing w:after="0" w:line="240" w:lineRule="auto"/>
        <w:ind w:left="142" w:hanging="142"/>
        <w:jc w:val="both"/>
        <w:rPr>
          <w:rFonts w:cs="Arial"/>
        </w:rPr>
      </w:pPr>
      <w:proofErr w:type="gramStart"/>
      <w:r w:rsidRPr="00092031">
        <w:rPr>
          <w:rFonts w:cs="Arial"/>
        </w:rPr>
        <w:t>a</w:t>
      </w:r>
      <w:proofErr w:type="gramEnd"/>
      <w:r w:rsidRPr="00092031">
        <w:rPr>
          <w:rFonts w:cs="Arial"/>
        </w:rPr>
        <w:t xml:space="preserve"> escolha dos cargos por todos;</w:t>
      </w:r>
    </w:p>
    <w:p w:rsidR="00003A91" w:rsidRDefault="00003A91" w:rsidP="00003A91">
      <w:pPr>
        <w:pStyle w:val="ListParagraph1"/>
        <w:numPr>
          <w:ilvl w:val="0"/>
          <w:numId w:val="2"/>
        </w:numPr>
        <w:spacing w:after="0" w:line="240" w:lineRule="auto"/>
        <w:ind w:left="142" w:hanging="142"/>
        <w:jc w:val="both"/>
        <w:rPr>
          <w:rFonts w:cs="Arial"/>
        </w:rPr>
      </w:pPr>
      <w:proofErr w:type="gramStart"/>
      <w:r w:rsidRPr="00092031">
        <w:rPr>
          <w:rFonts w:cs="Arial"/>
        </w:rPr>
        <w:t>a</w:t>
      </w:r>
      <w:proofErr w:type="gramEnd"/>
      <w:r w:rsidRPr="00092031">
        <w:rPr>
          <w:rFonts w:cs="Arial"/>
        </w:rPr>
        <w:t xml:space="preserve"> administração da justiça pelos cidadãos, escolhidos entre todos;</w:t>
      </w:r>
    </w:p>
    <w:p w:rsidR="00003A91" w:rsidRPr="00092031" w:rsidRDefault="00003A91" w:rsidP="00003A91">
      <w:pPr>
        <w:pStyle w:val="ListParagraph1"/>
        <w:numPr>
          <w:ilvl w:val="0"/>
          <w:numId w:val="2"/>
        </w:numPr>
        <w:spacing w:after="0" w:line="240" w:lineRule="auto"/>
        <w:ind w:left="142" w:hanging="142"/>
        <w:jc w:val="both"/>
        <w:rPr>
          <w:rFonts w:cs="Arial"/>
        </w:rPr>
      </w:pPr>
      <w:proofErr w:type="gramStart"/>
      <w:r w:rsidRPr="00092031">
        <w:rPr>
          <w:rFonts w:cs="Arial"/>
        </w:rPr>
        <w:t>o</w:t>
      </w:r>
      <w:proofErr w:type="gramEnd"/>
      <w:r w:rsidRPr="00092031">
        <w:rPr>
          <w:rFonts w:cs="Arial"/>
        </w:rPr>
        <w:t xml:space="preserve"> governo de todos por cada um e de cada um por todos.</w:t>
      </w:r>
    </w:p>
    <w:p w:rsidR="00003A91" w:rsidRDefault="00003A91" w:rsidP="00003A91">
      <w:pPr>
        <w:pStyle w:val="ListParagraph1"/>
        <w:spacing w:after="0" w:line="240" w:lineRule="auto"/>
        <w:ind w:left="0"/>
        <w:jc w:val="center"/>
        <w:rPr>
          <w:rFonts w:cs="Arial"/>
          <w:b/>
          <w:color w:val="660033"/>
        </w:rPr>
      </w:pPr>
    </w:p>
    <w:p w:rsidR="007D7A7D" w:rsidRDefault="007D7A7D" w:rsidP="00003A91">
      <w:pPr>
        <w:pStyle w:val="ListParagraph1"/>
        <w:spacing w:after="0" w:line="240" w:lineRule="auto"/>
        <w:ind w:left="0"/>
        <w:jc w:val="center"/>
        <w:rPr>
          <w:rFonts w:cs="Arial"/>
          <w:b/>
          <w:color w:val="660033"/>
        </w:rPr>
      </w:pPr>
    </w:p>
    <w:p w:rsidR="00003A91" w:rsidRDefault="00003A91" w:rsidP="00003A91">
      <w:pPr>
        <w:pStyle w:val="ListParagraph1"/>
        <w:spacing w:after="0" w:line="240" w:lineRule="auto"/>
        <w:ind w:left="0"/>
        <w:jc w:val="center"/>
        <w:rPr>
          <w:rFonts w:cs="Arial"/>
          <w:b/>
          <w:color w:val="660033"/>
        </w:rPr>
      </w:pPr>
      <w:r w:rsidRPr="00456B38">
        <w:rPr>
          <w:rFonts w:cs="Arial"/>
          <w:b/>
          <w:color w:val="660033"/>
        </w:rPr>
        <w:t>Grupo III</w:t>
      </w:r>
    </w:p>
    <w:p w:rsidR="00003A91" w:rsidRDefault="00003A91" w:rsidP="00003A91">
      <w:pPr>
        <w:pStyle w:val="ListParagraph1"/>
        <w:spacing w:after="0" w:line="240" w:lineRule="auto"/>
        <w:ind w:left="0"/>
        <w:rPr>
          <w:rFonts w:cs="Arial"/>
          <w:b/>
          <w:color w:val="660033"/>
        </w:rPr>
      </w:pPr>
      <w:r w:rsidRPr="001F729D">
        <w:rPr>
          <w:rFonts w:cs="BureauGrotCond-Bold"/>
          <w:b/>
          <w:bCs/>
          <w:color w:val="004F9F"/>
        </w:rPr>
        <w:t>Questão 1</w:t>
      </w:r>
    </w:p>
    <w:p w:rsidR="00003A91" w:rsidRPr="00456B38" w:rsidRDefault="00003A91" w:rsidP="00003A91">
      <w:pPr>
        <w:pStyle w:val="ListParagraph1"/>
        <w:spacing w:after="0" w:line="240" w:lineRule="auto"/>
        <w:ind w:left="0"/>
        <w:rPr>
          <w:rFonts w:cs="Arial"/>
          <w:b/>
          <w:color w:val="660033"/>
        </w:rPr>
      </w:pPr>
      <w:r w:rsidRPr="00092031">
        <w:rPr>
          <w:rFonts w:cs="Arial"/>
          <w:b/>
        </w:rPr>
        <w:t>Explicar porque se questiona a filiação dos arcontes.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</w:rPr>
        <w:t xml:space="preserve">Pela necessidade de fazer prova da sua ascendência, pois apenas os filhos de pai e mãe atenienses podiam tomar parte no governo da cidade. </w:t>
      </w: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2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 xml:space="preserve">Identificar a obrigação dos cidadãos atenienses patente, simultaneamente, nos Docs. 1 </w:t>
      </w:r>
      <w:proofErr w:type="gramStart"/>
      <w:r w:rsidRPr="00092031">
        <w:rPr>
          <w:rFonts w:cs="Arial"/>
          <w:b/>
        </w:rPr>
        <w:t>e2</w:t>
      </w:r>
      <w:proofErr w:type="gramEnd"/>
      <w:r w:rsidRPr="00092031">
        <w:rPr>
          <w:rFonts w:cs="Arial"/>
          <w:b/>
        </w:rPr>
        <w:t>.</w:t>
      </w:r>
    </w:p>
    <w:p w:rsidR="00003A91" w:rsidRPr="00092031" w:rsidRDefault="00003A91" w:rsidP="00003A91">
      <w:pPr>
        <w:pStyle w:val="ListParagraph1"/>
        <w:numPr>
          <w:ilvl w:val="0"/>
          <w:numId w:val="3"/>
        </w:numPr>
        <w:spacing w:after="0" w:line="240" w:lineRule="auto"/>
        <w:ind w:left="142" w:hanging="142"/>
        <w:jc w:val="both"/>
        <w:rPr>
          <w:rFonts w:cs="Arial"/>
        </w:rPr>
      </w:pPr>
      <w:r w:rsidRPr="00092031">
        <w:rPr>
          <w:rFonts w:cs="Arial"/>
        </w:rPr>
        <w:t xml:space="preserve">A obrigação de defender a </w:t>
      </w:r>
      <w:proofErr w:type="spellStart"/>
      <w:r w:rsidRPr="00092031">
        <w:rPr>
          <w:rFonts w:cs="Arial"/>
        </w:rPr>
        <w:t>pólis</w:t>
      </w:r>
      <w:proofErr w:type="spellEnd"/>
      <w:r w:rsidRPr="00092031">
        <w:rPr>
          <w:rFonts w:cs="Arial"/>
        </w:rPr>
        <w:t xml:space="preserve"> OU o cumprimento do serviço militar. </w:t>
      </w:r>
    </w:p>
    <w:p w:rsidR="00003A91" w:rsidRPr="00FD5EBD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</w:p>
    <w:p w:rsidR="00003A91" w:rsidRPr="00FD5EBD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3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>Referir, com base no Doc. 3, uma das obrigações que pesavam sobre os metecos.</w:t>
      </w:r>
    </w:p>
    <w:p w:rsidR="00003A91" w:rsidRPr="00003A91" w:rsidRDefault="00003A91" w:rsidP="00003A91">
      <w:pPr>
        <w:pStyle w:val="ListParagraph1"/>
        <w:numPr>
          <w:ilvl w:val="0"/>
          <w:numId w:val="3"/>
        </w:numPr>
        <w:spacing w:after="0" w:line="240" w:lineRule="auto"/>
        <w:ind w:left="142" w:hanging="142"/>
        <w:jc w:val="both"/>
        <w:rPr>
          <w:rFonts w:cs="Arial"/>
          <w:b/>
        </w:rPr>
      </w:pPr>
      <w:r w:rsidRPr="00003A91">
        <w:rPr>
          <w:rFonts w:cs="Arial"/>
        </w:rPr>
        <w:t xml:space="preserve">O pagamento de impostos. </w:t>
      </w:r>
    </w:p>
    <w:p w:rsidR="00003A91" w:rsidRDefault="00003A91" w:rsidP="00003A91">
      <w:pPr>
        <w:pStyle w:val="ListParagraph1"/>
        <w:spacing w:after="0" w:line="240" w:lineRule="auto"/>
        <w:ind w:left="0"/>
        <w:rPr>
          <w:rFonts w:cs="Arial"/>
          <w:b/>
        </w:rPr>
      </w:pPr>
    </w:p>
    <w:p w:rsidR="00003A91" w:rsidRDefault="00003A91" w:rsidP="00003A91">
      <w:pPr>
        <w:pStyle w:val="ListParagraph1"/>
        <w:spacing w:after="0" w:line="240" w:lineRule="auto"/>
        <w:ind w:left="0"/>
        <w:rPr>
          <w:rFonts w:cs="Arial"/>
          <w:b/>
        </w:rPr>
      </w:pPr>
      <w:r w:rsidRPr="001F729D">
        <w:rPr>
          <w:rFonts w:cs="BureauGrotCond-Bold"/>
          <w:b/>
          <w:bCs/>
          <w:color w:val="004F9F"/>
        </w:rPr>
        <w:t xml:space="preserve">Questão </w:t>
      </w:r>
      <w:r>
        <w:rPr>
          <w:rFonts w:cs="BureauGrotCond-Bold"/>
          <w:b/>
          <w:bCs/>
          <w:color w:val="004F9F"/>
        </w:rPr>
        <w:t>4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rPr>
          <w:rFonts w:cs="Arial"/>
          <w:b/>
        </w:rPr>
      </w:pPr>
      <w:r w:rsidRPr="00092031">
        <w:rPr>
          <w:rFonts w:cs="Arial"/>
          <w:b/>
        </w:rPr>
        <w:t xml:space="preserve">Desenvolver o tema: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rPr>
          <w:rFonts w:cs="Arial"/>
          <w:i/>
        </w:rPr>
      </w:pPr>
      <w:r w:rsidRPr="00092031">
        <w:rPr>
          <w:rFonts w:cs="Arial"/>
          <w:i/>
        </w:rPr>
        <w:t>Igualdade e desigualdade na Atenas democrática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  <w:i/>
        </w:rPr>
        <w:t>Introdução</w:t>
      </w:r>
      <w:r w:rsidRPr="00092031">
        <w:rPr>
          <w:rFonts w:cs="Arial"/>
        </w:rPr>
        <w:t xml:space="preserve">: alusão às diferenças entre a </w:t>
      </w:r>
      <w:proofErr w:type="gramStart"/>
      <w:r w:rsidRPr="00092031">
        <w:rPr>
          <w:rFonts w:cs="Arial"/>
        </w:rPr>
        <w:t>democracia</w:t>
      </w:r>
      <w:proofErr w:type="gramEnd"/>
      <w:r w:rsidRPr="00092031">
        <w:rPr>
          <w:rFonts w:cs="Arial"/>
        </w:rPr>
        <w:t xml:space="preserve"> ateniense e a atual. A democracia ateniense/ antiga funcionava apenas para um grupo restrito de cidadãos. A maioria da população não só não tinha direitos políticos, como também não lhe eram reconhecidos muitos outros direitos civis, considerados fundamentais nas atuais democracias. </w:t>
      </w:r>
    </w:p>
    <w:p w:rsidR="007D7A7D" w:rsidRDefault="007D7A7D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>Direitos e obrigações dos cidadãos: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i/>
        </w:rPr>
      </w:pPr>
      <w:r w:rsidRPr="00092031">
        <w:rPr>
          <w:rFonts w:cs="Arial"/>
          <w:i/>
        </w:rPr>
        <w:t>(Escolher três)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Direitos: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 - </w:t>
      </w:r>
      <w:proofErr w:type="gramStart"/>
      <w:r w:rsidRPr="00092031">
        <w:rPr>
          <w:rFonts w:cs="Arial"/>
        </w:rPr>
        <w:t>participação</w:t>
      </w:r>
      <w:proofErr w:type="gramEnd"/>
      <w:r w:rsidRPr="00092031">
        <w:rPr>
          <w:rFonts w:cs="Arial"/>
        </w:rPr>
        <w:t xml:space="preserve"> na vida política; </w:t>
      </w: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 - </w:t>
      </w:r>
      <w:proofErr w:type="gramStart"/>
      <w:r w:rsidRPr="00092031">
        <w:rPr>
          <w:rFonts w:cs="Arial"/>
        </w:rPr>
        <w:t>posse</w:t>
      </w:r>
      <w:proofErr w:type="gramEnd"/>
      <w:r w:rsidRPr="00092031">
        <w:rPr>
          <w:rFonts w:cs="Arial"/>
        </w:rPr>
        <w:t xml:space="preserve"> de bens de raiz.</w:t>
      </w:r>
      <w:r>
        <w:rPr>
          <w:rFonts w:cs="Arial"/>
        </w:rPr>
        <w:br w:type="page"/>
      </w:r>
    </w:p>
    <w:p w:rsidR="00003A9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  <w:sectPr w:rsidR="00003A91" w:rsidSect="00003A91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>
        <w:rPr>
          <w:rFonts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EC7D7F" wp14:editId="1F9743C9">
                <wp:simplePos x="0" y="0"/>
                <wp:positionH relativeFrom="page">
                  <wp:align>right</wp:align>
                </wp:positionH>
                <wp:positionV relativeFrom="paragraph">
                  <wp:posOffset>-541020</wp:posOffset>
                </wp:positionV>
                <wp:extent cx="7562850" cy="285750"/>
                <wp:effectExtent l="0" t="0" r="1905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077A7" id="Rectangle 2" o:spid="_x0000_s1026" style="position:absolute;margin-left:544.3pt;margin-top:-42.6pt;width:595.5pt;height:22.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" fillcolor="#7030a0" strokecolor="#41719c" strokeweight="1pt">
                <v:path arrowok="t"/>
                <w10:wrap anchorx="page"/>
              </v:rect>
            </w:pict>
          </mc:Fallback>
        </mc:AlternateContent>
      </w:r>
      <w:r w:rsidRPr="00092031">
        <w:rPr>
          <w:rFonts w:cs="Arial"/>
        </w:rPr>
        <w:t xml:space="preserve">Obrigações: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- </w:t>
      </w:r>
      <w:proofErr w:type="gramStart"/>
      <w:r w:rsidRPr="00092031">
        <w:rPr>
          <w:rFonts w:cs="Arial"/>
        </w:rPr>
        <w:t>prestação</w:t>
      </w:r>
      <w:proofErr w:type="gramEnd"/>
      <w:r w:rsidRPr="00092031">
        <w:rPr>
          <w:rFonts w:cs="Arial"/>
        </w:rPr>
        <w:t xml:space="preserve"> de  serviço militar em defesa da cidade (</w:t>
      </w:r>
      <w:r w:rsidRPr="00092031">
        <w:rPr>
          <w:rFonts w:cs="Arial"/>
          <w:b/>
        </w:rPr>
        <w:t>Docs. 1 e 2</w:t>
      </w:r>
      <w:r w:rsidRPr="00092031">
        <w:rPr>
          <w:rFonts w:cs="Arial"/>
        </w:rPr>
        <w:t xml:space="preserve">);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proofErr w:type="gramStart"/>
      <w:r w:rsidRPr="00092031">
        <w:rPr>
          <w:rFonts w:cs="Arial"/>
        </w:rPr>
        <w:t>-  governo</w:t>
      </w:r>
      <w:proofErr w:type="gramEnd"/>
      <w:r w:rsidRPr="00092031">
        <w:rPr>
          <w:rFonts w:cs="Arial"/>
        </w:rPr>
        <w:t xml:space="preserve"> da cidade;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proofErr w:type="gramStart"/>
      <w:r w:rsidRPr="00092031">
        <w:rPr>
          <w:rFonts w:cs="Arial"/>
        </w:rPr>
        <w:t>-  organização</w:t>
      </w:r>
      <w:proofErr w:type="gramEnd"/>
      <w:r w:rsidRPr="00092031">
        <w:rPr>
          <w:rFonts w:cs="Arial"/>
        </w:rPr>
        <w:t xml:space="preserve"> das festas religiosas;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- </w:t>
      </w:r>
      <w:proofErr w:type="gramStart"/>
      <w:r w:rsidRPr="00092031">
        <w:rPr>
          <w:rFonts w:cs="Arial"/>
        </w:rPr>
        <w:t>pagamento</w:t>
      </w:r>
      <w:proofErr w:type="gramEnd"/>
      <w:r w:rsidRPr="00092031">
        <w:rPr>
          <w:rFonts w:cs="Arial"/>
        </w:rPr>
        <w:t xml:space="preserve"> de impostos (</w:t>
      </w:r>
      <w:r w:rsidRPr="00092031">
        <w:rPr>
          <w:rFonts w:cs="Arial"/>
          <w:b/>
        </w:rPr>
        <w:t>Doc. 1</w:t>
      </w:r>
      <w:r w:rsidRPr="00092031">
        <w:rPr>
          <w:rFonts w:cs="Arial"/>
        </w:rPr>
        <w:t>).</w:t>
      </w:r>
    </w:p>
    <w:p w:rsidR="007D7A7D" w:rsidRDefault="007D7A7D" w:rsidP="00003A91">
      <w:pPr>
        <w:pStyle w:val="ListParagraph1"/>
        <w:spacing w:after="0" w:line="240" w:lineRule="auto"/>
        <w:ind w:left="0"/>
        <w:rPr>
          <w:rFonts w:cs="Arial"/>
          <w:b/>
        </w:rPr>
      </w:pPr>
    </w:p>
    <w:p w:rsidR="00003A91" w:rsidRPr="00092031" w:rsidRDefault="00003A91" w:rsidP="00003A91">
      <w:pPr>
        <w:pStyle w:val="ListParagraph1"/>
        <w:spacing w:after="0" w:line="240" w:lineRule="auto"/>
        <w:ind w:left="0"/>
        <w:rPr>
          <w:rFonts w:cs="Arial"/>
          <w:b/>
        </w:rPr>
      </w:pPr>
      <w:r w:rsidRPr="00092031">
        <w:rPr>
          <w:rFonts w:cs="Arial"/>
          <w:b/>
        </w:rPr>
        <w:t>Estatuto e funções dos metecos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i/>
        </w:rPr>
      </w:pPr>
      <w:r w:rsidRPr="00092031">
        <w:rPr>
          <w:rFonts w:cs="Arial"/>
          <w:i/>
        </w:rPr>
        <w:t>(Escolher três)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>- Gregos oriundos de outras cidades-estado eram considerados estrangeiros, independentemente do tempo de permanência na cidade (Doc.</w:t>
      </w:r>
      <w:r>
        <w:rPr>
          <w:rFonts w:cs="Arial"/>
        </w:rPr>
        <w:t xml:space="preserve"> </w:t>
      </w:r>
      <w:r w:rsidRPr="00092031">
        <w:rPr>
          <w:rFonts w:cs="Arial"/>
        </w:rPr>
        <w:t>3);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- </w:t>
      </w:r>
      <w:proofErr w:type="gramStart"/>
      <w:r w:rsidRPr="00092031">
        <w:rPr>
          <w:rFonts w:cs="Arial"/>
        </w:rPr>
        <w:t>não</w:t>
      </w:r>
      <w:proofErr w:type="gramEnd"/>
      <w:r w:rsidRPr="00092031">
        <w:rPr>
          <w:rFonts w:cs="Arial"/>
        </w:rPr>
        <w:t xml:space="preserve"> tinham o direito de participar no governo da cidade nem de se representar a si próprios nos tribunais;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- </w:t>
      </w:r>
      <w:proofErr w:type="gramStart"/>
      <w:r w:rsidRPr="00092031">
        <w:rPr>
          <w:rFonts w:cs="Arial"/>
        </w:rPr>
        <w:t>estavam</w:t>
      </w:r>
      <w:proofErr w:type="gramEnd"/>
      <w:r w:rsidRPr="00092031">
        <w:rPr>
          <w:rFonts w:cs="Arial"/>
        </w:rPr>
        <w:t xml:space="preserve"> impedidos de possuir bens de </w:t>
      </w:r>
      <w:proofErr w:type="spellStart"/>
      <w:r w:rsidRPr="00092031">
        <w:rPr>
          <w:rFonts w:cs="Arial"/>
        </w:rPr>
        <w:t>raíz</w:t>
      </w:r>
      <w:proofErr w:type="spellEnd"/>
      <w:r w:rsidRPr="00092031">
        <w:rPr>
          <w:rFonts w:cs="Arial"/>
        </w:rPr>
        <w:t>;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- </w:t>
      </w:r>
      <w:proofErr w:type="gramStart"/>
      <w:r w:rsidRPr="00092031">
        <w:rPr>
          <w:rFonts w:cs="Arial"/>
        </w:rPr>
        <w:t>encontravam-se</w:t>
      </w:r>
      <w:proofErr w:type="gramEnd"/>
      <w:r w:rsidRPr="00092031">
        <w:rPr>
          <w:rFonts w:cs="Arial"/>
        </w:rPr>
        <w:t xml:space="preserve"> sujeitos ao pagamento de um imposto próprio, o metécio, e à prestação de serviço militar (Doc.</w:t>
      </w:r>
      <w:r>
        <w:rPr>
          <w:rFonts w:cs="Arial"/>
        </w:rPr>
        <w:t xml:space="preserve"> </w:t>
      </w:r>
      <w:r w:rsidRPr="00092031">
        <w:rPr>
          <w:rFonts w:cs="Arial"/>
        </w:rPr>
        <w:t>3);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rPr>
          <w:rFonts w:cs="Arial"/>
        </w:rPr>
      </w:pPr>
      <w:r w:rsidRPr="00092031">
        <w:rPr>
          <w:rFonts w:cs="Arial"/>
        </w:rPr>
        <w:lastRenderedPageBreak/>
        <w:t xml:space="preserve">- </w:t>
      </w:r>
      <w:proofErr w:type="gramStart"/>
      <w:r w:rsidRPr="00092031">
        <w:rPr>
          <w:rFonts w:cs="Arial"/>
        </w:rPr>
        <w:t>dedicavam-se</w:t>
      </w:r>
      <w:proofErr w:type="gramEnd"/>
      <w:r w:rsidRPr="00092031">
        <w:rPr>
          <w:rFonts w:cs="Arial"/>
        </w:rPr>
        <w:t xml:space="preserve"> sobretudo ao comércio e artesanato.</w:t>
      </w:r>
    </w:p>
    <w:p w:rsidR="007D7A7D" w:rsidRDefault="007D7A7D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  <w:b/>
        </w:rPr>
      </w:pPr>
      <w:r w:rsidRPr="00092031">
        <w:rPr>
          <w:rFonts w:cs="Arial"/>
          <w:b/>
        </w:rPr>
        <w:t>Condição da mulher ateniense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>As mulheres dos cidadãos (</w:t>
      </w:r>
      <w:r w:rsidRPr="00092031">
        <w:rPr>
          <w:rFonts w:cs="Arial"/>
          <w:b/>
        </w:rPr>
        <w:t>Doc. 2)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  <w:i/>
        </w:rPr>
        <w:t>(Escolher três)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proofErr w:type="gramStart"/>
      <w:r w:rsidRPr="00092031">
        <w:rPr>
          <w:rFonts w:cs="Arial"/>
        </w:rPr>
        <w:t>-  dedicavam-se</w:t>
      </w:r>
      <w:proofErr w:type="gramEnd"/>
      <w:r w:rsidRPr="00092031">
        <w:rPr>
          <w:rFonts w:cs="Arial"/>
        </w:rPr>
        <w:t xml:space="preserve"> às tarefas domésticas e à educação das crianças;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- </w:t>
      </w:r>
      <w:proofErr w:type="gramStart"/>
      <w:r w:rsidRPr="00092031">
        <w:rPr>
          <w:rFonts w:cs="Arial"/>
        </w:rPr>
        <w:t>a</w:t>
      </w:r>
      <w:proofErr w:type="gramEnd"/>
      <w:r w:rsidRPr="00092031">
        <w:rPr>
          <w:rFonts w:cs="Arial"/>
        </w:rPr>
        <w:t xml:space="preserve"> sociedade ateniense negava-lhes não só os direitos políticos como também o direito de disporem de si próprias e de administrarem os seus bens; </w:t>
      </w:r>
    </w:p>
    <w:p w:rsidR="00003A91" w:rsidRPr="00092031" w:rsidRDefault="00003A91" w:rsidP="00003A91">
      <w:pPr>
        <w:pStyle w:val="ListParagraph1"/>
        <w:spacing w:after="0" w:line="240" w:lineRule="auto"/>
        <w:ind w:left="0"/>
        <w:jc w:val="both"/>
        <w:rPr>
          <w:rFonts w:cs="Arial"/>
        </w:rPr>
      </w:pPr>
      <w:r w:rsidRPr="00092031">
        <w:rPr>
          <w:rFonts w:cs="Arial"/>
        </w:rPr>
        <w:t xml:space="preserve">- </w:t>
      </w:r>
      <w:proofErr w:type="gramStart"/>
      <w:r w:rsidRPr="00092031">
        <w:rPr>
          <w:rFonts w:cs="Arial"/>
        </w:rPr>
        <w:t>o</w:t>
      </w:r>
      <w:proofErr w:type="gramEnd"/>
      <w:r w:rsidRPr="00092031">
        <w:rPr>
          <w:rFonts w:cs="Arial"/>
        </w:rPr>
        <w:t xml:space="preserve"> casamento fazia passá-las da tutela do pai para a do marido e, se enviuvavam, ficavam sob a autoridade do filho mais velho ou de um parente próximo. </w:t>
      </w:r>
    </w:p>
    <w:p w:rsidR="00003A91" w:rsidRDefault="00003A91" w:rsidP="00003A91">
      <w:pPr>
        <w:spacing w:after="0"/>
        <w:jc w:val="both"/>
        <w:rPr>
          <w:rFonts w:cs="Arial"/>
        </w:rPr>
        <w:sectPr w:rsidR="00003A91" w:rsidSect="00003A91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092031">
        <w:rPr>
          <w:rFonts w:cs="Arial"/>
        </w:rPr>
        <w:t xml:space="preserve">- </w:t>
      </w:r>
      <w:proofErr w:type="gramStart"/>
      <w:r w:rsidRPr="00092031">
        <w:rPr>
          <w:rFonts w:cs="Arial"/>
        </w:rPr>
        <w:t>não</w:t>
      </w:r>
      <w:proofErr w:type="gramEnd"/>
      <w:r w:rsidRPr="00092031">
        <w:rPr>
          <w:rFonts w:cs="Arial"/>
        </w:rPr>
        <w:t xml:space="preserve"> possuí</w:t>
      </w:r>
      <w:r>
        <w:rPr>
          <w:rFonts w:cs="Arial"/>
        </w:rPr>
        <w:t>am quaisquer direitos políticos</w:t>
      </w:r>
      <w:r w:rsidR="007E1C6D">
        <w:rPr>
          <w:rFonts w:cs="Arial"/>
        </w:rPr>
        <w:t>.</w:t>
      </w:r>
    </w:p>
    <w:p w:rsidR="00BB3425" w:rsidRDefault="00BB3425" w:rsidP="00003A91">
      <w:pPr>
        <w:spacing w:after="0"/>
      </w:pPr>
    </w:p>
    <w:sectPr w:rsidR="00BB3425" w:rsidSect="00003A91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100" w:rsidRDefault="00C00100" w:rsidP="00003A91">
      <w:pPr>
        <w:spacing w:after="0" w:line="240" w:lineRule="auto"/>
      </w:pPr>
      <w:r>
        <w:separator/>
      </w:r>
    </w:p>
  </w:endnote>
  <w:endnote w:type="continuationSeparator" w:id="0">
    <w:p w:rsidR="00C00100" w:rsidRDefault="00C00100" w:rsidP="00003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472" w:rsidRPr="008B1472" w:rsidRDefault="00C00100" w:rsidP="008B1472">
    <w:pPr>
      <w:pStyle w:val="Footer"/>
      <w:spacing w:after="0" w:line="240" w:lineRule="auto"/>
      <w:jc w:val="right"/>
      <w:rPr>
        <w:i/>
        <w:sz w:val="16"/>
      </w:rPr>
    </w:pPr>
    <w:r w:rsidRPr="008B1472">
      <w:rPr>
        <w:i/>
        <w:sz w:val="16"/>
      </w:rPr>
      <w:t>Um novo Tempo da História</w:t>
    </w:r>
    <w:r w:rsidR="00003A91">
      <w:rPr>
        <w:i/>
        <w:sz w:val="16"/>
      </w:rPr>
      <w:t xml:space="preserve"> 1</w:t>
    </w:r>
    <w:r w:rsidR="007D7A7D">
      <w:rPr>
        <w:i/>
        <w:sz w:val="16"/>
      </w:rPr>
      <w:t>0</w:t>
    </w:r>
    <w:r w:rsidR="00003A91">
      <w:rPr>
        <w:i/>
        <w:sz w:val="16"/>
      </w:rPr>
      <w:t>.º ano</w:t>
    </w:r>
    <w:r w:rsidRPr="008B1472">
      <w:rPr>
        <w:i/>
        <w:sz w:val="16"/>
      </w:rPr>
      <w:t xml:space="preserve"> – Soluções do Caderno do Aluno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100" w:rsidRDefault="00C00100" w:rsidP="00003A91">
      <w:pPr>
        <w:spacing w:after="0" w:line="240" w:lineRule="auto"/>
      </w:pPr>
      <w:r>
        <w:separator/>
      </w:r>
    </w:p>
  </w:footnote>
  <w:footnote w:type="continuationSeparator" w:id="0">
    <w:p w:rsidR="00C00100" w:rsidRDefault="00C00100" w:rsidP="00003A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161CDF"/>
    <w:multiLevelType w:val="hybridMultilevel"/>
    <w:tmpl w:val="AA76EB50"/>
    <w:lvl w:ilvl="0" w:tplc="F0A80FD6">
      <w:start w:val="1"/>
      <w:numFmt w:val="bullet"/>
      <w:lvlText w:val="-"/>
      <w:lvlJc w:val="left"/>
      <w:pPr>
        <w:ind w:left="1429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D927E06"/>
    <w:multiLevelType w:val="hybridMultilevel"/>
    <w:tmpl w:val="FAAC4DA0"/>
    <w:lvl w:ilvl="0" w:tplc="7A12A4DC">
      <w:start w:val="1"/>
      <w:numFmt w:val="bullet"/>
      <w:lvlText w:val="-"/>
      <w:lvlJc w:val="left"/>
      <w:pPr>
        <w:ind w:left="1429" w:hanging="360"/>
      </w:pPr>
      <w:rPr>
        <w:rFonts w:ascii="Calibri" w:eastAsia="SimSun-ExtB" w:hAnsi="Calibri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8D42227"/>
    <w:multiLevelType w:val="hybridMultilevel"/>
    <w:tmpl w:val="FE6C041A"/>
    <w:lvl w:ilvl="0" w:tplc="F0A80FD6">
      <w:start w:val="1"/>
      <w:numFmt w:val="bullet"/>
      <w:lvlText w:val="-"/>
      <w:lvlJc w:val="left"/>
      <w:pPr>
        <w:ind w:left="1429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21A025B"/>
    <w:multiLevelType w:val="hybridMultilevel"/>
    <w:tmpl w:val="F0FC7A9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C9435F"/>
    <w:multiLevelType w:val="hybridMultilevel"/>
    <w:tmpl w:val="778823EA"/>
    <w:lvl w:ilvl="0" w:tplc="A266B1A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A91"/>
    <w:rsid w:val="00003A91"/>
    <w:rsid w:val="007D7A7D"/>
    <w:rsid w:val="007E1C6D"/>
    <w:rsid w:val="00BB3425"/>
    <w:rsid w:val="00C0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26300C-B9F6-43F0-BBBC-2CDC8BC3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A91"/>
    <w:pPr>
      <w:spacing w:after="200" w:line="276" w:lineRule="auto"/>
    </w:pPr>
    <w:rPr>
      <w:rFonts w:ascii="Calibri" w:eastAsia="Times New Roman" w:hAnsi="Calibri" w:cs="Times New Roman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003A91"/>
    <w:pPr>
      <w:ind w:left="720"/>
    </w:pPr>
  </w:style>
  <w:style w:type="paragraph" w:styleId="Footer">
    <w:name w:val="footer"/>
    <w:basedOn w:val="Normal"/>
    <w:link w:val="FooterChar"/>
    <w:rsid w:val="00003A9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rsid w:val="00003A91"/>
    <w:rPr>
      <w:rFonts w:ascii="Calibri" w:eastAsia="Times New Roman" w:hAnsi="Calibri" w:cs="Times New Roman"/>
      <w:lang w:eastAsia="pt-PT"/>
    </w:rPr>
  </w:style>
  <w:style w:type="paragraph" w:styleId="ListParagraph">
    <w:name w:val="List Paragraph"/>
    <w:basedOn w:val="Normal"/>
    <w:uiPriority w:val="34"/>
    <w:qFormat/>
    <w:rsid w:val="00003A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3A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A91"/>
    <w:rPr>
      <w:rFonts w:ascii="Calibri" w:eastAsia="Times New Roman" w:hAnsi="Calibri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597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3</cp:revision>
  <dcterms:created xsi:type="dcterms:W3CDTF">2015-06-07T21:26:00Z</dcterms:created>
  <dcterms:modified xsi:type="dcterms:W3CDTF">2015-06-12T14:45:00Z</dcterms:modified>
</cp:coreProperties>
</file>