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41C" w:rsidRPr="000F568B" w:rsidRDefault="002A741C" w:rsidP="002A741C">
      <w:pPr>
        <w:tabs>
          <w:tab w:val="left" w:pos="6660"/>
        </w:tabs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</w:rPr>
        <w:t>TESTE 5 – CRITÉRIOS ESPECÍFICOS DE CLASSIFICAÇÃO</w:t>
      </w:r>
    </w:p>
    <w:p w:rsidR="002A741C" w:rsidRPr="002A741C" w:rsidRDefault="002A741C" w:rsidP="002A741C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W w:w="9567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40"/>
        <w:gridCol w:w="6687"/>
        <w:gridCol w:w="673"/>
        <w:gridCol w:w="567"/>
        <w:gridCol w:w="560"/>
      </w:tblGrid>
      <w:tr w:rsidR="002A741C" w:rsidRPr="002A741C" w:rsidTr="002A741C">
        <w:trPr>
          <w:trHeight w:val="1035"/>
        </w:trPr>
        <w:tc>
          <w:tcPr>
            <w:tcW w:w="7767" w:type="dxa"/>
            <w:gridSpan w:val="3"/>
            <w:tcBorders>
              <w:tl2br w:val="single" w:sz="4" w:space="0" w:color="auto"/>
            </w:tcBorders>
          </w:tcPr>
          <w:p w:rsidR="002A741C" w:rsidRPr="002A741C" w:rsidRDefault="002A741C" w:rsidP="00731544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Descritores do nível de desempenho no domínio </w:t>
            </w:r>
          </w:p>
          <w:p w:rsidR="002A741C" w:rsidRPr="002A741C" w:rsidRDefault="002A741C" w:rsidP="00731544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2A741C">
              <w:rPr>
                <w:rFonts w:ascii="Arial" w:hAnsi="Arial" w:cs="Arial"/>
                <w:b/>
                <w:sz w:val="18"/>
                <w:szCs w:val="18"/>
              </w:rPr>
              <w:t>da</w:t>
            </w:r>
            <w:proofErr w:type="gramEnd"/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comunicação escrita em língua portuguesa</w:t>
            </w:r>
          </w:p>
          <w:p w:rsidR="002A741C" w:rsidRPr="002A741C" w:rsidRDefault="002A741C" w:rsidP="0073154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Descritores do nível de desempenho </w:t>
            </w:r>
            <w:proofErr w:type="gramStart"/>
            <w:r w:rsidRPr="002A741C">
              <w:rPr>
                <w:rFonts w:ascii="Arial" w:hAnsi="Arial" w:cs="Arial"/>
                <w:b/>
                <w:sz w:val="18"/>
                <w:szCs w:val="18"/>
              </w:rPr>
              <w:t>no</w:t>
            </w:r>
            <w:proofErr w:type="gramEnd"/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2A741C">
              <w:rPr>
                <w:rFonts w:ascii="Arial" w:hAnsi="Arial" w:cs="Arial"/>
                <w:b/>
                <w:sz w:val="18"/>
                <w:szCs w:val="18"/>
              </w:rPr>
              <w:t>domínio</w:t>
            </w:r>
            <w:proofErr w:type="gramEnd"/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específico da disciplina</w:t>
            </w:r>
          </w:p>
        </w:tc>
        <w:tc>
          <w:tcPr>
            <w:tcW w:w="673" w:type="dxa"/>
          </w:tcPr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560" w:type="dxa"/>
          </w:tcPr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</w:tr>
      <w:tr w:rsidR="002A741C" w:rsidRPr="002A741C" w:rsidTr="002A741C">
        <w:tc>
          <w:tcPr>
            <w:tcW w:w="540" w:type="dxa"/>
            <w:vMerge w:val="restart"/>
          </w:tcPr>
          <w:p w:rsidR="002A741C" w:rsidRPr="002A741C" w:rsidRDefault="002A741C" w:rsidP="002A741C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I.1</w:t>
            </w:r>
            <w:r w:rsidR="003001DC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6687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Explicação clara da importância da imprensa no desenvolvimento cultural europeu, com referência a três das seguintes evidências:</w:t>
            </w:r>
          </w:p>
          <w:p w:rsidR="002A741C" w:rsidRDefault="002A741C" w:rsidP="002A741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Pr="002A741C">
              <w:rPr>
                <w:rFonts w:ascii="Arial" w:hAnsi="Arial" w:cs="Arial"/>
                <w:sz w:val="18"/>
                <w:szCs w:val="18"/>
              </w:rPr>
              <w:t>ifusão</w:t>
            </w:r>
            <w:proofErr w:type="gramEnd"/>
            <w:r w:rsidRPr="002A741C">
              <w:rPr>
                <w:rFonts w:ascii="Arial" w:hAnsi="Arial" w:cs="Arial"/>
                <w:sz w:val="18"/>
                <w:szCs w:val="18"/>
              </w:rPr>
              <w:t xml:space="preserve"> do conhecimento;</w:t>
            </w:r>
          </w:p>
          <w:p w:rsidR="002A741C" w:rsidRPr="002A741C" w:rsidRDefault="002A741C" w:rsidP="002A741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2A741C">
              <w:rPr>
                <w:rFonts w:ascii="Arial" w:hAnsi="Arial" w:cs="Arial"/>
                <w:sz w:val="18"/>
                <w:szCs w:val="18"/>
              </w:rPr>
              <w:t>umento</w:t>
            </w:r>
            <w:proofErr w:type="gramEnd"/>
            <w:r w:rsidRPr="002A741C">
              <w:rPr>
                <w:rFonts w:ascii="Arial" w:hAnsi="Arial" w:cs="Arial"/>
                <w:sz w:val="18"/>
                <w:szCs w:val="18"/>
              </w:rPr>
              <w:t xml:space="preserve"> do número de publicações;</w:t>
            </w:r>
          </w:p>
          <w:p w:rsidR="002A741C" w:rsidRPr="002A741C" w:rsidRDefault="002A741C" w:rsidP="002A741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Pr="002A741C">
              <w:rPr>
                <w:rFonts w:ascii="Arial" w:hAnsi="Arial" w:cs="Arial"/>
                <w:sz w:val="18"/>
                <w:szCs w:val="18"/>
              </w:rPr>
              <w:t>iversidade</w:t>
            </w:r>
            <w:proofErr w:type="gramEnd"/>
            <w:r w:rsidRPr="002A741C">
              <w:rPr>
                <w:rFonts w:ascii="Arial" w:hAnsi="Arial" w:cs="Arial"/>
                <w:sz w:val="18"/>
                <w:szCs w:val="18"/>
              </w:rPr>
              <w:t xml:space="preserve"> dos títulos publicados;</w:t>
            </w:r>
          </w:p>
          <w:p w:rsidR="002A741C" w:rsidRPr="002A741C" w:rsidRDefault="002A741C" w:rsidP="002A741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Pr="002A741C">
              <w:rPr>
                <w:rFonts w:ascii="Arial" w:hAnsi="Arial" w:cs="Arial"/>
                <w:sz w:val="18"/>
                <w:szCs w:val="18"/>
              </w:rPr>
              <w:t>iminuição</w:t>
            </w:r>
            <w:proofErr w:type="gramEnd"/>
            <w:r w:rsidRPr="002A741C">
              <w:rPr>
                <w:rFonts w:ascii="Arial" w:hAnsi="Arial" w:cs="Arial"/>
                <w:sz w:val="18"/>
                <w:szCs w:val="18"/>
              </w:rPr>
              <w:t xml:space="preserve"> do preço de custo de cada livro;</w:t>
            </w:r>
          </w:p>
          <w:p w:rsidR="002A741C" w:rsidRPr="002A741C" w:rsidRDefault="002A741C" w:rsidP="002A741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g</w:t>
            </w:r>
            <w:r w:rsidRPr="002A741C">
              <w:rPr>
                <w:rFonts w:ascii="Arial" w:hAnsi="Arial" w:cs="Arial"/>
                <w:sz w:val="18"/>
                <w:szCs w:val="18"/>
              </w:rPr>
              <w:t>eneralização</w:t>
            </w:r>
            <w:proofErr w:type="gramEnd"/>
            <w:r w:rsidRPr="002A741C">
              <w:rPr>
                <w:rFonts w:ascii="Arial" w:hAnsi="Arial" w:cs="Arial"/>
                <w:sz w:val="18"/>
                <w:szCs w:val="18"/>
              </w:rPr>
              <w:t xml:space="preserve"> do uso do papel;</w:t>
            </w:r>
          </w:p>
          <w:p w:rsidR="002A741C" w:rsidRPr="002A741C" w:rsidRDefault="002A741C" w:rsidP="002A741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m</w:t>
            </w:r>
            <w:r w:rsidRPr="002A741C">
              <w:rPr>
                <w:rFonts w:ascii="Arial" w:hAnsi="Arial" w:cs="Arial"/>
                <w:sz w:val="18"/>
                <w:szCs w:val="18"/>
              </w:rPr>
              <w:t>aior</w:t>
            </w:r>
            <w:proofErr w:type="gramEnd"/>
            <w:r w:rsidRPr="002A741C">
              <w:rPr>
                <w:rFonts w:ascii="Arial" w:hAnsi="Arial" w:cs="Arial"/>
                <w:sz w:val="18"/>
                <w:szCs w:val="18"/>
              </w:rPr>
              <w:t xml:space="preserve"> rapidez na produção do livro.</w:t>
            </w:r>
          </w:p>
          <w:p w:rsidR="002A741C" w:rsidRPr="002A741C" w:rsidRDefault="002A741C" w:rsidP="002A741C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59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Interpretação completa do documento, por referência ao solicitado.</w:t>
            </w:r>
          </w:p>
          <w:p w:rsidR="002A741C" w:rsidRPr="002A741C" w:rsidRDefault="002A741C" w:rsidP="002A741C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59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Utilização adequada da terminologia específica da disciplina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2A741C" w:rsidRPr="002A741C" w:rsidRDefault="002A741C" w:rsidP="00731544">
            <w:pPr>
              <w:spacing w:after="0" w:line="240" w:lineRule="auto"/>
              <w:ind w:left="252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3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18</w:t>
            </w:r>
          </w:p>
        </w:tc>
        <w:tc>
          <w:tcPr>
            <w:tcW w:w="567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19</w:t>
            </w:r>
          </w:p>
        </w:tc>
        <w:tc>
          <w:tcPr>
            <w:tcW w:w="560" w:type="dxa"/>
          </w:tcPr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20</w:t>
            </w:r>
          </w:p>
        </w:tc>
      </w:tr>
      <w:tr w:rsidR="002A741C" w:rsidRPr="002A741C" w:rsidTr="002A741C">
        <w:trPr>
          <w:trHeight w:val="378"/>
        </w:trPr>
        <w:tc>
          <w:tcPr>
            <w:tcW w:w="540" w:type="dxa"/>
            <w:vMerge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6687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673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15</w:t>
            </w:r>
          </w:p>
        </w:tc>
        <w:tc>
          <w:tcPr>
            <w:tcW w:w="567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16</w:t>
            </w:r>
          </w:p>
        </w:tc>
        <w:tc>
          <w:tcPr>
            <w:tcW w:w="56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17</w:t>
            </w:r>
          </w:p>
        </w:tc>
      </w:tr>
      <w:tr w:rsidR="002A741C" w:rsidRPr="002A741C" w:rsidTr="002A741C">
        <w:tc>
          <w:tcPr>
            <w:tcW w:w="540" w:type="dxa"/>
            <w:vMerge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6687" w:type="dxa"/>
          </w:tcPr>
          <w:p w:rsidR="002A741C" w:rsidRPr="002A741C" w:rsidRDefault="003001D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Explicação de dois fa</w:t>
            </w:r>
            <w:r w:rsidR="002A741C" w:rsidRPr="002A741C">
              <w:rPr>
                <w:rFonts w:ascii="Arial" w:hAnsi="Arial" w:cs="Arial"/>
                <w:sz w:val="18"/>
                <w:szCs w:val="18"/>
              </w:rPr>
              <w:t>tores referidos no nível superior.</w:t>
            </w:r>
          </w:p>
          <w:p w:rsidR="002A741C" w:rsidRPr="002A741C" w:rsidRDefault="002A741C" w:rsidP="002A741C">
            <w:pPr>
              <w:numPr>
                <w:ilvl w:val="0"/>
                <w:numId w:val="2"/>
              </w:numPr>
              <w:tabs>
                <w:tab w:val="clear" w:pos="526"/>
                <w:tab w:val="num" w:pos="432"/>
              </w:tabs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Interpretação incompleta do documento, por referência ao solicitado.</w:t>
            </w:r>
          </w:p>
          <w:p w:rsidR="002A741C" w:rsidRPr="002A741C" w:rsidRDefault="002A741C" w:rsidP="002A741C">
            <w:pPr>
              <w:numPr>
                <w:ilvl w:val="0"/>
                <w:numId w:val="2"/>
              </w:numPr>
              <w:tabs>
                <w:tab w:val="clear" w:pos="526"/>
                <w:tab w:val="num" w:pos="432"/>
              </w:tabs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Utilização adequada da terminologia específica da disciplina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673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12</w:t>
            </w:r>
          </w:p>
        </w:tc>
        <w:tc>
          <w:tcPr>
            <w:tcW w:w="567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13</w:t>
            </w:r>
          </w:p>
        </w:tc>
        <w:tc>
          <w:tcPr>
            <w:tcW w:w="560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14</w:t>
            </w:r>
          </w:p>
        </w:tc>
      </w:tr>
      <w:tr w:rsidR="002A741C" w:rsidRPr="002A741C" w:rsidTr="002A741C">
        <w:tc>
          <w:tcPr>
            <w:tcW w:w="540" w:type="dxa"/>
            <w:vMerge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6687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673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9</w:t>
            </w:r>
          </w:p>
        </w:tc>
        <w:tc>
          <w:tcPr>
            <w:tcW w:w="567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10</w:t>
            </w:r>
          </w:p>
        </w:tc>
        <w:tc>
          <w:tcPr>
            <w:tcW w:w="560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11</w:t>
            </w:r>
          </w:p>
        </w:tc>
      </w:tr>
      <w:tr w:rsidR="002A741C" w:rsidRPr="002A741C" w:rsidTr="002A741C">
        <w:tc>
          <w:tcPr>
            <w:tcW w:w="540" w:type="dxa"/>
            <w:vMerge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6687" w:type="dxa"/>
          </w:tcPr>
          <w:p w:rsidR="002A741C" w:rsidRPr="002A741C" w:rsidRDefault="003001D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Apresentação genérica de aspe</w:t>
            </w:r>
            <w:r w:rsidR="002A741C" w:rsidRPr="002A741C">
              <w:rPr>
                <w:rFonts w:ascii="Arial" w:hAnsi="Arial" w:cs="Arial"/>
                <w:sz w:val="18"/>
                <w:szCs w:val="18"/>
              </w:rPr>
              <w:t>tos referidos no nível superior.</w:t>
            </w:r>
          </w:p>
          <w:p w:rsidR="002A741C" w:rsidRPr="002A741C" w:rsidRDefault="002A741C" w:rsidP="002A741C">
            <w:pPr>
              <w:numPr>
                <w:ilvl w:val="0"/>
                <w:numId w:val="1"/>
              </w:numPr>
              <w:spacing w:after="0" w:line="240" w:lineRule="auto"/>
              <w:ind w:left="72" w:firstLine="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Interpretação incipiente do documento, por referência ao solicitado.</w:t>
            </w:r>
          </w:p>
          <w:p w:rsidR="002A741C" w:rsidRPr="002A741C" w:rsidRDefault="002A741C" w:rsidP="002A741C">
            <w:pPr>
              <w:numPr>
                <w:ilvl w:val="0"/>
                <w:numId w:val="1"/>
              </w:numPr>
              <w:spacing w:after="0" w:line="240" w:lineRule="auto"/>
              <w:ind w:left="72" w:firstLine="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Utilização pouco rigorosa da terminologia específica da disciplina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673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560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</w:tr>
    </w:tbl>
    <w:p w:rsidR="002A741C" w:rsidRPr="002A741C" w:rsidRDefault="002A741C" w:rsidP="002A741C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2A741C" w:rsidRPr="002A741C" w:rsidRDefault="002A741C" w:rsidP="002A741C">
      <w:pPr>
        <w:spacing w:after="0" w:line="240" w:lineRule="auto"/>
        <w:ind w:left="720"/>
        <w:rPr>
          <w:rFonts w:ascii="Arial" w:hAnsi="Arial" w:cs="Arial"/>
          <w:b/>
          <w:sz w:val="18"/>
          <w:szCs w:val="18"/>
        </w:rPr>
      </w:pPr>
    </w:p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40"/>
        <w:gridCol w:w="7020"/>
        <w:gridCol w:w="540"/>
        <w:gridCol w:w="540"/>
        <w:gridCol w:w="540"/>
      </w:tblGrid>
      <w:tr w:rsidR="002A741C" w:rsidRPr="002A741C" w:rsidTr="00731544">
        <w:trPr>
          <w:trHeight w:val="1035"/>
        </w:trPr>
        <w:tc>
          <w:tcPr>
            <w:tcW w:w="8100" w:type="dxa"/>
            <w:gridSpan w:val="3"/>
            <w:tcBorders>
              <w:tl2br w:val="single" w:sz="4" w:space="0" w:color="auto"/>
            </w:tcBorders>
          </w:tcPr>
          <w:p w:rsidR="002A741C" w:rsidRPr="002A741C" w:rsidRDefault="002A741C" w:rsidP="00731544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Descritores do nível de desempenho no domínio </w:t>
            </w:r>
          </w:p>
          <w:p w:rsidR="002A741C" w:rsidRPr="002A741C" w:rsidRDefault="002A741C" w:rsidP="00731544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2A741C">
              <w:rPr>
                <w:rFonts w:ascii="Arial" w:hAnsi="Arial" w:cs="Arial"/>
                <w:b/>
                <w:sz w:val="18"/>
                <w:szCs w:val="18"/>
              </w:rPr>
              <w:t>da</w:t>
            </w:r>
            <w:proofErr w:type="gramEnd"/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comunicação escrita em língua portuguesa</w:t>
            </w:r>
          </w:p>
          <w:p w:rsidR="002A741C" w:rsidRPr="002A741C" w:rsidRDefault="002A741C" w:rsidP="0073154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Descritores do nível de desempenho </w:t>
            </w:r>
            <w:proofErr w:type="gramStart"/>
            <w:r w:rsidRPr="002A741C">
              <w:rPr>
                <w:rFonts w:ascii="Arial" w:hAnsi="Arial" w:cs="Arial"/>
                <w:b/>
                <w:sz w:val="18"/>
                <w:szCs w:val="18"/>
              </w:rPr>
              <w:t>no</w:t>
            </w:r>
            <w:proofErr w:type="gramEnd"/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2A741C">
              <w:rPr>
                <w:rFonts w:ascii="Arial" w:hAnsi="Arial" w:cs="Arial"/>
                <w:b/>
                <w:sz w:val="18"/>
                <w:szCs w:val="18"/>
              </w:rPr>
              <w:t>domínio</w:t>
            </w:r>
            <w:proofErr w:type="gramEnd"/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específico da disciplina</w:t>
            </w:r>
          </w:p>
        </w:tc>
        <w:tc>
          <w:tcPr>
            <w:tcW w:w="540" w:type="dxa"/>
          </w:tcPr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540" w:type="dxa"/>
          </w:tcPr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540" w:type="dxa"/>
          </w:tcPr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</w:tr>
      <w:tr w:rsidR="002A741C" w:rsidRPr="002A741C" w:rsidTr="00731544">
        <w:tc>
          <w:tcPr>
            <w:tcW w:w="540" w:type="dxa"/>
            <w:vMerge w:val="restart"/>
          </w:tcPr>
          <w:p w:rsidR="002A741C" w:rsidRPr="00731544" w:rsidRDefault="00731544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I.2</w:t>
            </w:r>
            <w:r w:rsidR="003001DC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7020" w:type="dxa"/>
          </w:tcPr>
          <w:p w:rsidR="002A741C" w:rsidRPr="002A741C" w:rsidRDefault="00731544" w:rsidP="00731544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Explicitação clara de quatro das inovações técnicas que possibilitaram a descoberta e representação de novos mundos:</w:t>
            </w:r>
          </w:p>
          <w:p w:rsidR="002A741C" w:rsidRPr="002A741C" w:rsidRDefault="00731544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="002A741C" w:rsidRPr="002A741C">
              <w:rPr>
                <w:rFonts w:ascii="Arial" w:hAnsi="Arial" w:cs="Arial"/>
                <w:sz w:val="18"/>
                <w:szCs w:val="18"/>
              </w:rPr>
              <w:t>ússola</w:t>
            </w:r>
            <w:proofErr w:type="gramEnd"/>
            <w:r w:rsidR="002A741C" w:rsidRPr="002A741C">
              <w:rPr>
                <w:rFonts w:ascii="Arial" w:hAnsi="Arial" w:cs="Arial"/>
                <w:sz w:val="18"/>
                <w:szCs w:val="18"/>
              </w:rPr>
              <w:t xml:space="preserve"> formada por agulha magnética;</w:t>
            </w:r>
          </w:p>
          <w:p w:rsidR="00731544" w:rsidRDefault="00731544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="002A741C" w:rsidRPr="002A741C">
              <w:rPr>
                <w:rFonts w:ascii="Arial" w:hAnsi="Arial" w:cs="Arial"/>
                <w:sz w:val="18"/>
                <w:szCs w:val="18"/>
              </w:rPr>
              <w:t>strolábio</w:t>
            </w:r>
            <w:proofErr w:type="gramEnd"/>
            <w:r w:rsidR="002A741C" w:rsidRPr="002A741C">
              <w:rPr>
                <w:rFonts w:ascii="Arial" w:hAnsi="Arial" w:cs="Arial"/>
                <w:sz w:val="18"/>
                <w:szCs w:val="18"/>
              </w:rPr>
              <w:t>, orientação a partir da altura dos astros;</w:t>
            </w:r>
          </w:p>
          <w:p w:rsidR="002A741C" w:rsidRPr="002A741C" w:rsidRDefault="00731544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2A741C" w:rsidRPr="002A741C">
              <w:rPr>
                <w:rFonts w:ascii="Arial" w:hAnsi="Arial" w:cs="Arial"/>
                <w:sz w:val="18"/>
                <w:szCs w:val="18"/>
              </w:rPr>
              <w:t>aravela</w:t>
            </w:r>
            <w:proofErr w:type="gramEnd"/>
            <w:r w:rsidR="002A741C" w:rsidRPr="002A741C">
              <w:rPr>
                <w:rFonts w:ascii="Arial" w:hAnsi="Arial" w:cs="Arial"/>
                <w:sz w:val="18"/>
                <w:szCs w:val="18"/>
              </w:rPr>
              <w:t xml:space="preserve"> com vela latina que permite bolinar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2A741C" w:rsidRPr="002A741C" w:rsidRDefault="00731544" w:rsidP="00731544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="002A741C" w:rsidRPr="002A741C">
              <w:rPr>
                <w:rFonts w:ascii="Arial" w:hAnsi="Arial" w:cs="Arial"/>
                <w:sz w:val="18"/>
                <w:szCs w:val="18"/>
              </w:rPr>
              <w:t>lanisfério</w:t>
            </w:r>
            <w:proofErr w:type="gramEnd"/>
            <w:r w:rsidR="002A741C" w:rsidRPr="002A741C"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 w:rsidR="002A741C" w:rsidRPr="002A741C">
              <w:rPr>
                <w:rFonts w:ascii="Arial" w:hAnsi="Arial" w:cs="Arial"/>
                <w:sz w:val="18"/>
                <w:szCs w:val="18"/>
              </w:rPr>
              <w:t>Cantino</w:t>
            </w:r>
            <w:proofErr w:type="spellEnd"/>
            <w:r w:rsidR="002A741C" w:rsidRPr="002A741C">
              <w:rPr>
                <w:rFonts w:ascii="Arial" w:hAnsi="Arial" w:cs="Arial"/>
                <w:sz w:val="18"/>
                <w:szCs w:val="18"/>
              </w:rPr>
              <w:t xml:space="preserve"> e o traçado do espaço geográfico resulta já de um conhecimento geográfico propiciado pelos avanços técnicos e pelas viagens de Descobrimento:</w:t>
            </w:r>
          </w:p>
          <w:p w:rsidR="002A741C" w:rsidRPr="002A741C" w:rsidRDefault="00731544" w:rsidP="00731544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t</w:t>
            </w:r>
            <w:r w:rsidR="002A741C" w:rsidRPr="002A741C">
              <w:rPr>
                <w:rFonts w:ascii="Arial" w:hAnsi="Arial" w:cs="Arial"/>
                <w:sz w:val="18"/>
                <w:szCs w:val="18"/>
              </w:rPr>
              <w:t>raçado</w:t>
            </w:r>
            <w:proofErr w:type="gramEnd"/>
            <w:r w:rsidR="002A741C" w:rsidRPr="002A741C">
              <w:rPr>
                <w:rFonts w:ascii="Arial" w:hAnsi="Arial" w:cs="Arial"/>
                <w:sz w:val="18"/>
                <w:szCs w:val="18"/>
              </w:rPr>
              <w:t xml:space="preserve"> rigoroso e distâncias aproximadas da realidade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2A741C" w:rsidRPr="002A741C" w:rsidRDefault="00731544" w:rsidP="00731544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r</w:t>
            </w:r>
            <w:r w:rsidR="002A741C" w:rsidRPr="002A741C">
              <w:rPr>
                <w:rFonts w:ascii="Arial" w:hAnsi="Arial" w:cs="Arial"/>
                <w:sz w:val="18"/>
                <w:szCs w:val="18"/>
              </w:rPr>
              <w:t>epresentação</w:t>
            </w:r>
            <w:proofErr w:type="gramEnd"/>
            <w:r w:rsidR="002A741C" w:rsidRPr="002A741C">
              <w:rPr>
                <w:rFonts w:ascii="Arial" w:hAnsi="Arial" w:cs="Arial"/>
                <w:sz w:val="18"/>
                <w:szCs w:val="18"/>
              </w:rPr>
              <w:t xml:space="preserve"> aproximada do litoral brasileiro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2A741C" w:rsidRPr="002A741C" w:rsidRDefault="00731544" w:rsidP="00731544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2A741C" w:rsidRPr="002A741C">
              <w:rPr>
                <w:rFonts w:ascii="Arial" w:hAnsi="Arial" w:cs="Arial"/>
                <w:sz w:val="18"/>
                <w:szCs w:val="18"/>
              </w:rPr>
              <w:t>ontornos</w:t>
            </w:r>
            <w:proofErr w:type="gramEnd"/>
            <w:r w:rsidR="002A741C" w:rsidRPr="002A741C">
              <w:rPr>
                <w:rFonts w:ascii="Arial" w:hAnsi="Arial" w:cs="Arial"/>
                <w:sz w:val="18"/>
                <w:szCs w:val="18"/>
              </w:rPr>
              <w:t xml:space="preserve"> de África definidos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2A741C" w:rsidRPr="00731544" w:rsidRDefault="00731544" w:rsidP="0073154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448" w:hanging="8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A741C" w:rsidRPr="00731544">
              <w:rPr>
                <w:rFonts w:ascii="Arial" w:hAnsi="Arial" w:cs="Arial"/>
                <w:sz w:val="18"/>
                <w:szCs w:val="18"/>
              </w:rPr>
              <w:t>Interpretação completa do documento, por referência ao solicitado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2A741C" w:rsidRPr="00731544" w:rsidRDefault="002A741C" w:rsidP="0073154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448"/>
              <w:rPr>
                <w:rFonts w:ascii="Arial" w:hAnsi="Arial" w:cs="Arial"/>
                <w:sz w:val="18"/>
                <w:szCs w:val="18"/>
              </w:rPr>
            </w:pPr>
            <w:r w:rsidRPr="00731544">
              <w:rPr>
                <w:rFonts w:ascii="Arial" w:hAnsi="Arial" w:cs="Arial"/>
                <w:sz w:val="18"/>
                <w:szCs w:val="18"/>
              </w:rPr>
              <w:t>Utilização adequada e sistemática da terminologia específica da disciplina.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18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19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Default="00731544" w:rsidP="00731544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20</w:t>
            </w:r>
          </w:p>
        </w:tc>
      </w:tr>
      <w:tr w:rsidR="002A741C" w:rsidRPr="002A741C" w:rsidTr="00731544">
        <w:trPr>
          <w:trHeight w:val="321"/>
        </w:trPr>
        <w:tc>
          <w:tcPr>
            <w:tcW w:w="540" w:type="dxa"/>
            <w:vMerge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702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15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16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17</w:t>
            </w:r>
          </w:p>
        </w:tc>
      </w:tr>
      <w:tr w:rsidR="002A741C" w:rsidRPr="002A741C" w:rsidTr="00731544">
        <w:tc>
          <w:tcPr>
            <w:tcW w:w="540" w:type="dxa"/>
            <w:vMerge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7020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A</w:t>
            </w:r>
            <w:r w:rsidR="00731544">
              <w:rPr>
                <w:rFonts w:ascii="Arial" w:hAnsi="Arial" w:cs="Arial"/>
                <w:sz w:val="18"/>
                <w:szCs w:val="18"/>
              </w:rPr>
              <w:t>presentação de duas referências anteriores.</w:t>
            </w:r>
          </w:p>
          <w:p w:rsidR="002A741C" w:rsidRPr="002A741C" w:rsidRDefault="002A741C" w:rsidP="002A741C">
            <w:pPr>
              <w:numPr>
                <w:ilvl w:val="0"/>
                <w:numId w:val="2"/>
              </w:numPr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Interpretação incompleta do documento, por referência ao solicitado</w:t>
            </w:r>
            <w:r w:rsidR="00731544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2A741C" w:rsidRPr="002A741C" w:rsidRDefault="002A741C" w:rsidP="002A741C">
            <w:pPr>
              <w:numPr>
                <w:ilvl w:val="0"/>
                <w:numId w:val="2"/>
              </w:numPr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Utilização adequada da terminologia específica da disciplina</w:t>
            </w:r>
            <w:r w:rsidR="0073154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12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13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14</w:t>
            </w:r>
          </w:p>
        </w:tc>
      </w:tr>
      <w:tr w:rsidR="002A741C" w:rsidRPr="002A741C" w:rsidTr="00731544">
        <w:tc>
          <w:tcPr>
            <w:tcW w:w="540" w:type="dxa"/>
            <w:vMerge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702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9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10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11</w:t>
            </w:r>
          </w:p>
        </w:tc>
      </w:tr>
      <w:tr w:rsidR="002A741C" w:rsidRPr="002A741C" w:rsidTr="00731544">
        <w:tc>
          <w:tcPr>
            <w:tcW w:w="540" w:type="dxa"/>
            <w:vMerge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7020" w:type="dxa"/>
          </w:tcPr>
          <w:p w:rsidR="002A741C" w:rsidRPr="002A741C" w:rsidRDefault="00731544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Apresentação genérica de aspe</w:t>
            </w:r>
            <w:r w:rsidR="002A741C" w:rsidRPr="002A741C">
              <w:rPr>
                <w:rFonts w:ascii="Arial" w:hAnsi="Arial" w:cs="Arial"/>
                <w:sz w:val="18"/>
                <w:szCs w:val="18"/>
              </w:rPr>
              <w:t>tos referidos no nível superior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2A741C" w:rsidRPr="002A741C" w:rsidRDefault="002A741C" w:rsidP="002A741C">
            <w:pPr>
              <w:numPr>
                <w:ilvl w:val="0"/>
                <w:numId w:val="1"/>
              </w:numPr>
              <w:spacing w:after="0" w:line="240" w:lineRule="auto"/>
              <w:ind w:left="72" w:firstLine="18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Interpretação incipiente do documento, por referência ao solicitado</w:t>
            </w:r>
            <w:r w:rsidR="00731544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2A741C" w:rsidRPr="002A741C" w:rsidRDefault="002A741C" w:rsidP="002A741C">
            <w:pPr>
              <w:numPr>
                <w:ilvl w:val="0"/>
                <w:numId w:val="1"/>
              </w:numPr>
              <w:spacing w:after="0" w:line="240" w:lineRule="auto"/>
              <w:ind w:left="72" w:firstLine="18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Utilização pouco rigorosa da terminologia específica da disciplina</w:t>
            </w:r>
            <w:r w:rsidR="0073154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</w:tr>
    </w:tbl>
    <w:p w:rsidR="002A741C" w:rsidRPr="002A741C" w:rsidRDefault="002A741C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2A741C" w:rsidRPr="002A741C" w:rsidRDefault="002A741C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2A741C" w:rsidRPr="002A741C" w:rsidRDefault="002A741C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2A741C" w:rsidRPr="002A741C" w:rsidRDefault="002A741C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2A741C" w:rsidRPr="002A741C" w:rsidRDefault="002A741C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2A741C" w:rsidRPr="002A741C" w:rsidRDefault="002A741C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2A741C" w:rsidRPr="002A741C" w:rsidRDefault="002A741C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2A741C" w:rsidRPr="002A741C" w:rsidRDefault="002A741C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2A741C" w:rsidRPr="002A741C" w:rsidRDefault="002A741C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2A741C" w:rsidRPr="002A741C" w:rsidRDefault="002A741C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2A741C" w:rsidRPr="002A741C" w:rsidRDefault="002A741C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2A741C" w:rsidRPr="002A741C" w:rsidRDefault="002A741C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2A741C" w:rsidRDefault="002A741C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731544" w:rsidRPr="002A741C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2A741C" w:rsidRDefault="002A741C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40"/>
        <w:gridCol w:w="7020"/>
        <w:gridCol w:w="540"/>
        <w:gridCol w:w="540"/>
        <w:gridCol w:w="540"/>
      </w:tblGrid>
      <w:tr w:rsidR="00731544" w:rsidRPr="002A741C" w:rsidTr="00731544">
        <w:trPr>
          <w:trHeight w:val="1035"/>
        </w:trPr>
        <w:tc>
          <w:tcPr>
            <w:tcW w:w="8100" w:type="dxa"/>
            <w:gridSpan w:val="3"/>
            <w:tcBorders>
              <w:tl2br w:val="single" w:sz="4" w:space="0" w:color="auto"/>
            </w:tcBorders>
          </w:tcPr>
          <w:p w:rsidR="00731544" w:rsidRPr="002A741C" w:rsidRDefault="00731544" w:rsidP="00731544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Descritores do nível de desempenho no domínio </w:t>
            </w:r>
          </w:p>
          <w:p w:rsidR="00731544" w:rsidRPr="002A741C" w:rsidRDefault="00731544" w:rsidP="00731544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2A741C">
              <w:rPr>
                <w:rFonts w:ascii="Arial" w:hAnsi="Arial" w:cs="Arial"/>
                <w:b/>
                <w:sz w:val="18"/>
                <w:szCs w:val="18"/>
              </w:rPr>
              <w:t>da</w:t>
            </w:r>
            <w:proofErr w:type="gramEnd"/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comunicação escrita em língua portuguesa</w:t>
            </w:r>
          </w:p>
          <w:p w:rsidR="00731544" w:rsidRPr="002A741C" w:rsidRDefault="00731544" w:rsidP="0073154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Descritores do nível de desempenho </w:t>
            </w:r>
            <w:proofErr w:type="gramStart"/>
            <w:r w:rsidRPr="002A741C">
              <w:rPr>
                <w:rFonts w:ascii="Arial" w:hAnsi="Arial" w:cs="Arial"/>
                <w:b/>
                <w:sz w:val="18"/>
                <w:szCs w:val="18"/>
              </w:rPr>
              <w:t>no</w:t>
            </w:r>
            <w:proofErr w:type="gramEnd"/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2A741C">
              <w:rPr>
                <w:rFonts w:ascii="Arial" w:hAnsi="Arial" w:cs="Arial"/>
                <w:b/>
                <w:sz w:val="18"/>
                <w:szCs w:val="18"/>
              </w:rPr>
              <w:t>domínio</w:t>
            </w:r>
            <w:proofErr w:type="gramEnd"/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específico da disciplina</w:t>
            </w:r>
          </w:p>
        </w:tc>
        <w:tc>
          <w:tcPr>
            <w:tcW w:w="540" w:type="dxa"/>
          </w:tcPr>
          <w:p w:rsidR="00731544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540" w:type="dxa"/>
          </w:tcPr>
          <w:p w:rsidR="00731544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540" w:type="dxa"/>
          </w:tcPr>
          <w:p w:rsidR="00731544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</w:tr>
      <w:tr w:rsidR="00731544" w:rsidRPr="002A741C" w:rsidTr="00731544">
        <w:tc>
          <w:tcPr>
            <w:tcW w:w="540" w:type="dxa"/>
            <w:vMerge w:val="restart"/>
          </w:tcPr>
          <w:p w:rsidR="00731544" w:rsidRPr="00731544" w:rsidRDefault="00731544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I.3</w:t>
            </w:r>
            <w:r w:rsidR="003001DC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540" w:type="dxa"/>
          </w:tcPr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7020" w:type="dxa"/>
          </w:tcPr>
          <w:p w:rsidR="00731544" w:rsidRPr="002A741C" w:rsidRDefault="00731544" w:rsidP="00731544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Apresentação clara de três argumentos que faziam de Lisboa e Sevilha duas cidades importantes no contexto europeu, com referência a três de entre as seguintes evidências:</w:t>
            </w:r>
          </w:p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Lisboa e Sevilha eram metrópoles comerciais mundiais:</w:t>
            </w:r>
          </w:p>
          <w:p w:rsidR="00731544" w:rsidRDefault="00731544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porto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de Lisboa com elevado tráfego marítimo;</w:t>
            </w:r>
          </w:p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- Rossio e Terreiro do Paço eram os grandes espaços cívicos de Lisboa;</w:t>
            </w:r>
          </w:p>
          <w:p w:rsidR="00731544" w:rsidRPr="002A741C" w:rsidRDefault="003001DC" w:rsidP="00731544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a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L</w:t>
            </w:r>
            <w:r w:rsidR="00731544">
              <w:rPr>
                <w:rFonts w:ascii="Arial" w:hAnsi="Arial" w:cs="Arial"/>
                <w:sz w:val="18"/>
                <w:szCs w:val="18"/>
              </w:rPr>
              <w:t>isboa afluíam riquezas como: canela, pimenta, marfim, ouro, sedas, tapetes, pérolas, açúcar, madeiras exóticas, plantas tintureiras;</w:t>
            </w:r>
          </w:p>
          <w:p w:rsidR="00731544" w:rsidRPr="002A741C" w:rsidRDefault="00731544" w:rsidP="00731544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- Lisboa era uma metrópole política onde vivia a alta adm</w:t>
            </w:r>
            <w:r w:rsidR="003001DC">
              <w:rPr>
                <w:rFonts w:ascii="Arial" w:hAnsi="Arial" w:cs="Arial"/>
                <w:sz w:val="18"/>
                <w:szCs w:val="18"/>
              </w:rPr>
              <w:t>inistração do reino, o rei e a C</w:t>
            </w:r>
            <w:r>
              <w:rPr>
                <w:rFonts w:ascii="Arial" w:hAnsi="Arial" w:cs="Arial"/>
                <w:sz w:val="18"/>
                <w:szCs w:val="18"/>
              </w:rPr>
              <w:t>orte;</w:t>
            </w:r>
          </w:p>
          <w:p w:rsidR="00731544" w:rsidRPr="002A741C" w:rsidRDefault="00731544" w:rsidP="00731544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- Sevilha era a capital económica de Espanha;</w:t>
            </w:r>
          </w:p>
          <w:p w:rsidR="00731544" w:rsidRDefault="0049631D" w:rsidP="00731544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a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Sevilha afluíam ouro, prata, couros e plantas tintureiras;</w:t>
            </w:r>
          </w:p>
          <w:p w:rsidR="0049631D" w:rsidRDefault="0049631D" w:rsidP="00731544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- Sevilha acolhia grandes firmas comerciais estrangeiras;</w:t>
            </w:r>
          </w:p>
          <w:p w:rsidR="0049631D" w:rsidRPr="002A741C" w:rsidRDefault="003001DC" w:rsidP="00731544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49631D"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 w:rsidR="0049631D">
              <w:rPr>
                <w:rFonts w:ascii="Arial" w:hAnsi="Arial" w:cs="Arial"/>
                <w:sz w:val="18"/>
                <w:szCs w:val="18"/>
              </w:rPr>
              <w:t>ta</w:t>
            </w:r>
            <w:r>
              <w:rPr>
                <w:rFonts w:ascii="Arial" w:hAnsi="Arial" w:cs="Arial"/>
                <w:sz w:val="18"/>
                <w:szCs w:val="18"/>
              </w:rPr>
              <w:t>nto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Lisboa como Sevilha atingem</w:t>
            </w:r>
            <w:r w:rsidR="0049631D">
              <w:rPr>
                <w:rFonts w:ascii="Arial" w:hAnsi="Arial" w:cs="Arial"/>
                <w:sz w:val="18"/>
                <w:szCs w:val="18"/>
              </w:rPr>
              <w:t xml:space="preserve"> mais de 100 000 habitantes.</w:t>
            </w:r>
          </w:p>
          <w:p w:rsidR="00731544" w:rsidRPr="00731544" w:rsidRDefault="00731544" w:rsidP="0073154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448" w:hanging="8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31544">
              <w:rPr>
                <w:rFonts w:ascii="Arial" w:hAnsi="Arial" w:cs="Arial"/>
                <w:sz w:val="18"/>
                <w:szCs w:val="18"/>
              </w:rPr>
              <w:t>Interpretação completa do documento, por referência ao solicitado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731544" w:rsidRPr="00731544" w:rsidRDefault="00731544" w:rsidP="0073154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448"/>
              <w:rPr>
                <w:rFonts w:ascii="Arial" w:hAnsi="Arial" w:cs="Arial"/>
                <w:sz w:val="18"/>
                <w:szCs w:val="18"/>
              </w:rPr>
            </w:pPr>
            <w:r w:rsidRPr="00731544">
              <w:rPr>
                <w:rFonts w:ascii="Arial" w:hAnsi="Arial" w:cs="Arial"/>
                <w:sz w:val="18"/>
                <w:szCs w:val="18"/>
              </w:rPr>
              <w:t>Utilização adequada e sistemática da terminologia específica da disciplina.</w:t>
            </w:r>
          </w:p>
        </w:tc>
        <w:tc>
          <w:tcPr>
            <w:tcW w:w="540" w:type="dxa"/>
          </w:tcPr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18</w:t>
            </w:r>
          </w:p>
        </w:tc>
        <w:tc>
          <w:tcPr>
            <w:tcW w:w="540" w:type="dxa"/>
          </w:tcPr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19</w:t>
            </w:r>
          </w:p>
        </w:tc>
        <w:tc>
          <w:tcPr>
            <w:tcW w:w="540" w:type="dxa"/>
          </w:tcPr>
          <w:p w:rsidR="00731544" w:rsidRPr="002A741C" w:rsidRDefault="00731544" w:rsidP="00731544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Default="00731544" w:rsidP="00731544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20</w:t>
            </w:r>
          </w:p>
        </w:tc>
      </w:tr>
      <w:tr w:rsidR="00731544" w:rsidRPr="002A741C" w:rsidTr="00731544">
        <w:trPr>
          <w:trHeight w:val="321"/>
        </w:trPr>
        <w:tc>
          <w:tcPr>
            <w:tcW w:w="540" w:type="dxa"/>
            <w:vMerge/>
          </w:tcPr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7020" w:type="dxa"/>
          </w:tcPr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40" w:type="dxa"/>
          </w:tcPr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15</w:t>
            </w:r>
          </w:p>
        </w:tc>
        <w:tc>
          <w:tcPr>
            <w:tcW w:w="540" w:type="dxa"/>
          </w:tcPr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16</w:t>
            </w:r>
          </w:p>
        </w:tc>
        <w:tc>
          <w:tcPr>
            <w:tcW w:w="540" w:type="dxa"/>
          </w:tcPr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17</w:t>
            </w:r>
          </w:p>
        </w:tc>
      </w:tr>
      <w:tr w:rsidR="00731544" w:rsidRPr="002A741C" w:rsidTr="00731544">
        <w:tc>
          <w:tcPr>
            <w:tcW w:w="540" w:type="dxa"/>
            <w:vMerge/>
          </w:tcPr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7020" w:type="dxa"/>
          </w:tcPr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A</w:t>
            </w:r>
            <w:r w:rsidR="0049631D">
              <w:rPr>
                <w:rFonts w:ascii="Arial" w:hAnsi="Arial" w:cs="Arial"/>
                <w:sz w:val="18"/>
                <w:szCs w:val="18"/>
              </w:rPr>
              <w:t>presentação de dois fatores referidos no nível superior.</w:t>
            </w:r>
          </w:p>
          <w:p w:rsidR="00731544" w:rsidRPr="002A741C" w:rsidRDefault="00731544" w:rsidP="00731544">
            <w:pPr>
              <w:numPr>
                <w:ilvl w:val="0"/>
                <w:numId w:val="2"/>
              </w:numPr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Interpretação incompleta do documento, por referência ao solicitado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731544" w:rsidRPr="002A741C" w:rsidRDefault="00731544" w:rsidP="00731544">
            <w:pPr>
              <w:numPr>
                <w:ilvl w:val="0"/>
                <w:numId w:val="2"/>
              </w:numPr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Utilização adequada da terminologia específica da disciplina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40" w:type="dxa"/>
          </w:tcPr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12</w:t>
            </w:r>
          </w:p>
        </w:tc>
        <w:tc>
          <w:tcPr>
            <w:tcW w:w="540" w:type="dxa"/>
          </w:tcPr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13</w:t>
            </w:r>
          </w:p>
        </w:tc>
        <w:tc>
          <w:tcPr>
            <w:tcW w:w="540" w:type="dxa"/>
          </w:tcPr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14</w:t>
            </w:r>
          </w:p>
        </w:tc>
      </w:tr>
      <w:tr w:rsidR="00731544" w:rsidRPr="002A741C" w:rsidTr="00731544">
        <w:tc>
          <w:tcPr>
            <w:tcW w:w="540" w:type="dxa"/>
            <w:vMerge/>
          </w:tcPr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7020" w:type="dxa"/>
          </w:tcPr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40" w:type="dxa"/>
          </w:tcPr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9</w:t>
            </w:r>
          </w:p>
        </w:tc>
        <w:tc>
          <w:tcPr>
            <w:tcW w:w="540" w:type="dxa"/>
          </w:tcPr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10</w:t>
            </w:r>
          </w:p>
        </w:tc>
        <w:tc>
          <w:tcPr>
            <w:tcW w:w="540" w:type="dxa"/>
          </w:tcPr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11</w:t>
            </w:r>
          </w:p>
        </w:tc>
      </w:tr>
      <w:tr w:rsidR="00731544" w:rsidRPr="002A741C" w:rsidTr="00731544">
        <w:tc>
          <w:tcPr>
            <w:tcW w:w="540" w:type="dxa"/>
            <w:vMerge/>
          </w:tcPr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7020" w:type="dxa"/>
          </w:tcPr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Apresentação genérica de aspe</w:t>
            </w:r>
            <w:r w:rsidRPr="002A741C">
              <w:rPr>
                <w:rFonts w:ascii="Arial" w:hAnsi="Arial" w:cs="Arial"/>
                <w:sz w:val="18"/>
                <w:szCs w:val="18"/>
              </w:rPr>
              <w:t>tos referidos no nível superior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731544" w:rsidRPr="002A741C" w:rsidRDefault="00731544" w:rsidP="00731544">
            <w:pPr>
              <w:numPr>
                <w:ilvl w:val="0"/>
                <w:numId w:val="1"/>
              </w:numPr>
              <w:spacing w:after="0" w:line="240" w:lineRule="auto"/>
              <w:ind w:left="72" w:firstLine="18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Interpretação incipiente do documento, por referência ao solicitado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731544" w:rsidRPr="002A741C" w:rsidRDefault="00731544" w:rsidP="00731544">
            <w:pPr>
              <w:numPr>
                <w:ilvl w:val="0"/>
                <w:numId w:val="1"/>
              </w:numPr>
              <w:spacing w:after="0" w:line="240" w:lineRule="auto"/>
              <w:ind w:left="72" w:firstLine="18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Utilização pouco rigorosa da terminologia específica da disciplina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40" w:type="dxa"/>
          </w:tcPr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540" w:type="dxa"/>
          </w:tcPr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540" w:type="dxa"/>
          </w:tcPr>
          <w:p w:rsidR="00731544" w:rsidRPr="002A741C" w:rsidRDefault="00731544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31544" w:rsidRPr="002A741C" w:rsidRDefault="00731544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</w:tr>
    </w:tbl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40"/>
        <w:gridCol w:w="7020"/>
        <w:gridCol w:w="540"/>
        <w:gridCol w:w="540"/>
        <w:gridCol w:w="540"/>
      </w:tblGrid>
      <w:tr w:rsidR="0049631D" w:rsidRPr="002A741C" w:rsidTr="003001DC">
        <w:trPr>
          <w:trHeight w:val="1035"/>
        </w:trPr>
        <w:tc>
          <w:tcPr>
            <w:tcW w:w="8100" w:type="dxa"/>
            <w:gridSpan w:val="3"/>
            <w:tcBorders>
              <w:tl2br w:val="single" w:sz="4" w:space="0" w:color="auto"/>
            </w:tcBorders>
          </w:tcPr>
          <w:p w:rsidR="0049631D" w:rsidRPr="002A741C" w:rsidRDefault="0049631D" w:rsidP="003001DC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Descritores do nível de desempenho no domínio </w:t>
            </w:r>
          </w:p>
          <w:p w:rsidR="0049631D" w:rsidRPr="002A741C" w:rsidRDefault="0049631D" w:rsidP="003001DC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2A741C">
              <w:rPr>
                <w:rFonts w:ascii="Arial" w:hAnsi="Arial" w:cs="Arial"/>
                <w:b/>
                <w:sz w:val="18"/>
                <w:szCs w:val="18"/>
              </w:rPr>
              <w:t>da</w:t>
            </w:r>
            <w:proofErr w:type="gramEnd"/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comunicação escrita em língua portuguesa</w:t>
            </w:r>
          </w:p>
          <w:p w:rsidR="0049631D" w:rsidRPr="002A741C" w:rsidRDefault="0049631D" w:rsidP="003001DC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49631D" w:rsidRPr="002A741C" w:rsidRDefault="0049631D" w:rsidP="003001DC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Descritores do nível de desempenho </w:t>
            </w:r>
            <w:proofErr w:type="gramStart"/>
            <w:r w:rsidRPr="002A741C">
              <w:rPr>
                <w:rFonts w:ascii="Arial" w:hAnsi="Arial" w:cs="Arial"/>
                <w:b/>
                <w:sz w:val="18"/>
                <w:szCs w:val="18"/>
              </w:rPr>
              <w:t>no</w:t>
            </w:r>
            <w:proofErr w:type="gramEnd"/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49631D" w:rsidRPr="002A741C" w:rsidRDefault="0049631D" w:rsidP="003001D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2A741C">
              <w:rPr>
                <w:rFonts w:ascii="Arial" w:hAnsi="Arial" w:cs="Arial"/>
                <w:b/>
                <w:sz w:val="18"/>
                <w:szCs w:val="18"/>
              </w:rPr>
              <w:t>domínio</w:t>
            </w:r>
            <w:proofErr w:type="gramEnd"/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específico da disciplina</w:t>
            </w:r>
          </w:p>
        </w:tc>
        <w:tc>
          <w:tcPr>
            <w:tcW w:w="540" w:type="dxa"/>
          </w:tcPr>
          <w:p w:rsidR="0049631D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540" w:type="dxa"/>
          </w:tcPr>
          <w:p w:rsidR="0049631D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540" w:type="dxa"/>
          </w:tcPr>
          <w:p w:rsidR="0049631D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</w:tr>
      <w:tr w:rsidR="0049631D" w:rsidRPr="002A741C" w:rsidTr="003001DC">
        <w:tc>
          <w:tcPr>
            <w:tcW w:w="540" w:type="dxa"/>
            <w:vMerge w:val="restart"/>
          </w:tcPr>
          <w:p w:rsidR="0049631D" w:rsidRPr="00731544" w:rsidRDefault="0049631D" w:rsidP="003001DC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I.4</w:t>
            </w:r>
            <w:r w:rsidR="003001DC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540" w:type="dxa"/>
          </w:tcPr>
          <w:p w:rsidR="0049631D" w:rsidRPr="002A741C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7020" w:type="dxa"/>
          </w:tcPr>
          <w:p w:rsidR="0049631D" w:rsidRPr="002A741C" w:rsidRDefault="0049631D" w:rsidP="003001D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Enunciado de duas diferenças entre as teorias cosmológicas apresentadas:</w:t>
            </w:r>
          </w:p>
          <w:p w:rsidR="0049631D" w:rsidRPr="002A741C" w:rsidRDefault="0049631D" w:rsidP="003001D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teoria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geocêntrica (doc. 5);</w:t>
            </w:r>
          </w:p>
          <w:p w:rsidR="0049631D" w:rsidRDefault="0049631D" w:rsidP="003001D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teoria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heliocêntrica (doc. 6);</w:t>
            </w:r>
          </w:p>
          <w:p w:rsidR="0049631D" w:rsidRPr="0049631D" w:rsidRDefault="0049631D" w:rsidP="003001DC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9631D">
              <w:rPr>
                <w:rFonts w:ascii="Arial" w:hAnsi="Arial" w:cs="Arial"/>
                <w:b/>
                <w:sz w:val="18"/>
                <w:szCs w:val="18"/>
              </w:rPr>
              <w:t>Teoria geocêntrica:</w:t>
            </w:r>
          </w:p>
          <w:p w:rsidR="0049631D" w:rsidRPr="002A741C" w:rsidRDefault="0049631D" w:rsidP="003001D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a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Terra imóvel ocupa o centro do universo;</w:t>
            </w:r>
          </w:p>
          <w:p w:rsidR="0049631D" w:rsidRPr="002A741C" w:rsidRDefault="0049631D" w:rsidP="003001D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os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corpos celestes movem-se à sua volta em órbit</w:t>
            </w:r>
            <w:r w:rsidR="003001DC">
              <w:rPr>
                <w:rFonts w:ascii="Arial" w:hAnsi="Arial" w:cs="Arial"/>
                <w:sz w:val="18"/>
                <w:szCs w:val="18"/>
              </w:rPr>
              <w:t>as circulares uniformes.</w:t>
            </w:r>
          </w:p>
          <w:p w:rsidR="0049631D" w:rsidRPr="0049631D" w:rsidRDefault="0049631D" w:rsidP="003001DC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49631D">
              <w:rPr>
                <w:rFonts w:ascii="Arial" w:hAnsi="Arial" w:cs="Arial"/>
                <w:b/>
                <w:sz w:val="18"/>
                <w:szCs w:val="18"/>
              </w:rPr>
              <w:t>Teoria Heliocêntrica:</w:t>
            </w:r>
          </w:p>
          <w:p w:rsidR="0049631D" w:rsidRDefault="0049631D" w:rsidP="003001D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a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Terra não é o centro do universo;</w:t>
            </w:r>
          </w:p>
          <w:p w:rsidR="0049631D" w:rsidRPr="002A741C" w:rsidRDefault="0049631D" w:rsidP="003001D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todas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as esferas celestes giram em torno do sol.</w:t>
            </w:r>
          </w:p>
          <w:p w:rsidR="0049631D" w:rsidRPr="00731544" w:rsidRDefault="0049631D" w:rsidP="003001D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448" w:hanging="8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31544">
              <w:rPr>
                <w:rFonts w:ascii="Arial" w:hAnsi="Arial" w:cs="Arial"/>
                <w:sz w:val="18"/>
                <w:szCs w:val="18"/>
              </w:rPr>
              <w:t>Interpretação completa do documento, por referência ao solicitado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49631D" w:rsidRPr="00731544" w:rsidRDefault="0049631D" w:rsidP="003001DC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448"/>
              <w:rPr>
                <w:rFonts w:ascii="Arial" w:hAnsi="Arial" w:cs="Arial"/>
                <w:sz w:val="18"/>
                <w:szCs w:val="18"/>
              </w:rPr>
            </w:pPr>
            <w:r w:rsidRPr="00731544">
              <w:rPr>
                <w:rFonts w:ascii="Arial" w:hAnsi="Arial" w:cs="Arial"/>
                <w:sz w:val="18"/>
                <w:szCs w:val="18"/>
              </w:rPr>
              <w:t>Utilização adequada e sistemática da terminologia específica da disciplina.</w:t>
            </w:r>
          </w:p>
        </w:tc>
        <w:tc>
          <w:tcPr>
            <w:tcW w:w="540" w:type="dxa"/>
          </w:tcPr>
          <w:p w:rsidR="0049631D" w:rsidRPr="002A741C" w:rsidRDefault="0049631D" w:rsidP="003001DC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3001DC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3001DC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3001DC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3001DC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  <w:tc>
          <w:tcPr>
            <w:tcW w:w="540" w:type="dxa"/>
          </w:tcPr>
          <w:p w:rsidR="0049631D" w:rsidRPr="002A741C" w:rsidRDefault="0049631D" w:rsidP="003001DC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3001DC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3001DC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3001DC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3001DC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9</w:t>
            </w:r>
          </w:p>
        </w:tc>
        <w:tc>
          <w:tcPr>
            <w:tcW w:w="540" w:type="dxa"/>
          </w:tcPr>
          <w:p w:rsidR="0049631D" w:rsidRPr="002A741C" w:rsidRDefault="0049631D" w:rsidP="003001DC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3001DC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3001DC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3001DC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3001DC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Default="0049631D" w:rsidP="003001DC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3001DC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0</w:t>
            </w:r>
          </w:p>
        </w:tc>
      </w:tr>
      <w:tr w:rsidR="0049631D" w:rsidRPr="002A741C" w:rsidTr="003001DC">
        <w:trPr>
          <w:trHeight w:val="321"/>
        </w:trPr>
        <w:tc>
          <w:tcPr>
            <w:tcW w:w="540" w:type="dxa"/>
            <w:vMerge/>
          </w:tcPr>
          <w:p w:rsidR="0049631D" w:rsidRPr="002A741C" w:rsidRDefault="0049631D" w:rsidP="003001D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49631D" w:rsidRPr="002A741C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7020" w:type="dxa"/>
          </w:tcPr>
          <w:p w:rsidR="0049631D" w:rsidRPr="002A741C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40" w:type="dxa"/>
          </w:tcPr>
          <w:p w:rsidR="0049631D" w:rsidRPr="002A741C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23</w:t>
            </w:r>
          </w:p>
        </w:tc>
        <w:tc>
          <w:tcPr>
            <w:tcW w:w="540" w:type="dxa"/>
          </w:tcPr>
          <w:p w:rsidR="0049631D" w:rsidRPr="002A741C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24</w:t>
            </w:r>
          </w:p>
        </w:tc>
        <w:tc>
          <w:tcPr>
            <w:tcW w:w="540" w:type="dxa"/>
          </w:tcPr>
          <w:p w:rsidR="0049631D" w:rsidRPr="002A741C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25</w:t>
            </w:r>
          </w:p>
        </w:tc>
      </w:tr>
      <w:tr w:rsidR="0049631D" w:rsidRPr="002A741C" w:rsidTr="003001DC">
        <w:tc>
          <w:tcPr>
            <w:tcW w:w="540" w:type="dxa"/>
            <w:vMerge/>
          </w:tcPr>
          <w:p w:rsidR="0049631D" w:rsidRPr="002A741C" w:rsidRDefault="0049631D" w:rsidP="003001D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49631D" w:rsidRPr="002A741C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7020" w:type="dxa"/>
          </w:tcPr>
          <w:p w:rsidR="0049631D" w:rsidRPr="002A741C" w:rsidRDefault="0049631D" w:rsidP="003001D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A</w:t>
            </w:r>
            <w:r>
              <w:rPr>
                <w:rFonts w:ascii="Arial" w:hAnsi="Arial" w:cs="Arial"/>
                <w:sz w:val="18"/>
                <w:szCs w:val="18"/>
              </w:rPr>
              <w:t>presentação de um princípio para cada teoria referidos no nível superior.</w:t>
            </w:r>
          </w:p>
          <w:p w:rsidR="0049631D" w:rsidRPr="002A741C" w:rsidRDefault="0049631D" w:rsidP="003001DC">
            <w:pPr>
              <w:numPr>
                <w:ilvl w:val="0"/>
                <w:numId w:val="2"/>
              </w:numPr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Interpretação incompleta do documento, por referência ao solicitado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49631D" w:rsidRPr="002A741C" w:rsidRDefault="0049631D" w:rsidP="003001DC">
            <w:pPr>
              <w:numPr>
                <w:ilvl w:val="0"/>
                <w:numId w:val="2"/>
              </w:numPr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Utilização adequada da terminologia específica da disciplina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40" w:type="dxa"/>
          </w:tcPr>
          <w:p w:rsidR="0049631D" w:rsidRPr="002A741C" w:rsidRDefault="0049631D" w:rsidP="003001DC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18</w:t>
            </w:r>
          </w:p>
        </w:tc>
        <w:tc>
          <w:tcPr>
            <w:tcW w:w="540" w:type="dxa"/>
          </w:tcPr>
          <w:p w:rsidR="0049631D" w:rsidRPr="002A741C" w:rsidRDefault="0049631D" w:rsidP="003001DC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19</w:t>
            </w:r>
          </w:p>
        </w:tc>
        <w:tc>
          <w:tcPr>
            <w:tcW w:w="540" w:type="dxa"/>
          </w:tcPr>
          <w:p w:rsidR="0049631D" w:rsidRPr="002A741C" w:rsidRDefault="0049631D" w:rsidP="003001DC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</w:t>
            </w:r>
          </w:p>
        </w:tc>
      </w:tr>
      <w:tr w:rsidR="0049631D" w:rsidRPr="002A741C" w:rsidTr="003001DC">
        <w:tc>
          <w:tcPr>
            <w:tcW w:w="540" w:type="dxa"/>
            <w:vMerge/>
          </w:tcPr>
          <w:p w:rsidR="0049631D" w:rsidRPr="002A741C" w:rsidRDefault="0049631D" w:rsidP="003001D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49631D" w:rsidRPr="002A741C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7020" w:type="dxa"/>
          </w:tcPr>
          <w:p w:rsidR="0049631D" w:rsidRPr="002A741C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40" w:type="dxa"/>
          </w:tcPr>
          <w:p w:rsidR="0049631D" w:rsidRPr="002A741C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</w:t>
            </w:r>
          </w:p>
        </w:tc>
        <w:tc>
          <w:tcPr>
            <w:tcW w:w="540" w:type="dxa"/>
          </w:tcPr>
          <w:p w:rsidR="0049631D" w:rsidRPr="002A741C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11</w:t>
            </w:r>
          </w:p>
        </w:tc>
        <w:tc>
          <w:tcPr>
            <w:tcW w:w="540" w:type="dxa"/>
          </w:tcPr>
          <w:p w:rsidR="0049631D" w:rsidRPr="002A741C" w:rsidRDefault="0049631D" w:rsidP="003001DC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15</w:t>
            </w:r>
          </w:p>
        </w:tc>
      </w:tr>
      <w:tr w:rsidR="0049631D" w:rsidRPr="002A741C" w:rsidTr="003001DC">
        <w:tc>
          <w:tcPr>
            <w:tcW w:w="540" w:type="dxa"/>
            <w:vMerge/>
          </w:tcPr>
          <w:p w:rsidR="0049631D" w:rsidRPr="002A741C" w:rsidRDefault="0049631D" w:rsidP="003001D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49631D" w:rsidRPr="002A741C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7020" w:type="dxa"/>
          </w:tcPr>
          <w:p w:rsidR="0049631D" w:rsidRPr="002A741C" w:rsidRDefault="0049631D" w:rsidP="003001D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Apresentação genérica de aspe</w:t>
            </w:r>
            <w:r w:rsidRPr="002A741C">
              <w:rPr>
                <w:rFonts w:ascii="Arial" w:hAnsi="Arial" w:cs="Arial"/>
                <w:sz w:val="18"/>
                <w:szCs w:val="18"/>
              </w:rPr>
              <w:t>tos referidos no nível superior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49631D" w:rsidRPr="002A741C" w:rsidRDefault="0049631D" w:rsidP="003001DC">
            <w:pPr>
              <w:numPr>
                <w:ilvl w:val="0"/>
                <w:numId w:val="1"/>
              </w:numPr>
              <w:spacing w:after="0" w:line="240" w:lineRule="auto"/>
              <w:ind w:left="72" w:firstLine="18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Interpretação incipiente do documento, por referência ao solicitado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49631D" w:rsidRPr="002A741C" w:rsidRDefault="0049631D" w:rsidP="003001DC">
            <w:pPr>
              <w:numPr>
                <w:ilvl w:val="0"/>
                <w:numId w:val="1"/>
              </w:numPr>
              <w:spacing w:after="0" w:line="240" w:lineRule="auto"/>
              <w:ind w:left="72" w:firstLine="18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Utilização pouco rigorosa da terminologia específica da disciplina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40" w:type="dxa"/>
          </w:tcPr>
          <w:p w:rsidR="0049631D" w:rsidRPr="002A741C" w:rsidRDefault="0049631D" w:rsidP="003001DC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  <w:tc>
          <w:tcPr>
            <w:tcW w:w="540" w:type="dxa"/>
          </w:tcPr>
          <w:p w:rsidR="0049631D" w:rsidRPr="002A741C" w:rsidRDefault="0049631D" w:rsidP="003001DC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9</w:t>
            </w:r>
          </w:p>
        </w:tc>
        <w:tc>
          <w:tcPr>
            <w:tcW w:w="540" w:type="dxa"/>
          </w:tcPr>
          <w:p w:rsidR="0049631D" w:rsidRPr="002A741C" w:rsidRDefault="0049631D" w:rsidP="003001DC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31D" w:rsidRPr="002A741C" w:rsidRDefault="0049631D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</w:t>
            </w:r>
          </w:p>
        </w:tc>
      </w:tr>
    </w:tbl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49631D" w:rsidRDefault="0049631D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tbl>
      <w:tblPr>
        <w:tblpPr w:leftFromText="141" w:rightFromText="141" w:vertAnchor="text" w:horzAnchor="margin" w:tblpXSpec="center" w:tblpY="-23"/>
        <w:tblW w:w="9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40"/>
        <w:gridCol w:w="6687"/>
        <w:gridCol w:w="563"/>
        <w:gridCol w:w="697"/>
        <w:gridCol w:w="12"/>
        <w:gridCol w:w="528"/>
      </w:tblGrid>
      <w:tr w:rsidR="006C62E8" w:rsidRPr="002A741C" w:rsidTr="006C62E8">
        <w:trPr>
          <w:trHeight w:val="1035"/>
        </w:trPr>
        <w:tc>
          <w:tcPr>
            <w:tcW w:w="7767" w:type="dxa"/>
            <w:gridSpan w:val="3"/>
            <w:tcBorders>
              <w:tl2br w:val="single" w:sz="4" w:space="0" w:color="auto"/>
            </w:tcBorders>
          </w:tcPr>
          <w:p w:rsidR="006C62E8" w:rsidRPr="002A741C" w:rsidRDefault="006C62E8" w:rsidP="006C62E8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Descritores do nível de desempenho no domínio </w:t>
            </w:r>
          </w:p>
          <w:p w:rsidR="006C62E8" w:rsidRPr="002A741C" w:rsidRDefault="006C62E8" w:rsidP="006C62E8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2A741C">
              <w:rPr>
                <w:rFonts w:ascii="Arial" w:hAnsi="Arial" w:cs="Arial"/>
                <w:b/>
                <w:sz w:val="18"/>
                <w:szCs w:val="18"/>
              </w:rPr>
              <w:t>da</w:t>
            </w:r>
            <w:proofErr w:type="gramEnd"/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comunicação escrita em língua portuguesa</w:t>
            </w:r>
          </w:p>
          <w:p w:rsidR="006C62E8" w:rsidRPr="002A741C" w:rsidRDefault="006C62E8" w:rsidP="006C62E8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Descritores do nível de desempenho </w:t>
            </w:r>
            <w:proofErr w:type="gramStart"/>
            <w:r w:rsidRPr="002A741C">
              <w:rPr>
                <w:rFonts w:ascii="Arial" w:hAnsi="Arial" w:cs="Arial"/>
                <w:b/>
                <w:sz w:val="18"/>
                <w:szCs w:val="18"/>
              </w:rPr>
              <w:t>no</w:t>
            </w:r>
            <w:proofErr w:type="gramEnd"/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6C62E8" w:rsidRPr="002A741C" w:rsidRDefault="006C62E8" w:rsidP="006C62E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2A741C">
              <w:rPr>
                <w:rFonts w:ascii="Arial" w:hAnsi="Arial" w:cs="Arial"/>
                <w:b/>
                <w:sz w:val="18"/>
                <w:szCs w:val="18"/>
              </w:rPr>
              <w:t>domínio</w:t>
            </w:r>
            <w:proofErr w:type="gramEnd"/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específico da disciplina</w:t>
            </w:r>
          </w:p>
        </w:tc>
        <w:tc>
          <w:tcPr>
            <w:tcW w:w="563" w:type="dxa"/>
          </w:tcPr>
          <w:p w:rsidR="006C62E8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709" w:type="dxa"/>
            <w:gridSpan w:val="2"/>
          </w:tcPr>
          <w:p w:rsidR="006C62E8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528" w:type="dxa"/>
          </w:tcPr>
          <w:p w:rsidR="006C62E8" w:rsidRDefault="006C62E8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Default="006C62E8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Default="006C62E8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Default="006C62E8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</w:tr>
      <w:tr w:rsidR="006C62E8" w:rsidRPr="002A741C" w:rsidTr="006C62E8">
        <w:tc>
          <w:tcPr>
            <w:tcW w:w="540" w:type="dxa"/>
            <w:vMerge w:val="restart"/>
          </w:tcPr>
          <w:p w:rsidR="006C62E8" w:rsidRPr="006C62E8" w:rsidRDefault="006C62E8" w:rsidP="006C62E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II.1</w:t>
            </w:r>
            <w:r w:rsidR="0046265F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540" w:type="dxa"/>
          </w:tcPr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D4068" w:rsidRDefault="008D406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6687" w:type="dxa"/>
          </w:tcPr>
          <w:p w:rsidR="006C62E8" w:rsidRPr="002A741C" w:rsidRDefault="006C62E8" w:rsidP="006C62E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Referência a quatro</w:t>
            </w:r>
            <w:r w:rsidRPr="002A741C">
              <w:rPr>
                <w:rFonts w:ascii="Arial" w:hAnsi="Arial" w:cs="Arial"/>
                <w:sz w:val="18"/>
                <w:szCs w:val="18"/>
              </w:rPr>
              <w:t xml:space="preserve"> características que faziam do cortesão “a imagem perfeita e ideal do homem do Renasc</w:t>
            </w:r>
            <w:r w:rsidR="008D4068">
              <w:rPr>
                <w:rFonts w:ascii="Arial" w:hAnsi="Arial" w:cs="Arial"/>
                <w:sz w:val="18"/>
                <w:szCs w:val="18"/>
              </w:rPr>
              <w:t>imento”, de entre as seguintes:</w:t>
            </w:r>
          </w:p>
          <w:p w:rsidR="006C62E8" w:rsidRPr="002A741C" w:rsidRDefault="008D4068" w:rsidP="008D406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m</w:t>
            </w:r>
            <w:r w:rsidR="006C62E8" w:rsidRPr="002A741C">
              <w:rPr>
                <w:rFonts w:ascii="Arial" w:hAnsi="Arial" w:cs="Arial"/>
                <w:sz w:val="18"/>
                <w:szCs w:val="18"/>
              </w:rPr>
              <w:t>odelo</w:t>
            </w:r>
            <w:proofErr w:type="gramEnd"/>
            <w:r w:rsidR="006C62E8" w:rsidRPr="002A741C">
              <w:rPr>
                <w:rFonts w:ascii="Arial" w:hAnsi="Arial" w:cs="Arial"/>
                <w:sz w:val="18"/>
                <w:szCs w:val="18"/>
              </w:rPr>
              <w:t xml:space="preserve"> de talentos físicos e intelectuais;</w:t>
            </w:r>
          </w:p>
          <w:p w:rsidR="006C62E8" w:rsidRPr="002A741C" w:rsidRDefault="003001DC" w:rsidP="008D406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D4068"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 w:rsidR="008D4068">
              <w:rPr>
                <w:rFonts w:ascii="Arial" w:hAnsi="Arial" w:cs="Arial"/>
                <w:sz w:val="18"/>
                <w:szCs w:val="18"/>
              </w:rPr>
              <w:t>d</w:t>
            </w:r>
            <w:r w:rsidR="006C62E8" w:rsidRPr="002A741C">
              <w:rPr>
                <w:rFonts w:ascii="Arial" w:hAnsi="Arial" w:cs="Arial"/>
                <w:sz w:val="18"/>
                <w:szCs w:val="18"/>
              </w:rPr>
              <w:t>otado</w:t>
            </w:r>
            <w:proofErr w:type="gramEnd"/>
            <w:r w:rsidR="006C62E8" w:rsidRPr="002A741C">
              <w:rPr>
                <w:rFonts w:ascii="Arial" w:hAnsi="Arial" w:cs="Arial"/>
                <w:sz w:val="18"/>
                <w:szCs w:val="18"/>
              </w:rPr>
              <w:t xml:space="preserve"> de qualidades morais e boas maneiras;</w:t>
            </w:r>
          </w:p>
          <w:p w:rsidR="006C62E8" w:rsidRPr="002A741C" w:rsidRDefault="008D4068" w:rsidP="008D406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r</w:t>
            </w:r>
            <w:r w:rsidR="006C62E8" w:rsidRPr="002A741C">
              <w:rPr>
                <w:rFonts w:ascii="Arial" w:hAnsi="Arial" w:cs="Arial"/>
                <w:sz w:val="18"/>
                <w:szCs w:val="18"/>
              </w:rPr>
              <w:t>econhecível</w:t>
            </w:r>
            <w:proofErr w:type="gramEnd"/>
            <w:r w:rsidR="006C62E8" w:rsidRPr="002A741C">
              <w:rPr>
                <w:rFonts w:ascii="Arial" w:hAnsi="Arial" w:cs="Arial"/>
                <w:sz w:val="18"/>
                <w:szCs w:val="18"/>
              </w:rPr>
              <w:t xml:space="preserve"> pelo seu porte e linguagem;</w:t>
            </w:r>
          </w:p>
          <w:p w:rsidR="006C62E8" w:rsidRPr="002A741C" w:rsidRDefault="008D4068" w:rsidP="008D406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="006C62E8" w:rsidRPr="002A741C">
              <w:rPr>
                <w:rFonts w:ascii="Arial" w:hAnsi="Arial" w:cs="Arial"/>
                <w:sz w:val="18"/>
                <w:szCs w:val="18"/>
              </w:rPr>
              <w:t>omínio</w:t>
            </w:r>
            <w:proofErr w:type="gramEnd"/>
            <w:r w:rsidR="006C62E8" w:rsidRPr="002A741C">
              <w:rPr>
                <w:rFonts w:ascii="Arial" w:hAnsi="Arial" w:cs="Arial"/>
                <w:sz w:val="18"/>
                <w:szCs w:val="18"/>
              </w:rPr>
              <w:t xml:space="preserve"> das línguas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6C62E8" w:rsidRPr="002A741C" w:rsidRDefault="008D4068" w:rsidP="008D406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6C62E8" w:rsidRPr="002A741C">
              <w:rPr>
                <w:rFonts w:ascii="Arial" w:hAnsi="Arial" w:cs="Arial"/>
                <w:sz w:val="18"/>
                <w:szCs w:val="18"/>
              </w:rPr>
              <w:t>onhecimentos</w:t>
            </w:r>
            <w:proofErr w:type="gramEnd"/>
            <w:r w:rsidR="006C62E8" w:rsidRPr="002A741C">
              <w:rPr>
                <w:rFonts w:ascii="Arial" w:hAnsi="Arial" w:cs="Arial"/>
                <w:sz w:val="18"/>
                <w:szCs w:val="18"/>
              </w:rPr>
              <w:t xml:space="preserve"> de música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6C62E8" w:rsidRPr="002A741C" w:rsidRDefault="008D4068" w:rsidP="008D406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="006C62E8" w:rsidRPr="002A741C">
              <w:rPr>
                <w:rFonts w:ascii="Arial" w:hAnsi="Arial" w:cs="Arial"/>
                <w:sz w:val="18"/>
                <w:szCs w:val="18"/>
              </w:rPr>
              <w:t>omínio</w:t>
            </w:r>
            <w:proofErr w:type="gramEnd"/>
            <w:r w:rsidR="006C62E8" w:rsidRPr="002A741C">
              <w:rPr>
                <w:rFonts w:ascii="Arial" w:hAnsi="Arial" w:cs="Arial"/>
                <w:sz w:val="18"/>
                <w:szCs w:val="18"/>
              </w:rPr>
              <w:t xml:space="preserve"> das artes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6C62E8" w:rsidRPr="002A741C" w:rsidRDefault="008D4068" w:rsidP="008D406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="006C62E8" w:rsidRPr="002A741C">
              <w:rPr>
                <w:rFonts w:ascii="Arial" w:hAnsi="Arial" w:cs="Arial"/>
                <w:sz w:val="18"/>
                <w:szCs w:val="18"/>
              </w:rPr>
              <w:t>erfeito</w:t>
            </w:r>
            <w:proofErr w:type="gramEnd"/>
            <w:r w:rsidR="006C62E8" w:rsidRPr="002A741C">
              <w:rPr>
                <w:rFonts w:ascii="Arial" w:hAnsi="Arial" w:cs="Arial"/>
                <w:sz w:val="18"/>
                <w:szCs w:val="18"/>
              </w:rPr>
              <w:t xml:space="preserve"> cavaleiro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6C62E8" w:rsidRDefault="008D4068" w:rsidP="008D406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6C62E8" w:rsidRPr="002A741C">
              <w:rPr>
                <w:rFonts w:ascii="Arial" w:hAnsi="Arial" w:cs="Arial"/>
                <w:sz w:val="18"/>
                <w:szCs w:val="18"/>
              </w:rPr>
              <w:t>xigentes</w:t>
            </w:r>
            <w:proofErr w:type="gramEnd"/>
            <w:r w:rsidR="006C62E8" w:rsidRPr="002A741C">
              <w:rPr>
                <w:rFonts w:ascii="Arial" w:hAnsi="Arial" w:cs="Arial"/>
                <w:sz w:val="18"/>
                <w:szCs w:val="18"/>
              </w:rPr>
              <w:t xml:space="preserve"> regras de comportamento social (civilidade)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8D4068" w:rsidRDefault="008D4068" w:rsidP="008D406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Interpretação completa do documento por referência ao solicitado.</w:t>
            </w:r>
          </w:p>
          <w:p w:rsidR="008D4068" w:rsidRPr="008D4068" w:rsidRDefault="008D4068" w:rsidP="008D406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Utilização adequada e sistemática da terminologia específica da disciplina.</w:t>
            </w:r>
          </w:p>
          <w:p w:rsidR="006C62E8" w:rsidRPr="002A741C" w:rsidRDefault="006C62E8" w:rsidP="006C62E8">
            <w:pPr>
              <w:spacing w:after="0" w:line="240" w:lineRule="auto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3" w:type="dxa"/>
          </w:tcPr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28</w:t>
            </w:r>
          </w:p>
        </w:tc>
        <w:tc>
          <w:tcPr>
            <w:tcW w:w="697" w:type="dxa"/>
          </w:tcPr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29</w:t>
            </w:r>
          </w:p>
        </w:tc>
        <w:tc>
          <w:tcPr>
            <w:tcW w:w="540" w:type="dxa"/>
            <w:gridSpan w:val="2"/>
          </w:tcPr>
          <w:p w:rsidR="006C62E8" w:rsidRPr="002A741C" w:rsidRDefault="006C62E8" w:rsidP="006C62E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30</w:t>
            </w:r>
          </w:p>
        </w:tc>
      </w:tr>
      <w:tr w:rsidR="006C62E8" w:rsidRPr="002A741C" w:rsidTr="006C62E8">
        <w:trPr>
          <w:trHeight w:val="378"/>
        </w:trPr>
        <w:tc>
          <w:tcPr>
            <w:tcW w:w="540" w:type="dxa"/>
            <w:vMerge/>
          </w:tcPr>
          <w:p w:rsidR="006C62E8" w:rsidRPr="002A741C" w:rsidRDefault="006C62E8" w:rsidP="006C62E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6687" w:type="dxa"/>
          </w:tcPr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63" w:type="dxa"/>
          </w:tcPr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23</w:t>
            </w:r>
          </w:p>
        </w:tc>
        <w:tc>
          <w:tcPr>
            <w:tcW w:w="697" w:type="dxa"/>
          </w:tcPr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24</w:t>
            </w:r>
          </w:p>
        </w:tc>
        <w:tc>
          <w:tcPr>
            <w:tcW w:w="540" w:type="dxa"/>
            <w:gridSpan w:val="2"/>
          </w:tcPr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25</w:t>
            </w:r>
          </w:p>
        </w:tc>
      </w:tr>
      <w:tr w:rsidR="006C62E8" w:rsidRPr="002A741C" w:rsidTr="006C62E8">
        <w:tc>
          <w:tcPr>
            <w:tcW w:w="540" w:type="dxa"/>
            <w:vMerge/>
          </w:tcPr>
          <w:p w:rsidR="006C62E8" w:rsidRPr="002A741C" w:rsidRDefault="006C62E8" w:rsidP="006C62E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6687" w:type="dxa"/>
          </w:tcPr>
          <w:p w:rsidR="006C62E8" w:rsidRPr="002A741C" w:rsidRDefault="006C62E8" w:rsidP="006C62E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Apresentação de duas das evidências referidas anteriormente</w:t>
            </w:r>
            <w:r w:rsidR="008D4068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6C62E8" w:rsidRPr="002A741C" w:rsidRDefault="006C62E8" w:rsidP="006C62E8">
            <w:pPr>
              <w:numPr>
                <w:ilvl w:val="0"/>
                <w:numId w:val="2"/>
              </w:numPr>
              <w:tabs>
                <w:tab w:val="clear" w:pos="526"/>
                <w:tab w:val="num" w:pos="432"/>
              </w:tabs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Interpretação incompleta do documento, por referência ao solicitado.</w:t>
            </w:r>
          </w:p>
          <w:p w:rsidR="006C62E8" w:rsidRPr="002A741C" w:rsidRDefault="006C62E8" w:rsidP="006C62E8">
            <w:pPr>
              <w:numPr>
                <w:ilvl w:val="0"/>
                <w:numId w:val="2"/>
              </w:numPr>
              <w:tabs>
                <w:tab w:val="clear" w:pos="526"/>
                <w:tab w:val="num" w:pos="432"/>
              </w:tabs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Utilização adequada da terminologia específica da disciplina</w:t>
            </w:r>
            <w:r w:rsidR="008D4068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63" w:type="dxa"/>
          </w:tcPr>
          <w:p w:rsidR="006C62E8" w:rsidRPr="002A741C" w:rsidRDefault="006C62E8" w:rsidP="006C62E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18</w:t>
            </w:r>
          </w:p>
        </w:tc>
        <w:tc>
          <w:tcPr>
            <w:tcW w:w="697" w:type="dxa"/>
          </w:tcPr>
          <w:p w:rsidR="006C62E8" w:rsidRPr="002A741C" w:rsidRDefault="006C62E8" w:rsidP="006C62E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19</w:t>
            </w:r>
          </w:p>
        </w:tc>
        <w:tc>
          <w:tcPr>
            <w:tcW w:w="540" w:type="dxa"/>
            <w:gridSpan w:val="2"/>
          </w:tcPr>
          <w:p w:rsidR="006C62E8" w:rsidRPr="002A741C" w:rsidRDefault="006C62E8" w:rsidP="006C62E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20</w:t>
            </w:r>
          </w:p>
        </w:tc>
      </w:tr>
      <w:tr w:rsidR="006C62E8" w:rsidRPr="002A741C" w:rsidTr="006C62E8">
        <w:tc>
          <w:tcPr>
            <w:tcW w:w="540" w:type="dxa"/>
            <w:vMerge/>
          </w:tcPr>
          <w:p w:rsidR="006C62E8" w:rsidRPr="002A741C" w:rsidRDefault="006C62E8" w:rsidP="006C62E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6687" w:type="dxa"/>
          </w:tcPr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63" w:type="dxa"/>
          </w:tcPr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13</w:t>
            </w:r>
          </w:p>
        </w:tc>
        <w:tc>
          <w:tcPr>
            <w:tcW w:w="697" w:type="dxa"/>
          </w:tcPr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14</w:t>
            </w:r>
          </w:p>
        </w:tc>
        <w:tc>
          <w:tcPr>
            <w:tcW w:w="540" w:type="dxa"/>
            <w:gridSpan w:val="2"/>
          </w:tcPr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15</w:t>
            </w:r>
          </w:p>
        </w:tc>
      </w:tr>
      <w:tr w:rsidR="006C62E8" w:rsidRPr="002A741C" w:rsidTr="006C62E8">
        <w:tc>
          <w:tcPr>
            <w:tcW w:w="540" w:type="dxa"/>
            <w:vMerge/>
          </w:tcPr>
          <w:p w:rsidR="006C62E8" w:rsidRPr="002A741C" w:rsidRDefault="006C62E8" w:rsidP="006C62E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6687" w:type="dxa"/>
          </w:tcPr>
          <w:p w:rsidR="006C62E8" w:rsidRPr="002A741C" w:rsidRDefault="008D4068" w:rsidP="006C62E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Apresentação genérica de aspe</w:t>
            </w:r>
            <w:r w:rsidR="006C62E8" w:rsidRPr="002A741C">
              <w:rPr>
                <w:rFonts w:ascii="Arial" w:hAnsi="Arial" w:cs="Arial"/>
                <w:sz w:val="18"/>
                <w:szCs w:val="18"/>
              </w:rPr>
              <w:t>tos referidos no nível superior.</w:t>
            </w:r>
          </w:p>
          <w:p w:rsidR="006C62E8" w:rsidRPr="002A741C" w:rsidRDefault="006C62E8" w:rsidP="006C62E8">
            <w:pPr>
              <w:numPr>
                <w:ilvl w:val="0"/>
                <w:numId w:val="1"/>
              </w:numPr>
              <w:spacing w:after="0" w:line="240" w:lineRule="auto"/>
              <w:ind w:left="72" w:firstLine="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Interpretação incipiente do documento, por referência ao solicitado.</w:t>
            </w:r>
          </w:p>
          <w:p w:rsidR="006C62E8" w:rsidRPr="002A741C" w:rsidRDefault="006C62E8" w:rsidP="006C62E8">
            <w:pPr>
              <w:numPr>
                <w:ilvl w:val="0"/>
                <w:numId w:val="1"/>
              </w:numPr>
              <w:spacing w:after="0" w:line="240" w:lineRule="auto"/>
              <w:ind w:left="72" w:firstLine="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Utilização pouco rigorosa da terminologia específica da disciplina</w:t>
            </w:r>
            <w:r w:rsidR="008D4068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63" w:type="dxa"/>
          </w:tcPr>
          <w:p w:rsidR="006C62E8" w:rsidRPr="002A741C" w:rsidRDefault="006C62E8" w:rsidP="006C62E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  <w:tc>
          <w:tcPr>
            <w:tcW w:w="697" w:type="dxa"/>
          </w:tcPr>
          <w:p w:rsidR="006C62E8" w:rsidRPr="002A741C" w:rsidRDefault="006C62E8" w:rsidP="006C62E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9</w:t>
            </w:r>
          </w:p>
        </w:tc>
        <w:tc>
          <w:tcPr>
            <w:tcW w:w="540" w:type="dxa"/>
            <w:gridSpan w:val="2"/>
          </w:tcPr>
          <w:p w:rsidR="006C62E8" w:rsidRPr="002A741C" w:rsidRDefault="006C62E8" w:rsidP="006C62E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2E8" w:rsidRPr="002A741C" w:rsidRDefault="006C62E8" w:rsidP="006C62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10</w:t>
            </w:r>
          </w:p>
        </w:tc>
      </w:tr>
    </w:tbl>
    <w:p w:rsidR="00731544" w:rsidRDefault="00731544" w:rsidP="002A741C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tbl>
      <w:tblPr>
        <w:tblpPr w:leftFromText="141" w:rightFromText="141" w:vertAnchor="text" w:horzAnchor="margin" w:tblpXSpec="center" w:tblpY="73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40"/>
        <w:gridCol w:w="6687"/>
        <w:gridCol w:w="563"/>
        <w:gridCol w:w="567"/>
        <w:gridCol w:w="709"/>
      </w:tblGrid>
      <w:tr w:rsidR="008D4068" w:rsidRPr="002A741C" w:rsidTr="008D4068">
        <w:trPr>
          <w:trHeight w:val="1035"/>
        </w:trPr>
        <w:tc>
          <w:tcPr>
            <w:tcW w:w="7767" w:type="dxa"/>
            <w:gridSpan w:val="3"/>
            <w:tcBorders>
              <w:tl2br w:val="single" w:sz="4" w:space="0" w:color="auto"/>
            </w:tcBorders>
          </w:tcPr>
          <w:p w:rsidR="008D4068" w:rsidRPr="002A741C" w:rsidRDefault="008D4068" w:rsidP="008D4068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Descritores do nível de desempenho no domínio </w:t>
            </w:r>
          </w:p>
          <w:p w:rsidR="008D4068" w:rsidRPr="002A741C" w:rsidRDefault="008D4068" w:rsidP="008D4068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2A741C">
              <w:rPr>
                <w:rFonts w:ascii="Arial" w:hAnsi="Arial" w:cs="Arial"/>
                <w:b/>
                <w:sz w:val="18"/>
                <w:szCs w:val="18"/>
              </w:rPr>
              <w:t>da</w:t>
            </w:r>
            <w:proofErr w:type="gramEnd"/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comunicação escrita em língua portuguesa</w:t>
            </w:r>
          </w:p>
          <w:p w:rsidR="008D4068" w:rsidRPr="002A741C" w:rsidRDefault="008D4068" w:rsidP="008D4068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8D4068" w:rsidRPr="002A741C" w:rsidRDefault="008D4068" w:rsidP="008D406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Descritores do nível de desempenho </w:t>
            </w:r>
            <w:proofErr w:type="gramStart"/>
            <w:r w:rsidRPr="002A741C">
              <w:rPr>
                <w:rFonts w:ascii="Arial" w:hAnsi="Arial" w:cs="Arial"/>
                <w:b/>
                <w:sz w:val="18"/>
                <w:szCs w:val="18"/>
              </w:rPr>
              <w:t>no</w:t>
            </w:r>
            <w:proofErr w:type="gramEnd"/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8D4068" w:rsidRPr="002A741C" w:rsidRDefault="008D4068" w:rsidP="008D406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2A741C">
              <w:rPr>
                <w:rFonts w:ascii="Arial" w:hAnsi="Arial" w:cs="Arial"/>
                <w:b/>
                <w:sz w:val="18"/>
                <w:szCs w:val="18"/>
              </w:rPr>
              <w:t>domínio</w:t>
            </w:r>
            <w:proofErr w:type="gramEnd"/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específico da disciplina</w:t>
            </w:r>
          </w:p>
        </w:tc>
        <w:tc>
          <w:tcPr>
            <w:tcW w:w="563" w:type="dxa"/>
          </w:tcPr>
          <w:p w:rsidR="008D4068" w:rsidRDefault="008D4068" w:rsidP="008D406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D4068" w:rsidRDefault="008D4068" w:rsidP="008D406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D4068" w:rsidRDefault="008D4068" w:rsidP="008D406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D4068" w:rsidRDefault="008D4068" w:rsidP="008D406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D4068" w:rsidRPr="002A741C" w:rsidRDefault="008D4068" w:rsidP="008D406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:rsidR="008D4068" w:rsidRDefault="008D4068" w:rsidP="008D406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D4068" w:rsidRDefault="008D4068" w:rsidP="008D406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D4068" w:rsidRDefault="008D4068" w:rsidP="008D406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D4068" w:rsidRDefault="008D4068" w:rsidP="008D406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D4068" w:rsidRPr="002A741C" w:rsidRDefault="008D4068" w:rsidP="008D406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:rsidR="008D4068" w:rsidRDefault="008D4068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D4068" w:rsidRDefault="008D4068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D4068" w:rsidRDefault="008D4068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D4068" w:rsidRDefault="008D4068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D4068" w:rsidRPr="002A741C" w:rsidRDefault="008D4068" w:rsidP="003001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</w:tr>
      <w:tr w:rsidR="008D4068" w:rsidRPr="002A741C" w:rsidTr="008D4068">
        <w:tc>
          <w:tcPr>
            <w:tcW w:w="540" w:type="dxa"/>
            <w:vMerge w:val="restart"/>
          </w:tcPr>
          <w:p w:rsidR="008D4068" w:rsidRPr="008D4068" w:rsidRDefault="008D4068" w:rsidP="008D406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II.2</w:t>
            </w:r>
            <w:r w:rsidR="0046265F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540" w:type="dxa"/>
          </w:tcPr>
          <w:p w:rsidR="008D4068" w:rsidRPr="002A741C" w:rsidRDefault="008D4068" w:rsidP="008D406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D4068" w:rsidRPr="002A741C" w:rsidRDefault="008D4068" w:rsidP="008D406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D4068" w:rsidRPr="002A741C" w:rsidRDefault="008D4068" w:rsidP="008D406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D4068" w:rsidRPr="002A741C" w:rsidRDefault="008D4068" w:rsidP="008D406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D4068" w:rsidRPr="002A741C" w:rsidRDefault="008D4068" w:rsidP="008D406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D4068" w:rsidRPr="002A741C" w:rsidRDefault="008D4068" w:rsidP="008D406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6687" w:type="dxa"/>
          </w:tcPr>
          <w:p w:rsidR="008D4068" w:rsidRPr="002A741C" w:rsidRDefault="008D4068" w:rsidP="008D4068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Apresentação de trê</w:t>
            </w:r>
            <w:r>
              <w:rPr>
                <w:rFonts w:ascii="Arial" w:hAnsi="Arial" w:cs="Arial"/>
                <w:sz w:val="18"/>
                <w:szCs w:val="18"/>
              </w:rPr>
              <w:t>s dos aspetos que fazem de Lourenço de Médicis um mecenas, de entre o</w:t>
            </w:r>
            <w:r w:rsidRPr="002A741C">
              <w:rPr>
                <w:rFonts w:ascii="Arial" w:hAnsi="Arial" w:cs="Arial"/>
                <w:sz w:val="18"/>
                <w:szCs w:val="18"/>
              </w:rPr>
              <w:t>s seguintes:</w:t>
            </w:r>
          </w:p>
          <w:p w:rsidR="008D4068" w:rsidRPr="002A741C" w:rsidRDefault="008D4068" w:rsidP="008D4068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2A741C">
              <w:rPr>
                <w:rFonts w:ascii="Arial" w:hAnsi="Arial" w:cs="Arial"/>
                <w:sz w:val="18"/>
                <w:szCs w:val="18"/>
              </w:rPr>
              <w:t>colhe</w:t>
            </w:r>
            <w:proofErr w:type="gramEnd"/>
            <w:r w:rsidRPr="002A741C">
              <w:rPr>
                <w:rFonts w:ascii="Arial" w:hAnsi="Arial" w:cs="Arial"/>
                <w:sz w:val="18"/>
                <w:szCs w:val="18"/>
              </w:rPr>
              <w:t xml:space="preserve"> artistas;</w:t>
            </w:r>
          </w:p>
          <w:p w:rsidR="008D4068" w:rsidRPr="002A741C" w:rsidRDefault="008D4068" w:rsidP="008D4068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Pr="002A741C">
              <w:rPr>
                <w:rFonts w:ascii="Arial" w:hAnsi="Arial" w:cs="Arial"/>
                <w:sz w:val="18"/>
                <w:szCs w:val="18"/>
              </w:rPr>
              <w:t>olicita</w:t>
            </w:r>
            <w:proofErr w:type="gramEnd"/>
            <w:r w:rsidRPr="002A741C">
              <w:rPr>
                <w:rFonts w:ascii="Arial" w:hAnsi="Arial" w:cs="Arial"/>
                <w:sz w:val="18"/>
                <w:szCs w:val="18"/>
              </w:rPr>
              <w:t xml:space="preserve"> encomendas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8D4068" w:rsidRPr="002A741C" w:rsidRDefault="008D4068" w:rsidP="008D4068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Pr="002A741C">
              <w:rPr>
                <w:rFonts w:ascii="Arial" w:hAnsi="Arial" w:cs="Arial"/>
                <w:sz w:val="18"/>
                <w:szCs w:val="18"/>
              </w:rPr>
              <w:t>ossibilita</w:t>
            </w:r>
            <w:proofErr w:type="gramEnd"/>
            <w:r w:rsidRPr="002A741C">
              <w:rPr>
                <w:rFonts w:ascii="Arial" w:hAnsi="Arial" w:cs="Arial"/>
                <w:sz w:val="18"/>
                <w:szCs w:val="18"/>
              </w:rPr>
              <w:t xml:space="preserve"> estudos de arte</w:t>
            </w:r>
            <w:r w:rsidR="003001DC"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8D4068" w:rsidRPr="002A741C" w:rsidRDefault="008D4068" w:rsidP="008D4068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a</w:t>
            </w:r>
            <w:proofErr w:type="gramEnd"/>
            <w:r w:rsidRPr="002A741C">
              <w:rPr>
                <w:rFonts w:ascii="Arial" w:hAnsi="Arial" w:cs="Arial"/>
                <w:sz w:val="18"/>
                <w:szCs w:val="18"/>
              </w:rPr>
              <w:t xml:space="preserve"> sua residência é uma espécie de escola de artistas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8D4068" w:rsidRPr="002A741C" w:rsidRDefault="008D4068" w:rsidP="008D4068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2A741C">
              <w:rPr>
                <w:rFonts w:ascii="Arial" w:hAnsi="Arial" w:cs="Arial"/>
                <w:sz w:val="18"/>
                <w:szCs w:val="18"/>
              </w:rPr>
              <w:t>ssegura</w:t>
            </w:r>
            <w:proofErr w:type="gramEnd"/>
            <w:r w:rsidRPr="002A741C">
              <w:rPr>
                <w:rFonts w:ascii="Arial" w:hAnsi="Arial" w:cs="Arial"/>
                <w:sz w:val="18"/>
                <w:szCs w:val="18"/>
              </w:rPr>
              <w:t xml:space="preserve"> a subsistência aos mais necessitados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8D4068" w:rsidRDefault="008D4068" w:rsidP="008D4068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r</w:t>
            </w:r>
            <w:r w:rsidRPr="002A741C">
              <w:rPr>
                <w:rFonts w:ascii="Arial" w:hAnsi="Arial" w:cs="Arial"/>
                <w:sz w:val="18"/>
                <w:szCs w:val="18"/>
              </w:rPr>
              <w:t>ecompensa</w:t>
            </w:r>
            <w:proofErr w:type="gramEnd"/>
            <w:r w:rsidRPr="002A741C">
              <w:rPr>
                <w:rFonts w:ascii="Arial" w:hAnsi="Arial" w:cs="Arial"/>
                <w:sz w:val="18"/>
                <w:szCs w:val="18"/>
              </w:rPr>
              <w:t xml:space="preserve"> os melhores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8D4068" w:rsidRPr="008D4068" w:rsidRDefault="008D4068" w:rsidP="008D406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Interpretação completa do documento por referência ao solicitado.</w:t>
            </w:r>
          </w:p>
          <w:p w:rsidR="008D4068" w:rsidRPr="002A741C" w:rsidRDefault="008D4068" w:rsidP="008D4068">
            <w:pPr>
              <w:numPr>
                <w:ilvl w:val="0"/>
                <w:numId w:val="2"/>
              </w:numPr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Uso adequado e sistemático da terminologia específica da disciplina.</w:t>
            </w:r>
          </w:p>
        </w:tc>
        <w:tc>
          <w:tcPr>
            <w:tcW w:w="563" w:type="dxa"/>
          </w:tcPr>
          <w:p w:rsidR="008D4068" w:rsidRPr="002A741C" w:rsidRDefault="008D4068" w:rsidP="008D406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D4068" w:rsidRPr="002A741C" w:rsidRDefault="008D4068" w:rsidP="008D406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D4068" w:rsidRPr="002A741C" w:rsidRDefault="008D4068" w:rsidP="008D406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D4068" w:rsidRPr="002A741C" w:rsidRDefault="008D4068" w:rsidP="008D406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D4068" w:rsidRPr="002A741C" w:rsidRDefault="008D4068" w:rsidP="008D406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D4068" w:rsidRPr="002A741C" w:rsidRDefault="008D4068" w:rsidP="008D406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18</w:t>
            </w:r>
          </w:p>
        </w:tc>
        <w:tc>
          <w:tcPr>
            <w:tcW w:w="567" w:type="dxa"/>
          </w:tcPr>
          <w:p w:rsidR="008D4068" w:rsidRPr="002A741C" w:rsidRDefault="008D4068" w:rsidP="008D406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D4068" w:rsidRPr="002A741C" w:rsidRDefault="008D4068" w:rsidP="008D406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D4068" w:rsidRPr="002A741C" w:rsidRDefault="008D4068" w:rsidP="008D406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D4068" w:rsidRPr="002A741C" w:rsidRDefault="008D4068" w:rsidP="008D406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D4068" w:rsidRPr="002A741C" w:rsidRDefault="008D4068" w:rsidP="008D406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D4068" w:rsidRPr="002A741C" w:rsidRDefault="008D4068" w:rsidP="008D406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19</w:t>
            </w:r>
          </w:p>
        </w:tc>
        <w:tc>
          <w:tcPr>
            <w:tcW w:w="709" w:type="dxa"/>
          </w:tcPr>
          <w:p w:rsidR="008D4068" w:rsidRPr="002A741C" w:rsidRDefault="008D4068" w:rsidP="008D4068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D4068" w:rsidRPr="002A741C" w:rsidRDefault="008D4068" w:rsidP="008D4068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D4068" w:rsidRPr="002A741C" w:rsidRDefault="008D4068" w:rsidP="008D4068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D4068" w:rsidRPr="002A741C" w:rsidRDefault="008D4068" w:rsidP="008D4068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D4068" w:rsidRPr="002A741C" w:rsidRDefault="008D4068" w:rsidP="008D4068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D4068" w:rsidRPr="002A741C" w:rsidRDefault="008D4068" w:rsidP="008D406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20</w:t>
            </w:r>
          </w:p>
        </w:tc>
      </w:tr>
      <w:tr w:rsidR="008D4068" w:rsidRPr="002A741C" w:rsidTr="008D4068">
        <w:trPr>
          <w:trHeight w:val="378"/>
        </w:trPr>
        <w:tc>
          <w:tcPr>
            <w:tcW w:w="540" w:type="dxa"/>
            <w:vMerge/>
          </w:tcPr>
          <w:p w:rsidR="008D4068" w:rsidRPr="002A741C" w:rsidRDefault="008D4068" w:rsidP="008D406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8D4068" w:rsidRPr="002A741C" w:rsidRDefault="008D4068" w:rsidP="008D406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6687" w:type="dxa"/>
          </w:tcPr>
          <w:p w:rsidR="008D4068" w:rsidRPr="002A741C" w:rsidRDefault="008D4068" w:rsidP="008D406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63" w:type="dxa"/>
          </w:tcPr>
          <w:p w:rsidR="008D4068" w:rsidRPr="002A741C" w:rsidRDefault="008D4068" w:rsidP="008D406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15</w:t>
            </w:r>
          </w:p>
        </w:tc>
        <w:tc>
          <w:tcPr>
            <w:tcW w:w="567" w:type="dxa"/>
          </w:tcPr>
          <w:p w:rsidR="008D4068" w:rsidRPr="002A741C" w:rsidRDefault="008D4068" w:rsidP="008D406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16</w:t>
            </w:r>
          </w:p>
        </w:tc>
        <w:tc>
          <w:tcPr>
            <w:tcW w:w="709" w:type="dxa"/>
          </w:tcPr>
          <w:p w:rsidR="008D4068" w:rsidRPr="002A741C" w:rsidRDefault="008D4068" w:rsidP="008D406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17</w:t>
            </w:r>
          </w:p>
        </w:tc>
      </w:tr>
      <w:tr w:rsidR="008D4068" w:rsidRPr="002A741C" w:rsidTr="008D4068">
        <w:tc>
          <w:tcPr>
            <w:tcW w:w="540" w:type="dxa"/>
            <w:vMerge/>
          </w:tcPr>
          <w:p w:rsidR="008D4068" w:rsidRPr="002A741C" w:rsidRDefault="008D4068" w:rsidP="008D406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8D4068" w:rsidRPr="002A741C" w:rsidRDefault="008D4068" w:rsidP="008D406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D4068" w:rsidRPr="002A741C" w:rsidRDefault="008D4068" w:rsidP="008D406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6687" w:type="dxa"/>
          </w:tcPr>
          <w:p w:rsidR="008D4068" w:rsidRPr="002A741C" w:rsidRDefault="003001DC" w:rsidP="008D406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Apresentação de dois aspe</w:t>
            </w:r>
            <w:r w:rsidR="008D4068">
              <w:rPr>
                <w:rFonts w:ascii="Arial" w:hAnsi="Arial" w:cs="Arial"/>
                <w:sz w:val="18"/>
                <w:szCs w:val="18"/>
              </w:rPr>
              <w:t xml:space="preserve">tos </w:t>
            </w:r>
            <w:r w:rsidR="008D4068" w:rsidRPr="002A741C">
              <w:rPr>
                <w:rFonts w:ascii="Arial" w:hAnsi="Arial" w:cs="Arial"/>
                <w:sz w:val="18"/>
                <w:szCs w:val="18"/>
              </w:rPr>
              <w:t>referidos no nível superior.</w:t>
            </w:r>
          </w:p>
          <w:p w:rsidR="008D4068" w:rsidRPr="008D4068" w:rsidRDefault="008D4068" w:rsidP="008D406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480" w:hanging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Interpretação incompleta do documento por referência ao solicitado.</w:t>
            </w:r>
          </w:p>
          <w:p w:rsidR="008D4068" w:rsidRPr="002A741C" w:rsidRDefault="008D4068" w:rsidP="008D4068">
            <w:pPr>
              <w:numPr>
                <w:ilvl w:val="0"/>
                <w:numId w:val="2"/>
              </w:numPr>
              <w:tabs>
                <w:tab w:val="clear" w:pos="526"/>
                <w:tab w:val="num" w:pos="432"/>
              </w:tabs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Utilização adequada da terminologia específica da disciplina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63" w:type="dxa"/>
          </w:tcPr>
          <w:p w:rsidR="008D4068" w:rsidRPr="002A741C" w:rsidRDefault="008D4068" w:rsidP="008D406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D4068" w:rsidRPr="002A741C" w:rsidRDefault="008D4068" w:rsidP="008D406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12</w:t>
            </w:r>
          </w:p>
        </w:tc>
        <w:tc>
          <w:tcPr>
            <w:tcW w:w="567" w:type="dxa"/>
          </w:tcPr>
          <w:p w:rsidR="008D4068" w:rsidRPr="002A741C" w:rsidRDefault="008D4068" w:rsidP="008D406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D4068" w:rsidRPr="002A741C" w:rsidRDefault="008D4068" w:rsidP="008D406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13</w:t>
            </w:r>
          </w:p>
        </w:tc>
        <w:tc>
          <w:tcPr>
            <w:tcW w:w="709" w:type="dxa"/>
          </w:tcPr>
          <w:p w:rsidR="008D4068" w:rsidRPr="002A741C" w:rsidRDefault="008D4068" w:rsidP="008D406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D4068" w:rsidRPr="002A741C" w:rsidRDefault="008D4068" w:rsidP="008D406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14</w:t>
            </w:r>
          </w:p>
        </w:tc>
      </w:tr>
      <w:tr w:rsidR="008D4068" w:rsidRPr="002A741C" w:rsidTr="008D4068">
        <w:tc>
          <w:tcPr>
            <w:tcW w:w="540" w:type="dxa"/>
            <w:vMerge/>
          </w:tcPr>
          <w:p w:rsidR="008D4068" w:rsidRPr="002A741C" w:rsidRDefault="008D4068" w:rsidP="008D406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8D4068" w:rsidRPr="002A741C" w:rsidRDefault="008D4068" w:rsidP="008D406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6687" w:type="dxa"/>
          </w:tcPr>
          <w:p w:rsidR="008D4068" w:rsidRPr="002A741C" w:rsidRDefault="008D4068" w:rsidP="008D406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63" w:type="dxa"/>
          </w:tcPr>
          <w:p w:rsidR="008D4068" w:rsidRPr="002A741C" w:rsidRDefault="008D4068" w:rsidP="008D406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9</w:t>
            </w:r>
          </w:p>
        </w:tc>
        <w:tc>
          <w:tcPr>
            <w:tcW w:w="567" w:type="dxa"/>
          </w:tcPr>
          <w:p w:rsidR="008D4068" w:rsidRPr="002A741C" w:rsidRDefault="008D4068" w:rsidP="008D406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10</w:t>
            </w:r>
          </w:p>
        </w:tc>
        <w:tc>
          <w:tcPr>
            <w:tcW w:w="709" w:type="dxa"/>
          </w:tcPr>
          <w:p w:rsidR="008D4068" w:rsidRPr="002A741C" w:rsidRDefault="008D4068" w:rsidP="008D406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11</w:t>
            </w:r>
          </w:p>
        </w:tc>
      </w:tr>
      <w:tr w:rsidR="008D4068" w:rsidRPr="002A741C" w:rsidTr="008D4068">
        <w:tc>
          <w:tcPr>
            <w:tcW w:w="540" w:type="dxa"/>
            <w:vMerge/>
          </w:tcPr>
          <w:p w:rsidR="008D4068" w:rsidRPr="002A741C" w:rsidRDefault="008D4068" w:rsidP="008D406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8D4068" w:rsidRPr="002A741C" w:rsidRDefault="008D4068" w:rsidP="008D406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D4068" w:rsidRPr="002A741C" w:rsidRDefault="008D4068" w:rsidP="008D406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6687" w:type="dxa"/>
          </w:tcPr>
          <w:p w:rsidR="008D4068" w:rsidRDefault="008D4068" w:rsidP="008D406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Apresentação genérica de aspetos referidos no nível superior.</w:t>
            </w:r>
          </w:p>
          <w:p w:rsidR="008D4068" w:rsidRPr="002A741C" w:rsidRDefault="008C3B60" w:rsidP="008D4068">
            <w:pPr>
              <w:numPr>
                <w:ilvl w:val="0"/>
                <w:numId w:val="1"/>
              </w:numPr>
              <w:spacing w:after="0" w:line="240" w:lineRule="auto"/>
              <w:ind w:left="72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Interpretação incipiente do documento, por referência ao solicitado.</w:t>
            </w:r>
          </w:p>
          <w:p w:rsidR="008D4068" w:rsidRPr="002A741C" w:rsidRDefault="008D4068" w:rsidP="008D4068">
            <w:pPr>
              <w:numPr>
                <w:ilvl w:val="0"/>
                <w:numId w:val="1"/>
              </w:numPr>
              <w:spacing w:after="0" w:line="240" w:lineRule="auto"/>
              <w:ind w:left="72" w:firstLine="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Utilização pouco rigorosa da terminologia específica da disciplina</w:t>
            </w:r>
            <w:r w:rsidR="003001DC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63" w:type="dxa"/>
          </w:tcPr>
          <w:p w:rsidR="008D4068" w:rsidRPr="002A741C" w:rsidRDefault="008D4068" w:rsidP="008D406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D4068" w:rsidRPr="002A741C" w:rsidRDefault="008D4068" w:rsidP="008D406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</w:tcPr>
          <w:p w:rsidR="008D4068" w:rsidRPr="002A741C" w:rsidRDefault="008D4068" w:rsidP="008D406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D4068" w:rsidRPr="002A741C" w:rsidRDefault="008D4068" w:rsidP="008D406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709" w:type="dxa"/>
          </w:tcPr>
          <w:p w:rsidR="008D4068" w:rsidRPr="002A741C" w:rsidRDefault="008D4068" w:rsidP="008D406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D4068" w:rsidRPr="002A741C" w:rsidRDefault="008D4068" w:rsidP="008D406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</w:tr>
    </w:tbl>
    <w:p w:rsidR="002A741C" w:rsidRDefault="002A741C" w:rsidP="002A741C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:rsidR="00731544" w:rsidRDefault="00731544" w:rsidP="002A741C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:rsidR="00731544" w:rsidRPr="002A741C" w:rsidRDefault="00731544" w:rsidP="002A741C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:rsidR="002A741C" w:rsidRPr="002A741C" w:rsidRDefault="002A741C" w:rsidP="006C62E8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2A741C" w:rsidRPr="002A741C" w:rsidRDefault="002A741C" w:rsidP="002A741C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2A741C" w:rsidRPr="002A741C" w:rsidRDefault="002A741C" w:rsidP="002A741C">
      <w:pPr>
        <w:spacing w:after="0" w:line="240" w:lineRule="auto"/>
        <w:ind w:left="180"/>
        <w:rPr>
          <w:rFonts w:ascii="Arial" w:hAnsi="Arial" w:cs="Arial"/>
          <w:b/>
          <w:sz w:val="18"/>
          <w:szCs w:val="18"/>
        </w:rPr>
      </w:pPr>
    </w:p>
    <w:p w:rsidR="002A741C" w:rsidRPr="002A741C" w:rsidRDefault="002A741C" w:rsidP="002A741C">
      <w:pPr>
        <w:spacing w:after="0" w:line="240" w:lineRule="auto"/>
        <w:ind w:left="180"/>
        <w:rPr>
          <w:rFonts w:ascii="Arial" w:hAnsi="Arial" w:cs="Arial"/>
          <w:b/>
          <w:sz w:val="18"/>
          <w:szCs w:val="18"/>
        </w:rPr>
      </w:pPr>
    </w:p>
    <w:p w:rsidR="002A741C" w:rsidRPr="002A741C" w:rsidRDefault="002A741C" w:rsidP="002A741C">
      <w:pPr>
        <w:spacing w:after="0" w:line="240" w:lineRule="auto"/>
        <w:ind w:left="180"/>
        <w:rPr>
          <w:rFonts w:ascii="Arial" w:hAnsi="Arial" w:cs="Arial"/>
          <w:b/>
          <w:sz w:val="18"/>
          <w:szCs w:val="18"/>
        </w:rPr>
      </w:pPr>
    </w:p>
    <w:p w:rsidR="002A741C" w:rsidRPr="002A741C" w:rsidRDefault="002A741C" w:rsidP="002A741C">
      <w:pPr>
        <w:spacing w:after="0" w:line="240" w:lineRule="auto"/>
        <w:ind w:left="180"/>
        <w:rPr>
          <w:rFonts w:ascii="Arial" w:hAnsi="Arial" w:cs="Arial"/>
          <w:b/>
          <w:sz w:val="18"/>
          <w:szCs w:val="18"/>
        </w:rPr>
      </w:pPr>
    </w:p>
    <w:p w:rsidR="002A741C" w:rsidRPr="002A741C" w:rsidRDefault="002A741C" w:rsidP="002A741C">
      <w:pPr>
        <w:spacing w:after="0" w:line="240" w:lineRule="auto"/>
        <w:ind w:left="180"/>
        <w:rPr>
          <w:rFonts w:ascii="Arial" w:hAnsi="Arial" w:cs="Arial"/>
          <w:b/>
          <w:sz w:val="18"/>
          <w:szCs w:val="18"/>
        </w:rPr>
      </w:pPr>
    </w:p>
    <w:p w:rsidR="002A741C" w:rsidRPr="002A741C" w:rsidRDefault="002A741C" w:rsidP="002A741C">
      <w:pPr>
        <w:spacing w:after="0" w:line="240" w:lineRule="auto"/>
        <w:ind w:left="180"/>
        <w:rPr>
          <w:rFonts w:ascii="Arial" w:hAnsi="Arial" w:cs="Arial"/>
          <w:b/>
          <w:sz w:val="18"/>
          <w:szCs w:val="18"/>
        </w:rPr>
      </w:pPr>
      <w:r w:rsidRPr="002A741C">
        <w:rPr>
          <w:rFonts w:ascii="Arial" w:hAnsi="Arial" w:cs="Arial"/>
          <w:b/>
          <w:sz w:val="18"/>
          <w:szCs w:val="18"/>
        </w:rPr>
        <w:br w:type="page"/>
      </w:r>
    </w:p>
    <w:p w:rsidR="002A741C" w:rsidRPr="002A741C" w:rsidRDefault="002A741C" w:rsidP="002A741C">
      <w:pPr>
        <w:spacing w:after="0" w:line="240" w:lineRule="auto"/>
        <w:ind w:left="180"/>
        <w:rPr>
          <w:rFonts w:ascii="Arial" w:hAnsi="Arial" w:cs="Arial"/>
          <w:b/>
          <w:sz w:val="18"/>
          <w:szCs w:val="18"/>
        </w:rPr>
      </w:pPr>
    </w:p>
    <w:p w:rsidR="002A741C" w:rsidRPr="002A741C" w:rsidRDefault="002A741C" w:rsidP="002A741C">
      <w:pPr>
        <w:spacing w:after="0" w:line="240" w:lineRule="auto"/>
        <w:ind w:left="180"/>
        <w:rPr>
          <w:rFonts w:ascii="Arial" w:hAnsi="Arial" w:cs="Arial"/>
          <w:b/>
          <w:sz w:val="18"/>
          <w:szCs w:val="18"/>
        </w:rPr>
      </w:pPr>
    </w:p>
    <w:p w:rsidR="002A741C" w:rsidRPr="002A741C" w:rsidRDefault="002A741C" w:rsidP="002A741C">
      <w:pPr>
        <w:spacing w:after="0" w:line="240" w:lineRule="auto"/>
        <w:ind w:left="540"/>
        <w:rPr>
          <w:rFonts w:ascii="Arial" w:hAnsi="Arial" w:cs="Arial"/>
          <w:b/>
          <w:sz w:val="18"/>
          <w:szCs w:val="18"/>
        </w:rPr>
      </w:pPr>
    </w:p>
    <w:p w:rsidR="002A741C" w:rsidRPr="002A741C" w:rsidRDefault="002A741C" w:rsidP="002A741C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:rsidR="002A741C" w:rsidRPr="002A741C" w:rsidRDefault="002A741C" w:rsidP="002A741C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:rsidR="002A741C" w:rsidRPr="002A741C" w:rsidRDefault="002A741C" w:rsidP="002A741C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:rsidR="002A741C" w:rsidRPr="002A741C" w:rsidRDefault="002A741C" w:rsidP="002A741C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40"/>
        <w:gridCol w:w="7020"/>
        <w:gridCol w:w="540"/>
        <w:gridCol w:w="540"/>
        <w:gridCol w:w="540"/>
      </w:tblGrid>
      <w:tr w:rsidR="008C3B60" w:rsidRPr="002A741C" w:rsidTr="003001DC">
        <w:trPr>
          <w:trHeight w:val="1035"/>
        </w:trPr>
        <w:tc>
          <w:tcPr>
            <w:tcW w:w="8100" w:type="dxa"/>
            <w:gridSpan w:val="3"/>
            <w:tcBorders>
              <w:tl2br w:val="single" w:sz="4" w:space="0" w:color="auto"/>
            </w:tcBorders>
          </w:tcPr>
          <w:p w:rsidR="008C3B60" w:rsidRPr="002A741C" w:rsidRDefault="008C3B60" w:rsidP="00731544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Descritores do nível de desempenho no domínio </w:t>
            </w:r>
          </w:p>
          <w:p w:rsidR="008C3B60" w:rsidRPr="002A741C" w:rsidRDefault="008C3B60" w:rsidP="00731544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2A741C">
              <w:rPr>
                <w:rFonts w:ascii="Arial" w:hAnsi="Arial" w:cs="Arial"/>
                <w:b/>
                <w:sz w:val="18"/>
                <w:szCs w:val="18"/>
              </w:rPr>
              <w:t>da</w:t>
            </w:r>
            <w:proofErr w:type="gramEnd"/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comunicação escrita em língua portuguesa</w:t>
            </w:r>
          </w:p>
          <w:p w:rsidR="008C3B60" w:rsidRPr="002A741C" w:rsidRDefault="008C3B60" w:rsidP="0073154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8C3B60" w:rsidRPr="002A741C" w:rsidRDefault="008C3B60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Descritores do nível de desempenho </w:t>
            </w:r>
            <w:proofErr w:type="gramStart"/>
            <w:r w:rsidRPr="002A741C">
              <w:rPr>
                <w:rFonts w:ascii="Arial" w:hAnsi="Arial" w:cs="Arial"/>
                <w:b/>
                <w:sz w:val="18"/>
                <w:szCs w:val="18"/>
              </w:rPr>
              <w:t>no</w:t>
            </w:r>
            <w:proofErr w:type="gramEnd"/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8C3B60" w:rsidRPr="002A741C" w:rsidRDefault="008C3B60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2A741C">
              <w:rPr>
                <w:rFonts w:ascii="Arial" w:hAnsi="Arial" w:cs="Arial"/>
                <w:b/>
                <w:sz w:val="18"/>
                <w:szCs w:val="18"/>
              </w:rPr>
              <w:t>domínio</w:t>
            </w:r>
            <w:proofErr w:type="gramEnd"/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específico da disciplina</w:t>
            </w:r>
          </w:p>
        </w:tc>
        <w:tc>
          <w:tcPr>
            <w:tcW w:w="540" w:type="dxa"/>
          </w:tcPr>
          <w:p w:rsidR="008C3B60" w:rsidRDefault="008C3B60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C3B60" w:rsidRDefault="008C3B60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C3B60" w:rsidRDefault="008C3B60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C3B60" w:rsidRDefault="008C3B60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C3B60" w:rsidRPr="002A741C" w:rsidRDefault="008C3B60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540" w:type="dxa"/>
          </w:tcPr>
          <w:p w:rsidR="008C3B60" w:rsidRDefault="008C3B60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C3B60" w:rsidRDefault="008C3B60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C3B60" w:rsidRDefault="008C3B60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C3B60" w:rsidRDefault="008C3B60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C3B60" w:rsidRPr="002A741C" w:rsidRDefault="008C3B60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540" w:type="dxa"/>
          </w:tcPr>
          <w:p w:rsidR="008C3B60" w:rsidRDefault="008C3B60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C3B60" w:rsidRDefault="008C3B60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C3B60" w:rsidRDefault="008C3B60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C3B60" w:rsidRDefault="008C3B60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C3B60" w:rsidRPr="002A741C" w:rsidRDefault="008C3B60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</w:tr>
      <w:tr w:rsidR="002A741C" w:rsidRPr="002A741C" w:rsidTr="008C3B60">
        <w:tc>
          <w:tcPr>
            <w:tcW w:w="540" w:type="dxa"/>
            <w:vMerge w:val="restart"/>
          </w:tcPr>
          <w:p w:rsidR="002A741C" w:rsidRPr="008C3B60" w:rsidRDefault="008C3B60" w:rsidP="008C3B60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II.3</w:t>
            </w:r>
            <w:r w:rsidR="0046265F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8C3B60" w:rsidP="00413ED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="002A741C" w:rsidRPr="002A741C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7020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Explicitaç</w:t>
            </w:r>
            <w:r w:rsidR="008C3B60">
              <w:rPr>
                <w:rFonts w:ascii="Arial" w:hAnsi="Arial" w:cs="Arial"/>
                <w:sz w:val="18"/>
                <w:szCs w:val="18"/>
              </w:rPr>
              <w:t>ão clara das ideias</w:t>
            </w:r>
            <w:r w:rsidRPr="002A741C">
              <w:rPr>
                <w:rFonts w:ascii="Arial" w:hAnsi="Arial" w:cs="Arial"/>
                <w:sz w:val="18"/>
                <w:szCs w:val="18"/>
              </w:rPr>
              <w:t xml:space="preserve"> do pensamento de Pico </w:t>
            </w:r>
            <w:proofErr w:type="spellStart"/>
            <w:r w:rsidRPr="002A741C">
              <w:rPr>
                <w:rFonts w:ascii="Arial" w:hAnsi="Arial" w:cs="Arial"/>
                <w:sz w:val="18"/>
                <w:szCs w:val="18"/>
              </w:rPr>
              <w:t>della</w:t>
            </w:r>
            <w:proofErr w:type="spellEnd"/>
            <w:r w:rsidRPr="002A741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A741C">
              <w:rPr>
                <w:rFonts w:ascii="Arial" w:hAnsi="Arial" w:cs="Arial"/>
                <w:sz w:val="18"/>
                <w:szCs w:val="18"/>
              </w:rPr>
              <w:t>Mirandola</w:t>
            </w:r>
            <w:proofErr w:type="spellEnd"/>
            <w:r w:rsidRPr="002A741C">
              <w:rPr>
                <w:rFonts w:ascii="Arial" w:hAnsi="Arial" w:cs="Arial"/>
                <w:sz w:val="18"/>
                <w:szCs w:val="18"/>
              </w:rPr>
              <w:t xml:space="preserve"> com referência a três das seguintes evidências:</w:t>
            </w:r>
          </w:p>
          <w:p w:rsidR="002A741C" w:rsidRPr="002A741C" w:rsidRDefault="008C3B60" w:rsidP="008C3B6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="002A741C" w:rsidRPr="002A741C">
              <w:rPr>
                <w:rFonts w:ascii="Arial" w:hAnsi="Arial" w:cs="Arial"/>
                <w:sz w:val="18"/>
                <w:szCs w:val="18"/>
              </w:rPr>
              <w:t>efensor</w:t>
            </w:r>
            <w:proofErr w:type="gramEnd"/>
            <w:r w:rsidR="002A741C" w:rsidRPr="002A741C">
              <w:rPr>
                <w:rFonts w:ascii="Arial" w:hAnsi="Arial" w:cs="Arial"/>
                <w:sz w:val="18"/>
                <w:szCs w:val="18"/>
              </w:rPr>
              <w:t xml:space="preserve"> do antropocentrismo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2A741C" w:rsidRPr="002A741C" w:rsidRDefault="008C3B60" w:rsidP="008C3B6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2A741C" w:rsidRPr="002A741C">
              <w:rPr>
                <w:rFonts w:ascii="Arial" w:hAnsi="Arial" w:cs="Arial"/>
                <w:sz w:val="18"/>
                <w:szCs w:val="18"/>
              </w:rPr>
              <w:t>onsidera</w:t>
            </w:r>
            <w:proofErr w:type="gramEnd"/>
            <w:r w:rsidR="002A741C" w:rsidRPr="002A741C">
              <w:rPr>
                <w:rFonts w:ascii="Arial" w:hAnsi="Arial" w:cs="Arial"/>
                <w:sz w:val="18"/>
                <w:szCs w:val="18"/>
              </w:rPr>
              <w:t xml:space="preserve"> o Homem o único ser dotado de razão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2A741C" w:rsidRPr="002A741C" w:rsidRDefault="008C3B60" w:rsidP="008C3B6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="002A741C" w:rsidRPr="002A741C">
              <w:rPr>
                <w:rFonts w:ascii="Arial" w:hAnsi="Arial" w:cs="Arial"/>
                <w:sz w:val="18"/>
                <w:szCs w:val="18"/>
              </w:rPr>
              <w:t>efende</w:t>
            </w:r>
            <w:proofErr w:type="gramEnd"/>
            <w:r w:rsidR="002A741C" w:rsidRPr="002A741C">
              <w:rPr>
                <w:rFonts w:ascii="Arial" w:hAnsi="Arial" w:cs="Arial"/>
                <w:sz w:val="18"/>
                <w:szCs w:val="18"/>
              </w:rPr>
              <w:t xml:space="preserve"> do Homem como um ser livre com capacidade para construir o seu destino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2A741C" w:rsidRPr="002A741C" w:rsidRDefault="008C3B60" w:rsidP="008C3B6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2A741C" w:rsidRPr="002A741C">
              <w:rPr>
                <w:rFonts w:ascii="Arial" w:hAnsi="Arial" w:cs="Arial"/>
                <w:sz w:val="18"/>
                <w:szCs w:val="18"/>
              </w:rPr>
              <w:t>apacidade</w:t>
            </w:r>
            <w:proofErr w:type="gramEnd"/>
            <w:r w:rsidR="002A741C" w:rsidRPr="002A741C">
              <w:rPr>
                <w:rFonts w:ascii="Arial" w:hAnsi="Arial" w:cs="Arial"/>
                <w:sz w:val="18"/>
                <w:szCs w:val="18"/>
              </w:rPr>
              <w:t xml:space="preserve"> para o livre-arbítrio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2A741C" w:rsidRPr="002A741C" w:rsidRDefault="008C3B60" w:rsidP="008C3B6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="002A741C" w:rsidRPr="002A741C">
              <w:rPr>
                <w:rFonts w:ascii="Arial" w:hAnsi="Arial" w:cs="Arial"/>
                <w:sz w:val="18"/>
                <w:szCs w:val="18"/>
              </w:rPr>
              <w:t>ossui</w:t>
            </w:r>
            <w:proofErr w:type="gramEnd"/>
            <w:r w:rsidR="002A741C" w:rsidRPr="002A741C">
              <w:rPr>
                <w:rFonts w:ascii="Arial" w:hAnsi="Arial" w:cs="Arial"/>
                <w:sz w:val="18"/>
                <w:szCs w:val="18"/>
              </w:rPr>
              <w:t xml:space="preserve"> um poder ilimitado de descoberta e de transformação</w:t>
            </w:r>
          </w:p>
          <w:p w:rsidR="002A741C" w:rsidRPr="00413ED2" w:rsidRDefault="00413ED2" w:rsidP="00413ED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Interpretação completa do documento, por referência ao solicitado.</w:t>
            </w:r>
          </w:p>
          <w:p w:rsidR="002A741C" w:rsidRPr="002A741C" w:rsidRDefault="002A741C" w:rsidP="002A741C">
            <w:pPr>
              <w:numPr>
                <w:ilvl w:val="0"/>
                <w:numId w:val="2"/>
              </w:numPr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Utilização adequada e sistemática da terminologia específica da disciplina.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413ED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28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413ED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29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413ED2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30</w:t>
            </w:r>
          </w:p>
        </w:tc>
      </w:tr>
      <w:tr w:rsidR="002A741C" w:rsidRPr="002A741C" w:rsidTr="00731544">
        <w:trPr>
          <w:trHeight w:val="321"/>
        </w:trPr>
        <w:tc>
          <w:tcPr>
            <w:tcW w:w="540" w:type="dxa"/>
            <w:vMerge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2A741C" w:rsidRPr="002A741C" w:rsidRDefault="008C3B60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="002A741C" w:rsidRPr="002A741C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702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23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24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25</w:t>
            </w:r>
          </w:p>
        </w:tc>
      </w:tr>
      <w:tr w:rsidR="002A741C" w:rsidRPr="002A741C" w:rsidTr="00731544">
        <w:tc>
          <w:tcPr>
            <w:tcW w:w="540" w:type="dxa"/>
            <w:vMerge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8C3B60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="002A741C" w:rsidRPr="002A741C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7020" w:type="dxa"/>
          </w:tcPr>
          <w:p w:rsidR="002A741C" w:rsidRDefault="00413ED2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Apresentação de duas das ideias referidas no nível superior.</w:t>
            </w:r>
          </w:p>
          <w:p w:rsidR="00413ED2" w:rsidRPr="00413ED2" w:rsidRDefault="00413ED2" w:rsidP="00413ED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Interpretação incompleta do documento por referência ao solicitado.</w:t>
            </w:r>
          </w:p>
          <w:p w:rsidR="002A741C" w:rsidRPr="002A741C" w:rsidRDefault="002A741C" w:rsidP="002A741C">
            <w:pPr>
              <w:numPr>
                <w:ilvl w:val="0"/>
                <w:numId w:val="2"/>
              </w:numPr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Utilização adequada da terminologia específica da disciplina</w:t>
            </w:r>
            <w:r w:rsidR="00413ED2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18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19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20</w:t>
            </w:r>
          </w:p>
        </w:tc>
      </w:tr>
      <w:tr w:rsidR="002A741C" w:rsidRPr="002A741C" w:rsidTr="00731544">
        <w:tc>
          <w:tcPr>
            <w:tcW w:w="540" w:type="dxa"/>
            <w:vMerge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2A741C" w:rsidRPr="002A741C" w:rsidRDefault="008C3B60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="002A741C" w:rsidRPr="002A741C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702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13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14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15</w:t>
            </w:r>
          </w:p>
        </w:tc>
      </w:tr>
      <w:tr w:rsidR="002A741C" w:rsidRPr="002A741C" w:rsidTr="00731544">
        <w:tc>
          <w:tcPr>
            <w:tcW w:w="540" w:type="dxa"/>
            <w:vMerge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8C3B60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="002A741C" w:rsidRPr="002A741C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7020" w:type="dxa"/>
          </w:tcPr>
          <w:p w:rsidR="002A741C" w:rsidRDefault="00413ED2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Apresentação genérica de aspe</w:t>
            </w:r>
            <w:r w:rsidR="002A741C" w:rsidRPr="002A741C">
              <w:rPr>
                <w:rFonts w:ascii="Arial" w:hAnsi="Arial" w:cs="Arial"/>
                <w:sz w:val="18"/>
                <w:szCs w:val="18"/>
              </w:rPr>
              <w:t>tos referidos no nível superior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413ED2" w:rsidRPr="00413ED2" w:rsidRDefault="00413ED2" w:rsidP="00413ED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Interpretação incipiente do documento, por referência ao solicitado.</w:t>
            </w:r>
          </w:p>
          <w:p w:rsidR="002A741C" w:rsidRPr="002A741C" w:rsidRDefault="002A741C" w:rsidP="002A741C">
            <w:pPr>
              <w:numPr>
                <w:ilvl w:val="0"/>
                <w:numId w:val="1"/>
              </w:numPr>
              <w:spacing w:after="0" w:line="240" w:lineRule="auto"/>
              <w:ind w:left="72" w:firstLine="180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Utilização pouco rigorosa da terminologia específica da disciplina</w:t>
            </w:r>
            <w:r w:rsidR="00413ED2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9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10</w:t>
            </w:r>
          </w:p>
        </w:tc>
      </w:tr>
    </w:tbl>
    <w:p w:rsidR="002A741C" w:rsidRPr="002A741C" w:rsidRDefault="002A741C" w:rsidP="002A741C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:rsidR="002A741C" w:rsidRPr="002A741C" w:rsidRDefault="002A741C" w:rsidP="002A741C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2A741C">
        <w:rPr>
          <w:rFonts w:ascii="Arial" w:hAnsi="Arial" w:cs="Arial"/>
          <w:b/>
          <w:sz w:val="18"/>
          <w:szCs w:val="18"/>
        </w:rPr>
        <w:br w:type="page"/>
      </w:r>
    </w:p>
    <w:p w:rsidR="002A741C" w:rsidRPr="002A741C" w:rsidRDefault="002A741C" w:rsidP="002A741C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tbl>
      <w:tblPr>
        <w:tblW w:w="1044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60"/>
        <w:gridCol w:w="7920"/>
        <w:gridCol w:w="540"/>
        <w:gridCol w:w="540"/>
        <w:gridCol w:w="540"/>
      </w:tblGrid>
      <w:tr w:rsidR="00783A81" w:rsidRPr="002A741C" w:rsidTr="003001DC">
        <w:trPr>
          <w:trHeight w:val="1035"/>
        </w:trPr>
        <w:tc>
          <w:tcPr>
            <w:tcW w:w="8820" w:type="dxa"/>
            <w:gridSpan w:val="3"/>
            <w:tcBorders>
              <w:tl2br w:val="single" w:sz="4" w:space="0" w:color="auto"/>
            </w:tcBorders>
          </w:tcPr>
          <w:p w:rsidR="00783A81" w:rsidRPr="002A741C" w:rsidRDefault="00783A81" w:rsidP="00731544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Descritores do nível de desempenho no domínio </w:t>
            </w:r>
          </w:p>
          <w:p w:rsidR="00783A81" w:rsidRPr="002A741C" w:rsidRDefault="00783A81" w:rsidP="00731544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2A741C">
              <w:rPr>
                <w:rFonts w:ascii="Arial" w:hAnsi="Arial" w:cs="Arial"/>
                <w:b/>
                <w:sz w:val="18"/>
                <w:szCs w:val="18"/>
              </w:rPr>
              <w:t>da</w:t>
            </w:r>
            <w:proofErr w:type="gramEnd"/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comunicação escrita em língua portuguesa</w:t>
            </w:r>
          </w:p>
          <w:p w:rsidR="00783A81" w:rsidRPr="002A741C" w:rsidRDefault="00783A81" w:rsidP="0073154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783A81" w:rsidRPr="002A741C" w:rsidRDefault="00783A81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Descritores do nível de desempenho </w:t>
            </w:r>
            <w:proofErr w:type="gramStart"/>
            <w:r w:rsidRPr="002A741C">
              <w:rPr>
                <w:rFonts w:ascii="Arial" w:hAnsi="Arial" w:cs="Arial"/>
                <w:b/>
                <w:sz w:val="18"/>
                <w:szCs w:val="18"/>
              </w:rPr>
              <w:t>no</w:t>
            </w:r>
            <w:proofErr w:type="gramEnd"/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783A81" w:rsidRPr="002A741C" w:rsidRDefault="00783A81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2A741C">
              <w:rPr>
                <w:rFonts w:ascii="Arial" w:hAnsi="Arial" w:cs="Arial"/>
                <w:b/>
                <w:sz w:val="18"/>
                <w:szCs w:val="18"/>
              </w:rPr>
              <w:t>domínio</w:t>
            </w:r>
            <w:proofErr w:type="gramEnd"/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específico da disciplina</w:t>
            </w:r>
          </w:p>
        </w:tc>
        <w:tc>
          <w:tcPr>
            <w:tcW w:w="540" w:type="dxa"/>
          </w:tcPr>
          <w:p w:rsidR="00783A81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Pr="002A741C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540" w:type="dxa"/>
          </w:tcPr>
          <w:p w:rsidR="00783A81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Pr="002A741C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540" w:type="dxa"/>
          </w:tcPr>
          <w:p w:rsidR="00783A81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Pr="002A741C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</w:tr>
      <w:tr w:rsidR="002A741C" w:rsidRPr="002A741C" w:rsidTr="00783A81">
        <w:tc>
          <w:tcPr>
            <w:tcW w:w="540" w:type="dxa"/>
            <w:vMerge w:val="restart"/>
          </w:tcPr>
          <w:p w:rsidR="002A741C" w:rsidRPr="00783A81" w:rsidRDefault="00783A81" w:rsidP="00783A8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II.4</w:t>
            </w:r>
            <w:r w:rsidR="0046265F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36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Pr="002A741C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="002A741C" w:rsidRPr="002A741C"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7920" w:type="dxa"/>
          </w:tcPr>
          <w:p w:rsidR="002A741C" w:rsidRPr="002A741C" w:rsidRDefault="002A741C" w:rsidP="00731544">
            <w:pPr>
              <w:spacing w:after="0" w:line="240" w:lineRule="auto"/>
              <w:ind w:left="-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Desenvolvimento claro e organizado do tema «A reinvenção das formas artísticas na Europa do Renasc</w:t>
            </w:r>
            <w:r w:rsidR="006C41A6">
              <w:rPr>
                <w:rFonts w:ascii="Arial" w:hAnsi="Arial" w:cs="Arial"/>
                <w:sz w:val="18"/>
                <w:szCs w:val="18"/>
              </w:rPr>
              <w:t>imento» abordando três dos aspe</w:t>
            </w:r>
            <w:r w:rsidRPr="002A741C">
              <w:rPr>
                <w:rFonts w:ascii="Arial" w:hAnsi="Arial" w:cs="Arial"/>
                <w:sz w:val="18"/>
                <w:szCs w:val="18"/>
              </w:rPr>
              <w:t>tos a seguir referidos para cada um dos tó</w:t>
            </w:r>
            <w:r w:rsidR="00783A81">
              <w:rPr>
                <w:rFonts w:ascii="Arial" w:hAnsi="Arial" w:cs="Arial"/>
                <w:sz w:val="18"/>
                <w:szCs w:val="18"/>
              </w:rPr>
              <w:t>picos de orientação de resposta:</w:t>
            </w:r>
          </w:p>
          <w:p w:rsidR="002A741C" w:rsidRPr="002A741C" w:rsidRDefault="002A741C" w:rsidP="00731544">
            <w:pPr>
              <w:spacing w:after="0" w:line="240" w:lineRule="auto"/>
              <w:ind w:left="-4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Inovações técnicas e formais na pintura (doc</w:t>
            </w:r>
            <w:r w:rsidR="00783A81">
              <w:rPr>
                <w:rFonts w:ascii="Arial" w:hAnsi="Arial" w:cs="Arial"/>
                <w:b/>
                <w:sz w:val="18"/>
                <w:szCs w:val="18"/>
              </w:rPr>
              <w:t>s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>. 5 e 7)</w:t>
            </w:r>
            <w:r w:rsidR="00783A81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:rsidR="002A741C" w:rsidRDefault="00783A81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="002A741C" w:rsidRPr="002A741C">
              <w:rPr>
                <w:rFonts w:ascii="Arial" w:hAnsi="Arial" w:cs="Arial"/>
                <w:sz w:val="18"/>
                <w:szCs w:val="18"/>
              </w:rPr>
              <w:t>n</w:t>
            </w:r>
            <w:r>
              <w:rPr>
                <w:rFonts w:ascii="Arial" w:hAnsi="Arial" w:cs="Arial"/>
                <w:sz w:val="18"/>
                <w:szCs w:val="18"/>
              </w:rPr>
              <w:t>trodução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da pintura a óleo;</w:t>
            </w:r>
          </w:p>
          <w:p w:rsidR="00783A81" w:rsidRPr="002A741C" w:rsidRDefault="00783A81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aparecimento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da pintura de cavalete;</w:t>
            </w:r>
          </w:p>
          <w:p w:rsidR="00783A81" w:rsidRDefault="00783A81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g</w:t>
            </w:r>
            <w:r w:rsidR="002A741C" w:rsidRPr="002A741C">
              <w:rPr>
                <w:rFonts w:ascii="Arial" w:hAnsi="Arial" w:cs="Arial"/>
                <w:sz w:val="18"/>
                <w:szCs w:val="18"/>
              </w:rPr>
              <w:t>osto</w:t>
            </w:r>
            <w:proofErr w:type="gramEnd"/>
            <w:r w:rsidR="002A741C" w:rsidRPr="002A741C">
              <w:rPr>
                <w:rFonts w:ascii="Arial" w:hAnsi="Arial" w:cs="Arial"/>
                <w:sz w:val="18"/>
                <w:szCs w:val="18"/>
              </w:rPr>
              <w:t xml:space="preserve"> pela representação da figura humana; </w:t>
            </w:r>
          </w:p>
          <w:p w:rsidR="002A741C" w:rsidRPr="002A741C" w:rsidRDefault="00783A81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2A741C" w:rsidRPr="002A741C">
              <w:rPr>
                <w:rFonts w:ascii="Arial" w:hAnsi="Arial" w:cs="Arial"/>
                <w:sz w:val="18"/>
                <w:szCs w:val="18"/>
              </w:rPr>
              <w:t>xpressividade</w:t>
            </w:r>
            <w:proofErr w:type="gramEnd"/>
            <w:r w:rsidR="002A741C" w:rsidRPr="002A741C">
              <w:rPr>
                <w:rFonts w:ascii="Arial" w:hAnsi="Arial" w:cs="Arial"/>
                <w:sz w:val="18"/>
                <w:szCs w:val="18"/>
              </w:rPr>
              <w:t xml:space="preserve"> das figuras;</w:t>
            </w:r>
          </w:p>
          <w:p w:rsidR="002A741C" w:rsidRPr="002A741C" w:rsidRDefault="00783A81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introdução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da perspetiva (linear/aérea);</w:t>
            </w:r>
          </w:p>
          <w:p w:rsidR="002A741C" w:rsidRPr="002A741C" w:rsidRDefault="00783A81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2A741C" w:rsidRPr="002A741C">
              <w:rPr>
                <w:rFonts w:ascii="Arial" w:hAnsi="Arial" w:cs="Arial"/>
                <w:sz w:val="18"/>
                <w:szCs w:val="18"/>
              </w:rPr>
              <w:t>omposição</w:t>
            </w:r>
            <w:proofErr w:type="gramEnd"/>
            <w:r w:rsidR="002A741C" w:rsidRPr="002A741C">
              <w:rPr>
                <w:rFonts w:ascii="Arial" w:hAnsi="Arial" w:cs="Arial"/>
                <w:sz w:val="18"/>
                <w:szCs w:val="18"/>
              </w:rPr>
              <w:t xml:space="preserve"> em pirâmide;</w:t>
            </w:r>
          </w:p>
          <w:p w:rsidR="00783A81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 xml:space="preserve">- Naturalismo; </w:t>
            </w: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- Repres</w:t>
            </w:r>
            <w:r w:rsidR="00783A81">
              <w:rPr>
                <w:rFonts w:ascii="Arial" w:hAnsi="Arial" w:cs="Arial"/>
                <w:sz w:val="18"/>
                <w:szCs w:val="18"/>
              </w:rPr>
              <w:t>entação minuciosa das paisagens.</w:t>
            </w: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Escultura renascentista</w:t>
            </w:r>
            <w:r w:rsidR="00783A81">
              <w:rPr>
                <w:rFonts w:ascii="Arial" w:hAnsi="Arial" w:cs="Arial"/>
                <w:b/>
                <w:sz w:val="18"/>
                <w:szCs w:val="18"/>
              </w:rPr>
              <w:t>: herança clássica e inovação</w:t>
            </w:r>
            <w:r w:rsidRPr="002A741C">
              <w:rPr>
                <w:rFonts w:ascii="Arial" w:hAnsi="Arial" w:cs="Arial"/>
                <w:b/>
                <w:sz w:val="18"/>
                <w:szCs w:val="18"/>
              </w:rPr>
              <w:t xml:space="preserve"> (doc. 6)</w:t>
            </w:r>
            <w:r w:rsidR="00783A81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:rsidR="002A741C" w:rsidRPr="002A741C" w:rsidRDefault="00783A81" w:rsidP="00783A8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r</w:t>
            </w:r>
            <w:r w:rsidR="002A741C" w:rsidRPr="002A741C">
              <w:rPr>
                <w:rFonts w:ascii="Arial" w:hAnsi="Arial" w:cs="Arial"/>
                <w:sz w:val="18"/>
                <w:szCs w:val="18"/>
              </w:rPr>
              <w:t>ecuperação</w:t>
            </w:r>
            <w:proofErr w:type="gramEnd"/>
            <w:r w:rsidR="002A741C" w:rsidRPr="002A741C">
              <w:rPr>
                <w:rFonts w:ascii="Arial" w:hAnsi="Arial" w:cs="Arial"/>
                <w:sz w:val="18"/>
                <w:szCs w:val="18"/>
              </w:rPr>
              <w:t xml:space="preserve"> da grandeza da escultura da Antiguidad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2A741C" w:rsidRPr="002A741C">
              <w:rPr>
                <w:rFonts w:ascii="Arial" w:hAnsi="Arial" w:cs="Arial"/>
                <w:sz w:val="18"/>
                <w:szCs w:val="18"/>
              </w:rPr>
              <w:t>:</w:t>
            </w:r>
          </w:p>
          <w:p w:rsidR="002A741C" w:rsidRPr="002A741C" w:rsidRDefault="00783A81" w:rsidP="00783A8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r</w:t>
            </w:r>
            <w:r w:rsidR="002A741C" w:rsidRPr="002A741C">
              <w:rPr>
                <w:rFonts w:ascii="Arial" w:hAnsi="Arial" w:cs="Arial"/>
                <w:sz w:val="18"/>
                <w:szCs w:val="18"/>
              </w:rPr>
              <w:t>ecuperação</w:t>
            </w:r>
            <w:proofErr w:type="gramEnd"/>
            <w:r w:rsidR="002A741C" w:rsidRPr="002A741C">
              <w:rPr>
                <w:rFonts w:ascii="Arial" w:hAnsi="Arial" w:cs="Arial"/>
                <w:sz w:val="18"/>
                <w:szCs w:val="18"/>
              </w:rPr>
              <w:t xml:space="preserve"> da temática greco-latina;</w:t>
            </w:r>
          </w:p>
          <w:p w:rsidR="002A741C" w:rsidRPr="002A741C" w:rsidRDefault="00783A81" w:rsidP="00783A8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r</w:t>
            </w:r>
            <w:r w:rsidR="006C41A6">
              <w:rPr>
                <w:rFonts w:ascii="Arial" w:hAnsi="Arial" w:cs="Arial"/>
                <w:sz w:val="18"/>
                <w:szCs w:val="18"/>
              </w:rPr>
              <w:t>ecuperação</w:t>
            </w:r>
            <w:proofErr w:type="gramEnd"/>
            <w:r w:rsidR="006C41A6">
              <w:rPr>
                <w:rFonts w:ascii="Arial" w:hAnsi="Arial" w:cs="Arial"/>
                <w:sz w:val="18"/>
                <w:szCs w:val="18"/>
              </w:rPr>
              <w:t xml:space="preserve"> do nu</w:t>
            </w:r>
            <w:r w:rsidR="002A741C" w:rsidRPr="002A741C"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2A741C" w:rsidRPr="002A741C" w:rsidRDefault="00783A81" w:rsidP="00783A8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r</w:t>
            </w:r>
            <w:r w:rsidR="002A741C" w:rsidRPr="002A741C">
              <w:rPr>
                <w:rFonts w:ascii="Arial" w:hAnsi="Arial" w:cs="Arial"/>
                <w:sz w:val="18"/>
                <w:szCs w:val="18"/>
              </w:rPr>
              <w:t>ecuperação</w:t>
            </w:r>
            <w:proofErr w:type="gramEnd"/>
            <w:r w:rsidR="002A741C" w:rsidRPr="002A741C">
              <w:rPr>
                <w:rFonts w:ascii="Arial" w:hAnsi="Arial" w:cs="Arial"/>
                <w:sz w:val="18"/>
                <w:szCs w:val="18"/>
              </w:rPr>
              <w:t xml:space="preserve"> das estátuas equestres;</w:t>
            </w:r>
          </w:p>
          <w:p w:rsidR="002A741C" w:rsidRPr="002A741C" w:rsidRDefault="00783A81" w:rsidP="00783A8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="002A741C" w:rsidRPr="002A741C">
              <w:rPr>
                <w:rFonts w:ascii="Arial" w:hAnsi="Arial" w:cs="Arial"/>
                <w:sz w:val="18"/>
                <w:szCs w:val="18"/>
              </w:rPr>
              <w:t>rincípios</w:t>
            </w:r>
            <w:proofErr w:type="gramEnd"/>
            <w:r w:rsidR="002A741C" w:rsidRPr="002A741C">
              <w:rPr>
                <w:rFonts w:ascii="Arial" w:hAnsi="Arial" w:cs="Arial"/>
                <w:sz w:val="18"/>
                <w:szCs w:val="18"/>
              </w:rPr>
              <w:t xml:space="preserve"> de proporção, harmonia e beleza;</w:t>
            </w:r>
          </w:p>
          <w:p w:rsidR="002A741C" w:rsidRPr="002A741C" w:rsidRDefault="00783A81" w:rsidP="00783A8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rigor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anatómico;</w:t>
            </w:r>
          </w:p>
          <w:p w:rsidR="002A741C" w:rsidRPr="002A741C" w:rsidRDefault="00783A81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="002A741C" w:rsidRPr="002A741C">
              <w:rPr>
                <w:rFonts w:ascii="Arial" w:hAnsi="Arial" w:cs="Arial"/>
                <w:sz w:val="18"/>
                <w:szCs w:val="18"/>
              </w:rPr>
              <w:t>alorização</w:t>
            </w:r>
            <w:proofErr w:type="gramEnd"/>
            <w:r w:rsidR="002A741C" w:rsidRPr="002A741C">
              <w:rPr>
                <w:rFonts w:ascii="Arial" w:hAnsi="Arial" w:cs="Arial"/>
                <w:sz w:val="18"/>
                <w:szCs w:val="18"/>
              </w:rPr>
              <w:t xml:space="preserve"> da figura humana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2A741C" w:rsidRPr="002A741C" w:rsidRDefault="00783A81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o</w:t>
            </w:r>
            <w:r w:rsidR="002A741C" w:rsidRPr="002A741C">
              <w:rPr>
                <w:rFonts w:ascii="Arial" w:hAnsi="Arial" w:cs="Arial"/>
                <w:sz w:val="18"/>
                <w:szCs w:val="18"/>
              </w:rPr>
              <w:t>ndulação</w:t>
            </w:r>
            <w:proofErr w:type="gramEnd"/>
            <w:r w:rsidR="002A741C" w:rsidRPr="002A741C">
              <w:rPr>
                <w:rFonts w:ascii="Arial" w:hAnsi="Arial" w:cs="Arial"/>
                <w:sz w:val="18"/>
                <w:szCs w:val="18"/>
              </w:rPr>
              <w:t xml:space="preserve"> das linhas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2A741C" w:rsidRPr="002A741C" w:rsidRDefault="00783A81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2A741C" w:rsidRPr="002A741C">
              <w:rPr>
                <w:rFonts w:ascii="Arial" w:hAnsi="Arial" w:cs="Arial"/>
                <w:sz w:val="18"/>
                <w:szCs w:val="18"/>
              </w:rPr>
              <w:t>quilíbrio</w:t>
            </w:r>
            <w:proofErr w:type="gramEnd"/>
            <w:r w:rsidR="002A741C" w:rsidRPr="002A741C">
              <w:rPr>
                <w:rFonts w:ascii="Arial" w:hAnsi="Arial" w:cs="Arial"/>
                <w:sz w:val="18"/>
                <w:szCs w:val="18"/>
              </w:rPr>
              <w:t xml:space="preserve"> e racionalidade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2A741C" w:rsidRPr="002A741C" w:rsidRDefault="00783A81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2A741C" w:rsidRPr="002A741C">
              <w:rPr>
                <w:rFonts w:ascii="Arial" w:hAnsi="Arial" w:cs="Arial"/>
                <w:sz w:val="18"/>
                <w:szCs w:val="18"/>
              </w:rPr>
              <w:t>omposição</w:t>
            </w:r>
            <w:proofErr w:type="gramEnd"/>
            <w:r w:rsidR="002A741C" w:rsidRPr="002A741C">
              <w:rPr>
                <w:rFonts w:ascii="Arial" w:hAnsi="Arial" w:cs="Arial"/>
                <w:sz w:val="18"/>
                <w:szCs w:val="18"/>
              </w:rPr>
              <w:t xml:space="preserve"> em pirâmide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2A741C" w:rsidRPr="002A741C" w:rsidRDefault="006C41A6" w:rsidP="0073154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Transformações na arquite</w:t>
            </w:r>
            <w:r w:rsidR="002A741C" w:rsidRPr="002A741C">
              <w:rPr>
                <w:rFonts w:ascii="Arial" w:hAnsi="Arial" w:cs="Arial"/>
                <w:b/>
                <w:sz w:val="18"/>
                <w:szCs w:val="18"/>
              </w:rPr>
              <w:t>tura</w:t>
            </w:r>
            <w:r w:rsidR="00783A81">
              <w:rPr>
                <w:rFonts w:ascii="Arial" w:hAnsi="Arial" w:cs="Arial"/>
                <w:b/>
                <w:sz w:val="18"/>
                <w:szCs w:val="18"/>
              </w:rPr>
              <w:t>: herança clássica e inovação</w:t>
            </w:r>
            <w:r w:rsidR="002A741C" w:rsidRPr="002A741C">
              <w:rPr>
                <w:rFonts w:ascii="Arial" w:hAnsi="Arial" w:cs="Arial"/>
                <w:b/>
                <w:sz w:val="18"/>
                <w:szCs w:val="18"/>
              </w:rPr>
              <w:t xml:space="preserve"> (doc. 4)</w:t>
            </w:r>
            <w:r w:rsidR="00783A81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:rsidR="002A741C" w:rsidRPr="002A741C" w:rsidRDefault="00783A81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u</w:t>
            </w:r>
            <w:r w:rsidR="002A741C" w:rsidRPr="002A741C">
              <w:rPr>
                <w:rFonts w:ascii="Arial" w:hAnsi="Arial" w:cs="Arial"/>
                <w:sz w:val="18"/>
                <w:szCs w:val="18"/>
              </w:rPr>
              <w:t>so</w:t>
            </w:r>
            <w:proofErr w:type="gramEnd"/>
            <w:r w:rsidR="002A741C" w:rsidRPr="002A741C">
              <w:rPr>
                <w:rFonts w:ascii="Arial" w:hAnsi="Arial" w:cs="Arial"/>
                <w:sz w:val="18"/>
                <w:szCs w:val="18"/>
              </w:rPr>
              <w:t xml:space="preserve"> da cúpula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2A741C" w:rsidRPr="002A741C" w:rsidRDefault="00783A81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="002A741C" w:rsidRPr="002A741C">
              <w:rPr>
                <w:rFonts w:ascii="Arial" w:hAnsi="Arial" w:cs="Arial"/>
                <w:sz w:val="18"/>
                <w:szCs w:val="18"/>
              </w:rPr>
              <w:t>rco</w:t>
            </w:r>
            <w:proofErr w:type="gramEnd"/>
            <w:r w:rsidR="002A741C" w:rsidRPr="002A741C">
              <w:rPr>
                <w:rFonts w:ascii="Arial" w:hAnsi="Arial" w:cs="Arial"/>
                <w:sz w:val="18"/>
                <w:szCs w:val="18"/>
              </w:rPr>
              <w:t xml:space="preserve"> de volta perfeita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2A741C" w:rsidRPr="002A741C" w:rsidRDefault="00783A81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u</w:t>
            </w:r>
            <w:r w:rsidR="002A741C" w:rsidRPr="002A741C">
              <w:rPr>
                <w:rFonts w:ascii="Arial" w:hAnsi="Arial" w:cs="Arial"/>
                <w:sz w:val="18"/>
                <w:szCs w:val="18"/>
              </w:rPr>
              <w:t>tilização</w:t>
            </w:r>
            <w:proofErr w:type="gramEnd"/>
            <w:r w:rsidR="002A741C" w:rsidRPr="002A741C">
              <w:rPr>
                <w:rFonts w:ascii="Arial" w:hAnsi="Arial" w:cs="Arial"/>
                <w:sz w:val="18"/>
                <w:szCs w:val="18"/>
              </w:rPr>
              <w:t xml:space="preserve"> das ordens greco-latinas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2A741C" w:rsidRPr="002A741C" w:rsidRDefault="00783A81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uso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dos frontões triangulares;</w:t>
            </w:r>
          </w:p>
          <w:p w:rsidR="002A741C" w:rsidRPr="002A741C" w:rsidRDefault="00783A81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="006C41A6">
              <w:rPr>
                <w:rFonts w:ascii="Arial" w:hAnsi="Arial" w:cs="Arial"/>
                <w:sz w:val="18"/>
                <w:szCs w:val="18"/>
              </w:rPr>
              <w:t>do</w:t>
            </w:r>
            <w:r w:rsidR="002A741C" w:rsidRPr="002A741C">
              <w:rPr>
                <w:rFonts w:ascii="Arial" w:hAnsi="Arial" w:cs="Arial"/>
                <w:sz w:val="18"/>
                <w:szCs w:val="18"/>
              </w:rPr>
              <w:t>ção</w:t>
            </w:r>
            <w:proofErr w:type="gramEnd"/>
            <w:r w:rsidR="002A741C" w:rsidRPr="002A741C">
              <w:rPr>
                <w:rFonts w:ascii="Arial" w:hAnsi="Arial" w:cs="Arial"/>
                <w:sz w:val="18"/>
                <w:szCs w:val="18"/>
              </w:rPr>
              <w:t xml:space="preserve"> da planta centrada (circular)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2A741C" w:rsidRPr="002A741C" w:rsidRDefault="00783A81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m</w:t>
            </w:r>
            <w:r w:rsidR="002A741C" w:rsidRPr="002A741C">
              <w:rPr>
                <w:rFonts w:ascii="Arial" w:hAnsi="Arial" w:cs="Arial"/>
                <w:sz w:val="18"/>
                <w:szCs w:val="18"/>
              </w:rPr>
              <w:t>atematização</w:t>
            </w:r>
            <w:proofErr w:type="gramEnd"/>
            <w:r w:rsidR="002A741C" w:rsidRPr="002A741C">
              <w:rPr>
                <w:rFonts w:ascii="Arial" w:hAnsi="Arial" w:cs="Arial"/>
                <w:sz w:val="18"/>
                <w:szCs w:val="18"/>
              </w:rPr>
              <w:t xml:space="preserve"> do espaço </w:t>
            </w:r>
            <w:r w:rsidR="006C41A6">
              <w:rPr>
                <w:rFonts w:ascii="Arial" w:hAnsi="Arial" w:cs="Arial"/>
                <w:sz w:val="18"/>
                <w:szCs w:val="18"/>
              </w:rPr>
              <w:t>arquite</w:t>
            </w:r>
            <w:r>
              <w:rPr>
                <w:rFonts w:ascii="Arial" w:hAnsi="Arial" w:cs="Arial"/>
                <w:sz w:val="18"/>
                <w:szCs w:val="18"/>
              </w:rPr>
              <w:t>tónico;</w:t>
            </w:r>
          </w:p>
          <w:p w:rsidR="002A741C" w:rsidRPr="002A741C" w:rsidRDefault="00783A81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="002A741C" w:rsidRPr="002A741C">
              <w:rPr>
                <w:rFonts w:ascii="Arial" w:hAnsi="Arial" w:cs="Arial"/>
                <w:sz w:val="18"/>
                <w:szCs w:val="18"/>
              </w:rPr>
              <w:t>rocura</w:t>
            </w:r>
            <w:proofErr w:type="gramEnd"/>
            <w:r w:rsidR="002A741C" w:rsidRPr="002A741C">
              <w:rPr>
                <w:rFonts w:ascii="Arial" w:hAnsi="Arial" w:cs="Arial"/>
                <w:sz w:val="18"/>
                <w:szCs w:val="18"/>
              </w:rPr>
              <w:t xml:space="preserve"> da simetria absoluta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2A741C" w:rsidRPr="002A741C" w:rsidRDefault="00783A81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="006C41A6">
              <w:rPr>
                <w:rFonts w:ascii="Arial" w:hAnsi="Arial" w:cs="Arial"/>
                <w:sz w:val="18"/>
                <w:szCs w:val="18"/>
              </w:rPr>
              <w:t>plicação</w:t>
            </w:r>
            <w:proofErr w:type="gramEnd"/>
            <w:r w:rsidR="006C41A6">
              <w:rPr>
                <w:rFonts w:ascii="Arial" w:hAnsi="Arial" w:cs="Arial"/>
                <w:sz w:val="18"/>
                <w:szCs w:val="18"/>
              </w:rPr>
              <w:t xml:space="preserve"> da perspe</w:t>
            </w:r>
            <w:r w:rsidR="002A741C" w:rsidRPr="002A741C">
              <w:rPr>
                <w:rFonts w:ascii="Arial" w:hAnsi="Arial" w:cs="Arial"/>
                <w:sz w:val="18"/>
                <w:szCs w:val="18"/>
              </w:rPr>
              <w:t>tiva linear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2A741C" w:rsidRPr="002A741C" w:rsidRDefault="00783A81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h</w:t>
            </w:r>
            <w:r w:rsidR="002A741C" w:rsidRPr="002A741C">
              <w:rPr>
                <w:rFonts w:ascii="Arial" w:hAnsi="Arial" w:cs="Arial"/>
                <w:sz w:val="18"/>
                <w:szCs w:val="18"/>
              </w:rPr>
              <w:t>orizontalidade</w:t>
            </w:r>
            <w:proofErr w:type="gramEnd"/>
            <w:r w:rsidR="002A741C" w:rsidRPr="002A741C">
              <w:rPr>
                <w:rFonts w:ascii="Arial" w:hAnsi="Arial" w:cs="Arial"/>
                <w:sz w:val="18"/>
                <w:szCs w:val="18"/>
              </w:rPr>
              <w:t xml:space="preserve"> dos edifícios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2A741C" w:rsidRPr="002A741C" w:rsidRDefault="00783A81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="002A741C" w:rsidRPr="002A741C">
              <w:rPr>
                <w:rFonts w:ascii="Arial" w:hAnsi="Arial" w:cs="Arial"/>
                <w:sz w:val="18"/>
                <w:szCs w:val="18"/>
              </w:rPr>
              <w:t>bóbadas</w:t>
            </w:r>
            <w:proofErr w:type="gramEnd"/>
            <w:r w:rsidR="002A741C" w:rsidRPr="002A741C">
              <w:rPr>
                <w:rFonts w:ascii="Arial" w:hAnsi="Arial" w:cs="Arial"/>
                <w:sz w:val="18"/>
                <w:szCs w:val="18"/>
              </w:rPr>
              <w:t xml:space="preserve"> de berço e de aresta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2A741C" w:rsidRPr="00783A81" w:rsidRDefault="002A741C" w:rsidP="00783A8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783A81">
              <w:rPr>
                <w:rFonts w:ascii="Arial" w:hAnsi="Arial" w:cs="Arial"/>
                <w:sz w:val="18"/>
                <w:szCs w:val="18"/>
              </w:rPr>
              <w:t>Integração, de forma oportuna e sistemática, dos quatro documentos</w:t>
            </w:r>
            <w:r w:rsidR="00783A81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2A741C" w:rsidRPr="00783A81" w:rsidRDefault="002A741C" w:rsidP="00783A8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783A81">
              <w:rPr>
                <w:rFonts w:ascii="Arial" w:hAnsi="Arial" w:cs="Arial"/>
                <w:sz w:val="18"/>
                <w:szCs w:val="18"/>
              </w:rPr>
              <w:t>Utilização adequada da terminologia específica da disciplina</w:t>
            </w:r>
            <w:r w:rsidR="00783A81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2A741C" w:rsidRPr="002A741C" w:rsidRDefault="002A741C" w:rsidP="00731544">
            <w:pPr>
              <w:spacing w:after="0" w:line="240" w:lineRule="auto"/>
              <w:ind w:left="72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38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39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Default="00783A81" w:rsidP="00731544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Default="00783A81" w:rsidP="00731544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Default="00783A81" w:rsidP="00731544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Default="00783A81" w:rsidP="00731544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Default="00783A81" w:rsidP="00731544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83A81" w:rsidRDefault="00783A81" w:rsidP="00731544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40</w:t>
            </w:r>
          </w:p>
        </w:tc>
      </w:tr>
      <w:tr w:rsidR="002A741C" w:rsidRPr="002A741C" w:rsidTr="00731544">
        <w:trPr>
          <w:trHeight w:val="291"/>
        </w:trPr>
        <w:tc>
          <w:tcPr>
            <w:tcW w:w="540" w:type="dxa"/>
            <w:vMerge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dxa"/>
          </w:tcPr>
          <w:p w:rsidR="002A741C" w:rsidRPr="002A741C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="002A741C" w:rsidRPr="002A741C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792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33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34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35</w:t>
            </w:r>
          </w:p>
        </w:tc>
      </w:tr>
      <w:tr w:rsidR="002A741C" w:rsidRPr="002A741C" w:rsidTr="00731544">
        <w:tc>
          <w:tcPr>
            <w:tcW w:w="540" w:type="dxa"/>
            <w:vMerge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="002A741C" w:rsidRPr="002A741C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7920" w:type="dxa"/>
          </w:tcPr>
          <w:p w:rsidR="002A741C" w:rsidRPr="002A741C" w:rsidRDefault="002A741C" w:rsidP="00731544">
            <w:pPr>
              <w:spacing w:after="0" w:line="240" w:lineRule="auto"/>
              <w:ind w:left="-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Desenvolvimento claro e organizado do tema «A reinvenção das formas artísticas na Europa do Renascimento» abordando por referência ao nível 7:</w:t>
            </w:r>
          </w:p>
          <w:p w:rsidR="002A741C" w:rsidRPr="002A741C" w:rsidRDefault="002A741C" w:rsidP="00731544">
            <w:pPr>
              <w:spacing w:after="0" w:line="240" w:lineRule="auto"/>
              <w:ind w:left="-4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-dois aspetos de cada um dos tópicos (2/2/2);</w:t>
            </w:r>
          </w:p>
          <w:p w:rsidR="002A741C" w:rsidRPr="002A741C" w:rsidRDefault="002A741C" w:rsidP="00731544">
            <w:pPr>
              <w:spacing w:after="0" w:line="240" w:lineRule="auto"/>
              <w:ind w:left="-4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-três aspetos de um dos tópicos, dois aspetos de outro dos tópicos e um aspeto de outro tópico (3/2/1);</w:t>
            </w:r>
          </w:p>
          <w:p w:rsidR="002A741C" w:rsidRPr="002A741C" w:rsidRDefault="002A741C" w:rsidP="00731544">
            <w:pPr>
              <w:spacing w:after="0" w:line="240" w:lineRule="auto"/>
              <w:ind w:left="-4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-três aspetos de cada um de dois tópicos (3/3/0);</w:t>
            </w:r>
          </w:p>
          <w:p w:rsidR="002A741C" w:rsidRPr="002A741C" w:rsidRDefault="002A741C" w:rsidP="00731544">
            <w:pPr>
              <w:spacing w:after="0" w:line="240" w:lineRule="auto"/>
              <w:ind w:left="-4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-dois aspetos de cada um de dois tópicos e um aspeto do outro tópico (2/2/1);</w:t>
            </w:r>
          </w:p>
          <w:p w:rsidR="002A741C" w:rsidRPr="002A741C" w:rsidRDefault="002A741C" w:rsidP="00731544">
            <w:pPr>
              <w:spacing w:after="0" w:line="240" w:lineRule="auto"/>
              <w:ind w:left="-4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-três aspetos de um dos tópicos e dois aspetos de outro dos tópicos (3/2/0);</w:t>
            </w:r>
          </w:p>
          <w:p w:rsidR="002A741C" w:rsidRPr="002A741C" w:rsidRDefault="002A741C" w:rsidP="00731544">
            <w:pPr>
              <w:spacing w:after="0" w:line="240" w:lineRule="auto"/>
              <w:ind w:left="-4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-três aspetos de um dos tópicos e um aspeto de cada um dos outros tópicos (3/1/1)</w:t>
            </w:r>
          </w:p>
          <w:p w:rsidR="002A741C" w:rsidRPr="002A741C" w:rsidRDefault="002A741C" w:rsidP="00731544">
            <w:pPr>
              <w:spacing w:after="0" w:line="240" w:lineRule="auto"/>
              <w:ind w:left="-4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 xml:space="preserve">Integração, de forma oportuna, de 3 documentos. </w:t>
            </w: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Utilização adequada da terminologia específica da disciplina.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28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29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30</w:t>
            </w:r>
          </w:p>
        </w:tc>
      </w:tr>
      <w:tr w:rsidR="002A741C" w:rsidRPr="002A741C" w:rsidTr="00731544">
        <w:tc>
          <w:tcPr>
            <w:tcW w:w="540" w:type="dxa"/>
            <w:vMerge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dxa"/>
          </w:tcPr>
          <w:p w:rsidR="002A741C" w:rsidRPr="002A741C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="002A741C" w:rsidRPr="002A741C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792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23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24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25</w:t>
            </w:r>
          </w:p>
        </w:tc>
      </w:tr>
      <w:tr w:rsidR="002A741C" w:rsidRPr="002A741C" w:rsidTr="00731544">
        <w:tc>
          <w:tcPr>
            <w:tcW w:w="540" w:type="dxa"/>
            <w:vMerge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="002A741C" w:rsidRPr="002A741C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7920" w:type="dxa"/>
          </w:tcPr>
          <w:p w:rsidR="002A741C" w:rsidRPr="002A741C" w:rsidRDefault="002A741C" w:rsidP="00731544">
            <w:pPr>
              <w:spacing w:after="0" w:line="240" w:lineRule="auto"/>
              <w:ind w:left="-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Desenvolvimento claro e organizado do tema «A reinvenção das formas artísticas na Europa do Renascimento» abordando por referência ao nível 7:</w:t>
            </w: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-um aspeto de cada um dos tópicos (1/1/1);</w:t>
            </w: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-três aspetos de um dos tópicos (3/0/0);</w:t>
            </w: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-dois aspetos de um dos tópicos e um aspeto de outro dos tópicos (2/1/0);</w:t>
            </w: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-um aspeto de cada um de dois dos tópicos (1/1/0);</w:t>
            </w:r>
          </w:p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-dois aspetos de um dos tópicos (2/0/0)</w:t>
            </w:r>
            <w:r w:rsidR="006C41A6">
              <w:rPr>
                <w:rFonts w:ascii="Arial" w:hAnsi="Arial" w:cs="Arial"/>
                <w:sz w:val="18"/>
                <w:szCs w:val="18"/>
              </w:rPr>
              <w:t>.</w:t>
            </w:r>
            <w:bookmarkStart w:id="0" w:name="_GoBack"/>
            <w:bookmarkEnd w:id="0"/>
          </w:p>
          <w:p w:rsidR="002A741C" w:rsidRPr="002A741C" w:rsidRDefault="002A741C" w:rsidP="002A741C">
            <w:pPr>
              <w:numPr>
                <w:ilvl w:val="0"/>
                <w:numId w:val="3"/>
              </w:numPr>
              <w:spacing w:after="0" w:line="240" w:lineRule="auto"/>
              <w:ind w:hanging="32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Integração, de forma oportuna, de dois documentos</w:t>
            </w:r>
          </w:p>
          <w:p w:rsidR="002A741C" w:rsidRPr="002A741C" w:rsidRDefault="002A741C" w:rsidP="002A741C">
            <w:pPr>
              <w:numPr>
                <w:ilvl w:val="0"/>
                <w:numId w:val="3"/>
              </w:numPr>
              <w:spacing w:after="0" w:line="240" w:lineRule="auto"/>
              <w:ind w:hanging="32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Utilização pouco rigorosa da terminologia específica da disciplina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18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19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20</w:t>
            </w:r>
          </w:p>
        </w:tc>
      </w:tr>
      <w:tr w:rsidR="002A741C" w:rsidRPr="002A741C" w:rsidTr="00731544">
        <w:tc>
          <w:tcPr>
            <w:tcW w:w="540" w:type="dxa"/>
            <w:vMerge w:val="restart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dxa"/>
          </w:tcPr>
          <w:p w:rsidR="002A741C" w:rsidRPr="002A741C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="002A741C" w:rsidRPr="002A741C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792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13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14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15</w:t>
            </w:r>
          </w:p>
        </w:tc>
      </w:tr>
      <w:tr w:rsidR="002A741C" w:rsidRPr="002A741C" w:rsidTr="00731544">
        <w:tc>
          <w:tcPr>
            <w:tcW w:w="540" w:type="dxa"/>
            <w:vMerge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783A81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="002A741C" w:rsidRPr="002A741C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7920" w:type="dxa"/>
          </w:tcPr>
          <w:p w:rsidR="002A741C" w:rsidRPr="002A741C" w:rsidRDefault="002A741C" w:rsidP="0073154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Apresentação genérica dos aspetos referidos no nível 7.</w:t>
            </w:r>
          </w:p>
          <w:p w:rsidR="002A741C" w:rsidRPr="002A741C" w:rsidRDefault="002A741C" w:rsidP="002A741C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Incipiente integração dos documentos, por referência ao solicitado.</w:t>
            </w:r>
          </w:p>
          <w:p w:rsidR="002A741C" w:rsidRPr="002A741C" w:rsidRDefault="002A741C" w:rsidP="002A741C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A741C">
              <w:rPr>
                <w:rFonts w:ascii="Arial" w:hAnsi="Arial" w:cs="Arial"/>
                <w:sz w:val="18"/>
                <w:szCs w:val="18"/>
              </w:rPr>
              <w:t>Utilização pouco rigorosa da terminologia específica da disciplina.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9</w:t>
            </w:r>
          </w:p>
        </w:tc>
        <w:tc>
          <w:tcPr>
            <w:tcW w:w="540" w:type="dxa"/>
          </w:tcPr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A741C" w:rsidRPr="002A741C" w:rsidRDefault="002A741C" w:rsidP="0073154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741C">
              <w:rPr>
                <w:rFonts w:ascii="Arial" w:hAnsi="Arial" w:cs="Arial"/>
                <w:b/>
                <w:sz w:val="18"/>
                <w:szCs w:val="18"/>
              </w:rPr>
              <w:t>10</w:t>
            </w:r>
          </w:p>
        </w:tc>
      </w:tr>
    </w:tbl>
    <w:p w:rsidR="002861C3" w:rsidRPr="0075093F" w:rsidRDefault="002861C3" w:rsidP="0075093F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sectPr w:rsidR="002861C3" w:rsidRPr="0075093F" w:rsidSect="002A741C">
      <w:pgSz w:w="11906" w:h="16838"/>
      <w:pgMar w:top="709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0541B"/>
    <w:multiLevelType w:val="hybridMultilevel"/>
    <w:tmpl w:val="4D9CF27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28335D"/>
    <w:multiLevelType w:val="hybridMultilevel"/>
    <w:tmpl w:val="50EA9E5C"/>
    <w:lvl w:ilvl="0" w:tplc="F3D001CA">
      <w:start w:val="1"/>
      <w:numFmt w:val="bullet"/>
      <w:lvlText w:val=""/>
      <w:lvlJc w:val="left"/>
      <w:pPr>
        <w:tabs>
          <w:tab w:val="num" w:pos="454"/>
        </w:tabs>
        <w:ind w:left="284" w:firstLine="76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F2279B"/>
    <w:multiLevelType w:val="multilevel"/>
    <w:tmpl w:val="2666712C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0F8B68A2"/>
    <w:multiLevelType w:val="hybridMultilevel"/>
    <w:tmpl w:val="C9B4837E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89D76EC"/>
    <w:multiLevelType w:val="hybridMultilevel"/>
    <w:tmpl w:val="3864C924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9725D3E"/>
    <w:multiLevelType w:val="hybridMultilevel"/>
    <w:tmpl w:val="BD82C88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DA5EBB"/>
    <w:multiLevelType w:val="hybridMultilevel"/>
    <w:tmpl w:val="B25E608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5A148A"/>
    <w:multiLevelType w:val="hybridMultilevel"/>
    <w:tmpl w:val="3F1A4878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DE611A9"/>
    <w:multiLevelType w:val="hybridMultilevel"/>
    <w:tmpl w:val="D414B2CA"/>
    <w:lvl w:ilvl="0" w:tplc="F3D001CA">
      <w:start w:val="1"/>
      <w:numFmt w:val="bullet"/>
      <w:lvlText w:val=""/>
      <w:lvlJc w:val="left"/>
      <w:pPr>
        <w:tabs>
          <w:tab w:val="num" w:pos="454"/>
        </w:tabs>
        <w:ind w:left="284" w:firstLine="76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02007B6"/>
    <w:multiLevelType w:val="hybridMultilevel"/>
    <w:tmpl w:val="EF8217CC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08214F4"/>
    <w:multiLevelType w:val="hybridMultilevel"/>
    <w:tmpl w:val="F75C24B4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3A670B6"/>
    <w:multiLevelType w:val="hybridMultilevel"/>
    <w:tmpl w:val="71F8B8E6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8E947EA"/>
    <w:multiLevelType w:val="hybridMultilevel"/>
    <w:tmpl w:val="29448762"/>
    <w:lvl w:ilvl="0" w:tplc="F3D001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8902FC"/>
    <w:multiLevelType w:val="hybridMultilevel"/>
    <w:tmpl w:val="29B20958"/>
    <w:lvl w:ilvl="0" w:tplc="F3D001CA">
      <w:start w:val="1"/>
      <w:numFmt w:val="bullet"/>
      <w:lvlText w:val=""/>
      <w:lvlJc w:val="left"/>
      <w:pPr>
        <w:tabs>
          <w:tab w:val="num" w:pos="526"/>
        </w:tabs>
        <w:ind w:left="356" w:firstLine="76"/>
      </w:pPr>
      <w:rPr>
        <w:rFonts w:ascii="Symbol" w:hAnsi="Symbol" w:hint="default"/>
      </w:rPr>
    </w:lvl>
    <w:lvl w:ilvl="1" w:tplc="53FECFAE">
      <w:start w:val="1"/>
      <w:numFmt w:val="bullet"/>
      <w:lvlText w:val=""/>
      <w:lvlJc w:val="left"/>
      <w:pPr>
        <w:tabs>
          <w:tab w:val="num" w:pos="3442"/>
        </w:tabs>
        <w:ind w:left="1038" w:firstLine="114"/>
      </w:pPr>
      <w:rPr>
        <w:rFonts w:ascii="Symbol" w:hAnsi="Symbol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4">
    <w:nsid w:val="5DC05F50"/>
    <w:multiLevelType w:val="hybridMultilevel"/>
    <w:tmpl w:val="709EEAE8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7DC00DD"/>
    <w:multiLevelType w:val="hybridMultilevel"/>
    <w:tmpl w:val="565EDE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1"/>
  </w:num>
  <w:num w:numId="4">
    <w:abstractNumId w:val="12"/>
  </w:num>
  <w:num w:numId="5">
    <w:abstractNumId w:val="2"/>
  </w:num>
  <w:num w:numId="6">
    <w:abstractNumId w:val="10"/>
  </w:num>
  <w:num w:numId="7">
    <w:abstractNumId w:val="14"/>
  </w:num>
  <w:num w:numId="8">
    <w:abstractNumId w:val="9"/>
  </w:num>
  <w:num w:numId="9">
    <w:abstractNumId w:val="7"/>
  </w:num>
  <w:num w:numId="10">
    <w:abstractNumId w:val="3"/>
  </w:num>
  <w:num w:numId="11">
    <w:abstractNumId w:val="4"/>
  </w:num>
  <w:num w:numId="12">
    <w:abstractNumId w:val="11"/>
  </w:num>
  <w:num w:numId="13">
    <w:abstractNumId w:val="6"/>
  </w:num>
  <w:num w:numId="14">
    <w:abstractNumId w:val="15"/>
  </w:num>
  <w:num w:numId="15">
    <w:abstractNumId w:val="5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41C"/>
    <w:rsid w:val="002861C3"/>
    <w:rsid w:val="002A741C"/>
    <w:rsid w:val="003001DC"/>
    <w:rsid w:val="0039511A"/>
    <w:rsid w:val="00413ED2"/>
    <w:rsid w:val="0046265F"/>
    <w:rsid w:val="0049631D"/>
    <w:rsid w:val="006C41A6"/>
    <w:rsid w:val="006C62E8"/>
    <w:rsid w:val="00731544"/>
    <w:rsid w:val="0075093F"/>
    <w:rsid w:val="00783A81"/>
    <w:rsid w:val="008C3B60"/>
    <w:rsid w:val="008D4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4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74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4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74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1971</Words>
  <Characters>10647</Characters>
  <Application>Microsoft Office Word</Application>
  <DocSecurity>0</DocSecurity>
  <Lines>88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12593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EMiranda</cp:lastModifiedBy>
  <cp:revision>9</cp:revision>
  <dcterms:created xsi:type="dcterms:W3CDTF">2013-05-13T21:03:00Z</dcterms:created>
  <dcterms:modified xsi:type="dcterms:W3CDTF">2013-05-27T14:29:00Z</dcterms:modified>
</cp:coreProperties>
</file>