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BE9" w:rsidRPr="00244D29" w:rsidRDefault="006E2BE9">
      <w:pPr>
        <w:rPr>
          <w:rFonts w:ascii="Arial" w:hAnsi="Arial" w:cs="Arial"/>
        </w:rPr>
      </w:pPr>
    </w:p>
    <w:tbl>
      <w:tblPr>
        <w:tblStyle w:val="Tabelacomgrelha"/>
        <w:tblpPr w:leftFromText="141" w:rightFromText="141" w:horzAnchor="page" w:tblpX="1" w:tblpY="-1395"/>
        <w:tblW w:w="12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9933"/>
      </w:tblGrid>
      <w:tr w:rsidR="006E2BE9" w:rsidRPr="00543D1F" w:rsidTr="00244D29">
        <w:trPr>
          <w:trHeight w:val="1692"/>
        </w:trPr>
        <w:tc>
          <w:tcPr>
            <w:tcW w:w="2093" w:type="dxa"/>
            <w:shd w:val="clear" w:color="auto" w:fill="8DB3E2" w:themeFill="text2" w:themeFillTint="66"/>
          </w:tcPr>
          <w:p w:rsidR="006E2BE9" w:rsidRPr="00543D1F" w:rsidRDefault="006E2BE9" w:rsidP="006E2BE9">
            <w:pPr>
              <w:autoSpaceDE w:val="0"/>
              <w:autoSpaceDN w:val="0"/>
              <w:adjustRightInd w:val="0"/>
              <w:rPr>
                <w:rFonts w:ascii="Arial" w:hAnsi="Arial" w:cs="Arial"/>
                <w:color w:val="2C0052"/>
                <w:sz w:val="26"/>
                <w:szCs w:val="26"/>
              </w:rPr>
            </w:pPr>
          </w:p>
          <w:p w:rsidR="006E2BE9" w:rsidRPr="00543D1F" w:rsidRDefault="006E2BE9" w:rsidP="006E2BE9">
            <w:pPr>
              <w:autoSpaceDE w:val="0"/>
              <w:autoSpaceDN w:val="0"/>
              <w:adjustRightInd w:val="0"/>
              <w:ind w:left="284"/>
              <w:rPr>
                <w:rFonts w:ascii="Arial" w:hAnsi="Arial" w:cs="Arial"/>
                <w:b/>
                <w:color w:val="5F497A" w:themeColor="accent4" w:themeShade="BF"/>
                <w:sz w:val="26"/>
                <w:szCs w:val="26"/>
              </w:rPr>
            </w:pPr>
            <w:r w:rsidRPr="00543D1F">
              <w:rPr>
                <w:rFonts w:ascii="Arial" w:hAnsi="Arial" w:cs="Arial"/>
                <w:b/>
                <w:color w:val="5F497A" w:themeColor="accent4" w:themeShade="BF"/>
                <w:sz w:val="26"/>
                <w:szCs w:val="26"/>
              </w:rPr>
              <w:t>Ficha</w:t>
            </w:r>
          </w:p>
          <w:p w:rsidR="006E2BE9" w:rsidRPr="00543D1F" w:rsidRDefault="006E2BE9" w:rsidP="006E2BE9">
            <w:pPr>
              <w:autoSpaceDE w:val="0"/>
              <w:autoSpaceDN w:val="0"/>
              <w:adjustRightInd w:val="0"/>
              <w:ind w:left="284"/>
              <w:rPr>
                <w:rFonts w:ascii="Arial" w:hAnsi="Arial" w:cs="Arial"/>
                <w:b/>
                <w:color w:val="5F497A" w:themeColor="accent4" w:themeShade="BF"/>
                <w:sz w:val="26"/>
                <w:szCs w:val="26"/>
              </w:rPr>
            </w:pPr>
            <w:r w:rsidRPr="00543D1F">
              <w:rPr>
                <w:rFonts w:ascii="Arial" w:hAnsi="Arial" w:cs="Arial"/>
                <w:b/>
                <w:color w:val="5F497A" w:themeColor="accent4" w:themeShade="BF"/>
                <w:sz w:val="26"/>
                <w:szCs w:val="26"/>
              </w:rPr>
              <w:t>Global</w:t>
            </w:r>
          </w:p>
          <w:p w:rsidR="006E2BE9" w:rsidRPr="00543D1F" w:rsidRDefault="006E2BE9" w:rsidP="006104E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color w:val="5F497A" w:themeColor="accent4" w:themeShade="BF"/>
              </w:rPr>
            </w:pPr>
            <w:r w:rsidRPr="00543D1F">
              <w:rPr>
                <w:rFonts w:ascii="Arial" w:hAnsi="Arial" w:cs="Arial"/>
                <w:b/>
                <w:color w:val="5F497A" w:themeColor="accent4" w:themeShade="BF"/>
                <w:sz w:val="70"/>
                <w:szCs w:val="70"/>
              </w:rPr>
              <w:t>0</w:t>
            </w:r>
            <w:r w:rsidR="006104EC">
              <w:rPr>
                <w:rFonts w:ascii="Arial" w:hAnsi="Arial" w:cs="Arial"/>
                <w:b/>
                <w:color w:val="5F497A" w:themeColor="accent4" w:themeShade="BF"/>
                <w:sz w:val="70"/>
                <w:szCs w:val="70"/>
              </w:rPr>
              <w:t>1</w:t>
            </w:r>
          </w:p>
        </w:tc>
        <w:tc>
          <w:tcPr>
            <w:tcW w:w="9933" w:type="dxa"/>
            <w:vMerge w:val="restart"/>
            <w:shd w:val="clear" w:color="auto" w:fill="FFFFFF" w:themeFill="background1"/>
          </w:tcPr>
          <w:p w:rsidR="006E2BE9" w:rsidRPr="00543D1F" w:rsidRDefault="006E2BE9" w:rsidP="006E2BE9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808080"/>
                <w:u w:val="single"/>
              </w:rPr>
            </w:pPr>
          </w:p>
          <w:p w:rsidR="006E2BE9" w:rsidRPr="007E6785" w:rsidRDefault="007E6785" w:rsidP="007E678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color w:val="808080"/>
                <w:sz w:val="40"/>
                <w:szCs w:val="40"/>
              </w:rPr>
            </w:pPr>
            <w:r w:rsidRPr="007E6785">
              <w:rPr>
                <w:rFonts w:ascii="Arial" w:hAnsi="Arial" w:cs="Arial"/>
                <w:b/>
                <w:color w:val="808080"/>
                <w:sz w:val="40"/>
                <w:szCs w:val="40"/>
              </w:rPr>
              <w:t>CASA DA AULA</w:t>
            </w:r>
          </w:p>
          <w:p w:rsidR="007E6785" w:rsidRPr="00543D1F" w:rsidRDefault="007E6785" w:rsidP="007E6785">
            <w:pPr>
              <w:spacing w:before="120" w:after="120" w:line="276" w:lineRule="auto"/>
              <w:jc w:val="center"/>
              <w:rPr>
                <w:rFonts w:ascii="Arial" w:hAnsi="Arial" w:cs="Arial"/>
                <w:u w:val="single"/>
              </w:rPr>
            </w:pPr>
            <w:r w:rsidRPr="007E6785">
              <w:rPr>
                <w:rFonts w:ascii="Arial" w:hAnsi="Arial" w:cs="Arial"/>
                <w:color w:val="808080"/>
                <w:sz w:val="28"/>
                <w:szCs w:val="28"/>
              </w:rPr>
              <w:t>Centro de Explicações</w:t>
            </w:r>
          </w:p>
        </w:tc>
      </w:tr>
      <w:tr w:rsidR="006E2BE9" w:rsidRPr="00543D1F" w:rsidTr="006E2BE9">
        <w:trPr>
          <w:trHeight w:val="268"/>
        </w:trPr>
        <w:tc>
          <w:tcPr>
            <w:tcW w:w="2093" w:type="dxa"/>
            <w:shd w:val="clear" w:color="auto" w:fill="5F497A" w:themeFill="accent4" w:themeFillShade="BF"/>
            <w:vAlign w:val="center"/>
          </w:tcPr>
          <w:p w:rsidR="006E2BE9" w:rsidRPr="00543D1F" w:rsidRDefault="00A523E0" w:rsidP="006E2BE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FFFFFF"/>
                <w:sz w:val="16"/>
                <w:szCs w:val="16"/>
              </w:rPr>
              <w:t>Império Romano</w:t>
            </w:r>
          </w:p>
        </w:tc>
        <w:tc>
          <w:tcPr>
            <w:tcW w:w="9933" w:type="dxa"/>
            <w:vMerge/>
            <w:shd w:val="clear" w:color="auto" w:fill="FFFFFF" w:themeFill="background1"/>
          </w:tcPr>
          <w:p w:rsidR="006E2BE9" w:rsidRPr="00543D1F" w:rsidRDefault="006E2BE9" w:rsidP="006E2BE9">
            <w:pPr>
              <w:rPr>
                <w:rFonts w:ascii="Arial" w:hAnsi="Arial" w:cs="Arial"/>
              </w:rPr>
            </w:pPr>
          </w:p>
        </w:tc>
      </w:tr>
    </w:tbl>
    <w:p w:rsidR="00244D29" w:rsidRPr="00543D1F" w:rsidRDefault="00244D29" w:rsidP="00244D29">
      <w:pPr>
        <w:shd w:val="clear" w:color="auto" w:fill="8DB3E2" w:themeFill="text2" w:themeFillTint="66"/>
        <w:jc w:val="center"/>
        <w:rPr>
          <w:rFonts w:ascii="Arial" w:hAnsi="Arial" w:cs="Arial"/>
          <w:color w:val="5F497A" w:themeColor="accent4" w:themeShade="BF"/>
        </w:rPr>
      </w:pPr>
      <w:r w:rsidRPr="00543D1F">
        <w:rPr>
          <w:rFonts w:ascii="Arial" w:hAnsi="Arial" w:cs="Arial"/>
          <w:b/>
          <w:bCs/>
          <w:color w:val="5F497A" w:themeColor="accent4" w:themeShade="BF"/>
        </w:rPr>
        <w:t>FICHA</w:t>
      </w:r>
      <w:r w:rsidR="00252ABB">
        <w:rPr>
          <w:rFonts w:ascii="Arial" w:hAnsi="Arial" w:cs="Arial"/>
          <w:b/>
          <w:bCs/>
          <w:color w:val="5F497A" w:themeColor="accent4" w:themeShade="BF"/>
        </w:rPr>
        <w:t>-</w:t>
      </w:r>
      <w:r w:rsidRPr="00543D1F">
        <w:rPr>
          <w:rFonts w:ascii="Arial" w:hAnsi="Arial" w:cs="Arial"/>
          <w:b/>
          <w:bCs/>
          <w:color w:val="5F497A" w:themeColor="accent4" w:themeShade="BF"/>
        </w:rPr>
        <w:t>MODELO DE EXAME</w:t>
      </w:r>
    </w:p>
    <w:p w:rsidR="007E6785" w:rsidRDefault="007E6785" w:rsidP="000B03A9">
      <w:pPr>
        <w:shd w:val="clear" w:color="auto" w:fill="FFFFCC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C0052"/>
        </w:rPr>
      </w:pPr>
    </w:p>
    <w:p w:rsidR="007E6785" w:rsidRDefault="007E6785" w:rsidP="000B03A9">
      <w:pPr>
        <w:shd w:val="clear" w:color="auto" w:fill="FFFFCC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C0052"/>
        </w:rPr>
      </w:pPr>
    </w:p>
    <w:p w:rsidR="0061597F" w:rsidRPr="0061597F" w:rsidRDefault="0061597F" w:rsidP="000B03A9">
      <w:pPr>
        <w:shd w:val="clear" w:color="auto" w:fill="FFFFCC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C0052"/>
        </w:rPr>
      </w:pPr>
      <w:r w:rsidRPr="0061597F">
        <w:rPr>
          <w:rFonts w:ascii="Arial" w:hAnsi="Arial" w:cs="Arial"/>
          <w:b/>
          <w:bCs/>
          <w:color w:val="2C0052"/>
        </w:rPr>
        <w:t>Grupo II · Cidadania e império no mundo romano</w:t>
      </w:r>
    </w:p>
    <w:p w:rsidR="000B03A9" w:rsidRDefault="000B03A9" w:rsidP="0061597F">
      <w:pPr>
        <w:tabs>
          <w:tab w:val="left" w:pos="5775"/>
        </w:tabs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</w:p>
    <w:p w:rsidR="006104EC" w:rsidRPr="0061597F" w:rsidRDefault="0061597F" w:rsidP="000B03A9">
      <w:pPr>
        <w:tabs>
          <w:tab w:val="left" w:pos="5775"/>
        </w:tabs>
        <w:spacing w:after="0"/>
        <w:rPr>
          <w:rFonts w:ascii="Arial" w:hAnsi="Arial" w:cs="Arial"/>
          <w:b/>
          <w:bCs/>
          <w:color w:val="2C0052"/>
          <w:sz w:val="20"/>
          <w:szCs w:val="20"/>
        </w:rPr>
      </w:pPr>
      <w:r w:rsidRPr="0061597F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t xml:space="preserve">DOC. </w:t>
      </w:r>
      <w:r w:rsidRPr="0061597F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>1</w:t>
      </w:r>
      <w:r w:rsidRPr="0061597F">
        <w:rPr>
          <w:rFonts w:ascii="Arial" w:hAnsi="Arial" w:cs="Arial"/>
          <w:b/>
          <w:bCs/>
          <w:color w:val="FFFFFF"/>
          <w:sz w:val="14"/>
          <w:szCs w:val="14"/>
        </w:rPr>
        <w:t xml:space="preserve"> </w:t>
      </w:r>
      <w:r w:rsidRPr="0061597F">
        <w:rPr>
          <w:rFonts w:ascii="Arial" w:hAnsi="Arial" w:cs="Arial"/>
          <w:b/>
          <w:bCs/>
          <w:color w:val="2C0052"/>
          <w:sz w:val="20"/>
          <w:szCs w:val="20"/>
        </w:rPr>
        <w:t>Um espaço unificado</w:t>
      </w:r>
    </w:p>
    <w:tbl>
      <w:tblPr>
        <w:tblStyle w:val="Tabelacomgrelha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/>
      </w:tblPr>
      <w:tblGrid>
        <w:gridCol w:w="425"/>
        <w:gridCol w:w="8931"/>
      </w:tblGrid>
      <w:tr w:rsidR="000B03A9" w:rsidRPr="00543D1F" w:rsidTr="006B4F27">
        <w:tc>
          <w:tcPr>
            <w:tcW w:w="425" w:type="dxa"/>
            <w:shd w:val="clear" w:color="auto" w:fill="FFFFCC"/>
          </w:tcPr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5</w:t>
            </w: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8931" w:type="dxa"/>
            <w:shd w:val="clear" w:color="auto" w:fill="FFFFCC"/>
          </w:tcPr>
          <w:p w:rsidR="000B03A9" w:rsidRP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Com a prosperidade da região, chegaram aos Turdetanos</w:t>
            </w:r>
            <w:r w:rsidRPr="000B03A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</w:t>
            </w:r>
            <w:r w:rsidRPr="000B03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B03A9">
              <w:rPr>
                <w:rFonts w:ascii="Times New Roman" w:hAnsi="Times New Roman" w:cs="Times New Roman"/>
                <w:sz w:val="20"/>
                <w:szCs w:val="20"/>
              </w:rPr>
              <w:t xml:space="preserve">a civilização e a organização política; [...]. </w:t>
            </w:r>
            <w:proofErr w:type="gramStart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Os</w:t>
            </w:r>
            <w:proofErr w:type="gramEnd"/>
          </w:p>
          <w:p w:rsidR="000B03A9" w:rsidRP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Turdetanos, em particular os que habitam nas proximidades do Bétis,</w:t>
            </w:r>
            <w:r w:rsidRPr="000B03A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0B03A9">
              <w:rPr>
                <w:rFonts w:ascii="Times New Roman" w:hAnsi="Times New Roman" w:cs="Times New Roman"/>
                <w:sz w:val="20"/>
                <w:szCs w:val="20"/>
              </w:rPr>
              <w:t xml:space="preserve"> tomaram por completo o carácter</w:t>
            </w:r>
          </w:p>
          <w:p w:rsidR="000B03A9" w:rsidRP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dos</w:t>
            </w:r>
            <w:proofErr w:type="gramEnd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 xml:space="preserve"> Romanos e nem sequer recordam a sua própria língua. A maioria tornou-se cidadão latino e receberam</w:t>
            </w:r>
          </w:p>
          <w:p w:rsidR="000B03A9" w:rsidRP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também</w:t>
            </w:r>
            <w:proofErr w:type="gramEnd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 xml:space="preserve"> colonos romanos, de modo que pouco lhes falta para serem todos romanos. As cidades mistas</w:t>
            </w:r>
          </w:p>
          <w:p w:rsidR="000B03A9" w:rsidRP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que</w:t>
            </w:r>
            <w:proofErr w:type="gramEnd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 xml:space="preserve"> se fundam na atualidade, como </w:t>
            </w:r>
            <w:proofErr w:type="spellStart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Pax</w:t>
            </w:r>
            <w:proofErr w:type="spellEnd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 xml:space="preserve"> Augusta</w:t>
            </w:r>
            <w:r w:rsidRPr="000B03A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  <w:r w:rsidRPr="000B03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entre os célticos,</w:t>
            </w:r>
            <w:r w:rsidRPr="000B03A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0B03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Emerita</w:t>
            </w:r>
            <w:proofErr w:type="spellEnd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 xml:space="preserve"> Augusta entre os Túrdulos,</w:t>
            </w:r>
            <w:r w:rsidRPr="000B03A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4</w:t>
            </w:r>
          </w:p>
          <w:p w:rsidR="000B03A9" w:rsidRP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A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César Augusta </w:t>
            </w:r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entre os Celtiberos</w:t>
            </w:r>
            <w:r w:rsidRPr="000B03A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4</w:t>
            </w:r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, tal como outras povoações, mostram</w:t>
            </w:r>
            <w:proofErr w:type="gramEnd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 xml:space="preserve"> claramente a alteração dos citados</w:t>
            </w:r>
          </w:p>
          <w:p w:rsidR="000B03A9" w:rsidRP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modos</w:t>
            </w:r>
            <w:proofErr w:type="gramEnd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 xml:space="preserve"> de vida.</w:t>
            </w:r>
          </w:p>
          <w:p w:rsid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0B03A9">
              <w:rPr>
                <w:rFonts w:ascii="Times New Roman" w:hAnsi="Times New Roman" w:cs="Times New Roman"/>
                <w:sz w:val="15"/>
                <w:szCs w:val="15"/>
              </w:rPr>
              <w:t xml:space="preserve">Estrabão, 65 a. C. – 19 d. C. – </w:t>
            </w:r>
            <w:r w:rsidRPr="000B03A9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Geografia</w:t>
            </w:r>
            <w:r w:rsidRPr="000B03A9">
              <w:rPr>
                <w:rFonts w:ascii="Times New Roman" w:hAnsi="Times New Roman" w:cs="Times New Roman"/>
                <w:sz w:val="15"/>
                <w:szCs w:val="15"/>
              </w:rPr>
              <w:t>, III, 2, 15</w:t>
            </w:r>
          </w:p>
          <w:p w:rsidR="000B03A9" w:rsidRPr="00954804" w:rsidRDefault="000B03A9" w:rsidP="000B03A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5F497A" w:themeColor="accent4" w:themeShade="BF"/>
              </w:rPr>
            </w:pPr>
            <w:r w:rsidRPr="00954804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1 </w:t>
            </w:r>
            <w:r w:rsidRPr="00954804">
              <w:rPr>
                <w:rFonts w:ascii="Arial" w:hAnsi="Arial" w:cs="Arial"/>
                <w:sz w:val="15"/>
                <w:szCs w:val="15"/>
              </w:rPr>
              <w:t xml:space="preserve">Povo do Sul da Península Ibérica que habitava o vale do Guadalquivir, entre o Algarve português e a serra Morena. </w:t>
            </w:r>
            <w:r w:rsidRPr="00954804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2 </w:t>
            </w:r>
            <w:r w:rsidRPr="00954804">
              <w:rPr>
                <w:rFonts w:ascii="Arial" w:hAnsi="Arial" w:cs="Arial"/>
                <w:sz w:val="15"/>
                <w:szCs w:val="15"/>
              </w:rPr>
              <w:t xml:space="preserve">Bétis – rio Guadalquivir. </w:t>
            </w:r>
            <w:r w:rsidRPr="00954804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3 </w:t>
            </w:r>
            <w:r w:rsidRPr="00954804">
              <w:rPr>
                <w:rFonts w:ascii="Arial" w:hAnsi="Arial" w:cs="Arial"/>
                <w:sz w:val="15"/>
                <w:szCs w:val="15"/>
              </w:rPr>
              <w:t xml:space="preserve">Esta designação é considerada, pelos historiadores, um lapso de Estrabão que se referiria a </w:t>
            </w:r>
            <w:proofErr w:type="spellStart"/>
            <w:r w:rsidRPr="00954804">
              <w:rPr>
                <w:rFonts w:ascii="Arial" w:hAnsi="Arial" w:cs="Arial"/>
                <w:sz w:val="15"/>
                <w:szCs w:val="15"/>
              </w:rPr>
              <w:t>Pax</w:t>
            </w:r>
            <w:proofErr w:type="spellEnd"/>
            <w:r w:rsidRPr="00954804">
              <w:rPr>
                <w:rFonts w:ascii="Arial" w:hAnsi="Arial" w:cs="Arial"/>
                <w:sz w:val="15"/>
                <w:szCs w:val="15"/>
              </w:rPr>
              <w:t xml:space="preserve"> </w:t>
            </w:r>
            <w:proofErr w:type="spellStart"/>
            <w:r w:rsidRPr="00954804">
              <w:rPr>
                <w:rFonts w:ascii="Arial" w:hAnsi="Arial" w:cs="Arial"/>
                <w:sz w:val="15"/>
                <w:szCs w:val="15"/>
              </w:rPr>
              <w:t>Julia</w:t>
            </w:r>
            <w:proofErr w:type="spellEnd"/>
            <w:r w:rsidRPr="00954804">
              <w:rPr>
                <w:rFonts w:ascii="Arial" w:hAnsi="Arial" w:cs="Arial"/>
                <w:sz w:val="15"/>
                <w:szCs w:val="15"/>
              </w:rPr>
              <w:t xml:space="preserve">, atual Beja. </w:t>
            </w:r>
            <w:r w:rsidRPr="00954804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4 </w:t>
            </w:r>
            <w:r w:rsidRPr="00954804">
              <w:rPr>
                <w:rFonts w:ascii="Arial" w:hAnsi="Arial" w:cs="Arial"/>
                <w:sz w:val="15"/>
                <w:szCs w:val="15"/>
              </w:rPr>
              <w:t>Outros povos da Península.</w:t>
            </w:r>
          </w:p>
        </w:tc>
      </w:tr>
    </w:tbl>
    <w:p w:rsidR="006104EC" w:rsidRPr="000B03A9" w:rsidRDefault="000B03A9" w:rsidP="00244D29">
      <w:pPr>
        <w:tabs>
          <w:tab w:val="left" w:pos="5775"/>
        </w:tabs>
        <w:rPr>
          <w:rFonts w:ascii="Arial" w:hAnsi="Arial" w:cs="Arial"/>
          <w:b/>
          <w:bCs/>
          <w:color w:val="2C0052"/>
          <w:sz w:val="20"/>
          <w:szCs w:val="20"/>
        </w:rPr>
      </w:pPr>
      <w:r w:rsidRPr="000B03A9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t xml:space="preserve">DOC. </w:t>
      </w:r>
      <w:r w:rsidRPr="000B03A9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>2</w:t>
      </w:r>
      <w:r w:rsidRPr="000B03A9">
        <w:rPr>
          <w:rFonts w:ascii="Arial" w:hAnsi="Arial" w:cs="Arial"/>
          <w:b/>
          <w:bCs/>
          <w:color w:val="FFFFFF"/>
          <w:sz w:val="14"/>
          <w:szCs w:val="14"/>
        </w:rPr>
        <w:t xml:space="preserve"> </w:t>
      </w:r>
      <w:r w:rsidRPr="000B03A9">
        <w:rPr>
          <w:rFonts w:ascii="Arial" w:hAnsi="Arial" w:cs="Arial"/>
          <w:b/>
          <w:bCs/>
          <w:color w:val="2C0052"/>
          <w:sz w:val="20"/>
          <w:szCs w:val="20"/>
        </w:rPr>
        <w:t>Uma dedicatória ao imperador</w:t>
      </w:r>
    </w:p>
    <w:tbl>
      <w:tblPr>
        <w:tblStyle w:val="Tabelacomgrelha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/>
      </w:tblPr>
      <w:tblGrid>
        <w:gridCol w:w="425"/>
        <w:gridCol w:w="8931"/>
      </w:tblGrid>
      <w:tr w:rsidR="000B03A9" w:rsidRPr="00543D1F" w:rsidTr="006B4F27">
        <w:tc>
          <w:tcPr>
            <w:tcW w:w="425" w:type="dxa"/>
            <w:shd w:val="clear" w:color="auto" w:fill="FFFFCC"/>
          </w:tcPr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5</w:t>
            </w: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0B03A9" w:rsidRPr="00543D1F" w:rsidRDefault="000B03A9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8931" w:type="dxa"/>
            <w:shd w:val="clear" w:color="auto" w:fill="FFFFCC"/>
          </w:tcPr>
          <w:p w:rsidR="000B03A9" w:rsidRP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03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Um deus </w:t>
            </w:r>
            <w:proofErr w:type="gramStart"/>
            <w:r w:rsidRPr="000B03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vivo</w:t>
            </w:r>
            <w:proofErr w:type="gramEnd"/>
          </w:p>
          <w:p w:rsidR="000B03A9" w:rsidRP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Ao príncipe mais providencial, amo e senhor da terra, fundador da paz eterna, Diocleciano, piedoso e feliz,</w:t>
            </w:r>
          </w:p>
          <w:p w:rsidR="000B03A9" w:rsidRP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B03A9">
              <w:rPr>
                <w:rFonts w:ascii="Times New Roman" w:hAnsi="Times New Roman" w:cs="Times New Roman"/>
                <w:sz w:val="20"/>
                <w:szCs w:val="20"/>
              </w:rPr>
              <w:t xml:space="preserve">Augusto invicto, </w:t>
            </w:r>
            <w:proofErr w:type="gramStart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sumo sacerdote</w:t>
            </w:r>
            <w:proofErr w:type="gramEnd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 xml:space="preserve"> [...] no seu sétimo poder tribunício, cônsul quatro vezes, pai da pátria,</w:t>
            </w:r>
          </w:p>
          <w:p w:rsidR="000B03A9" w:rsidRP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procônsul</w:t>
            </w:r>
            <w:proofErr w:type="gramEnd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, erigiu e dedicou Septímio Valentino, governador da Récia, devoto da sua divindade e da sua</w:t>
            </w:r>
          </w:p>
          <w:p w:rsid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majestade</w:t>
            </w:r>
            <w:proofErr w:type="gramEnd"/>
            <w:r w:rsidRPr="000B03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B03A9" w:rsidRP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3A9" w:rsidRPr="000B03A9" w:rsidRDefault="000B03A9" w:rsidP="000B03A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color w:val="5F497A" w:themeColor="accent4" w:themeShade="BF"/>
              </w:rPr>
            </w:pPr>
            <w:r w:rsidRPr="000B03A9">
              <w:rPr>
                <w:rFonts w:ascii="Times New Roman" w:hAnsi="Times New Roman" w:cs="Times New Roman"/>
                <w:sz w:val="15"/>
                <w:szCs w:val="15"/>
              </w:rPr>
              <w:t xml:space="preserve">“Dedicatória ao imperador Diocleciano”, em Narciso S. </w:t>
            </w:r>
            <w:proofErr w:type="spellStart"/>
            <w:r w:rsidRPr="000B03A9">
              <w:rPr>
                <w:rFonts w:ascii="Times New Roman" w:hAnsi="Times New Roman" w:cs="Times New Roman"/>
                <w:sz w:val="15"/>
                <w:szCs w:val="15"/>
              </w:rPr>
              <w:t>Yangas</w:t>
            </w:r>
            <w:proofErr w:type="spellEnd"/>
            <w:r w:rsidRPr="000B03A9"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r w:rsidRPr="000B03A9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Textos para La História </w:t>
            </w:r>
            <w:proofErr w:type="spellStart"/>
            <w:r w:rsidRPr="000B03A9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Antigua</w:t>
            </w:r>
            <w:proofErr w:type="spellEnd"/>
            <w:r w:rsidRPr="000B03A9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 de Roma</w:t>
            </w:r>
            <w:r w:rsidRPr="000B03A9">
              <w:rPr>
                <w:rFonts w:ascii="Times New Roman" w:hAnsi="Times New Roman" w:cs="Times New Roman"/>
                <w:sz w:val="15"/>
                <w:szCs w:val="15"/>
              </w:rPr>
              <w:t>, Ed. Cátedra.</w:t>
            </w:r>
          </w:p>
        </w:tc>
      </w:tr>
    </w:tbl>
    <w:p w:rsidR="006104EC" w:rsidRPr="000B03A9" w:rsidRDefault="000B03A9" w:rsidP="000B03A9">
      <w:pPr>
        <w:tabs>
          <w:tab w:val="left" w:pos="5775"/>
        </w:tabs>
        <w:spacing w:before="120" w:after="120"/>
        <w:rPr>
          <w:rFonts w:ascii="Arial" w:hAnsi="Arial" w:cs="Arial"/>
          <w:b/>
          <w:bCs/>
          <w:color w:val="2C0052"/>
          <w:sz w:val="20"/>
          <w:szCs w:val="20"/>
        </w:rPr>
      </w:pPr>
      <w:r w:rsidRPr="000B03A9">
        <w:rPr>
          <w:rFonts w:ascii="BureauGrotCond-Medium" w:hAnsi="BureauGrotCond-Medium" w:cs="BureauGrotCond-Medium"/>
          <w:color w:val="FFFFFF"/>
          <w:sz w:val="10"/>
          <w:szCs w:val="10"/>
          <w:shd w:val="clear" w:color="auto" w:fill="5F497A" w:themeFill="accent4" w:themeFillShade="BF"/>
        </w:rPr>
        <w:t>DOC</w:t>
      </w:r>
      <w:r w:rsidRPr="000B03A9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t xml:space="preserve">. </w:t>
      </w:r>
      <w:r w:rsidRPr="000B03A9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>3</w:t>
      </w:r>
      <w:r w:rsidRPr="000B03A9">
        <w:rPr>
          <w:rFonts w:ascii="Arial" w:hAnsi="Arial" w:cs="Arial"/>
          <w:b/>
          <w:bCs/>
          <w:color w:val="FFFFFF"/>
          <w:sz w:val="14"/>
          <w:szCs w:val="14"/>
        </w:rPr>
        <w:t xml:space="preserve"> </w:t>
      </w:r>
      <w:r w:rsidRPr="000B03A9">
        <w:rPr>
          <w:rFonts w:ascii="Arial" w:hAnsi="Arial" w:cs="Arial"/>
          <w:b/>
          <w:bCs/>
          <w:color w:val="2C0052"/>
          <w:sz w:val="20"/>
          <w:szCs w:val="20"/>
        </w:rPr>
        <w:t>A progressiva extensão do direito de cidade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76"/>
        <w:gridCol w:w="1000"/>
        <w:gridCol w:w="377"/>
        <w:gridCol w:w="1183"/>
        <w:gridCol w:w="194"/>
        <w:gridCol w:w="1377"/>
        <w:gridCol w:w="1377"/>
        <w:gridCol w:w="170"/>
        <w:gridCol w:w="1207"/>
        <w:gridCol w:w="352"/>
        <w:gridCol w:w="1025"/>
      </w:tblGrid>
      <w:tr w:rsidR="00E01B86" w:rsidTr="00E01B86">
        <w:tc>
          <w:tcPr>
            <w:tcW w:w="1376" w:type="dxa"/>
            <w:shd w:val="clear" w:color="auto" w:fill="FABF8F" w:themeFill="accent6" w:themeFillTint="99"/>
            <w:vAlign w:val="center"/>
          </w:tcPr>
          <w:p w:rsidR="00E01B86" w:rsidRDefault="00E01B86" w:rsidP="00E01B86">
            <w:pPr>
              <w:tabs>
                <w:tab w:val="left" w:pos="5775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>
              <w:rPr>
                <w:rFonts w:ascii="BureauGrotCond-Bold" w:hAnsi="BureauGrotCond-Bold" w:cs="BureauGrotCond-Bold"/>
                <w:b/>
                <w:bCs/>
                <w:sz w:val="12"/>
                <w:szCs w:val="12"/>
              </w:rPr>
              <w:t>SÉC. III a. C.</w:t>
            </w:r>
          </w:p>
        </w:tc>
        <w:tc>
          <w:tcPr>
            <w:tcW w:w="1377" w:type="dxa"/>
            <w:gridSpan w:val="2"/>
            <w:shd w:val="clear" w:color="auto" w:fill="DBE5F1" w:themeFill="accent1" w:themeFillTint="33"/>
            <w:vAlign w:val="center"/>
          </w:tcPr>
          <w:p w:rsidR="00E01B86" w:rsidRDefault="00E01B86" w:rsidP="00E01B86">
            <w:pPr>
              <w:tabs>
                <w:tab w:val="left" w:pos="5775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>
              <w:rPr>
                <w:rFonts w:ascii="BureauGrotCond-Bold" w:hAnsi="BureauGrotCond-Bold" w:cs="BureauGrotCond-Bold"/>
                <w:b/>
                <w:bCs/>
                <w:sz w:val="12"/>
                <w:szCs w:val="12"/>
              </w:rPr>
              <w:t>SÉC. II a. C.</w:t>
            </w:r>
          </w:p>
        </w:tc>
        <w:tc>
          <w:tcPr>
            <w:tcW w:w="1377" w:type="dxa"/>
            <w:gridSpan w:val="2"/>
            <w:shd w:val="clear" w:color="auto" w:fill="FABF8F" w:themeFill="accent6" w:themeFillTint="99"/>
            <w:vAlign w:val="center"/>
          </w:tcPr>
          <w:p w:rsidR="00E01B86" w:rsidRDefault="00596E13" w:rsidP="00E01B86">
            <w:pPr>
              <w:tabs>
                <w:tab w:val="left" w:pos="5775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 w:rsidRPr="00596E13">
              <w:rPr>
                <w:rFonts w:ascii="Webdings" w:hAnsi="Webdings"/>
                <w:noProof/>
                <w:lang w:eastAsia="pt-PT"/>
              </w:rPr>
              <w:pict>
                <v:rect id="_x0000_s1030" style="position:absolute;left:0;text-align:left;margin-left:48.95pt;margin-top:2.9pt;width:8.5pt;height:8.5pt;z-index:251664384;mso-position-horizontal-relative:text;mso-position-vertical-relative:text" fillcolor="#5a5a5a [2109]" stroked="f">
                  <v:textbox style="mso-next-textbox:#_x0000_s1030">
                    <w:txbxContent>
                      <w:p w:rsidR="00D21E40" w:rsidRDefault="00D21E40" w:rsidP="004B51C9">
                        <w:pPr>
                          <w:pStyle w:val="PargrafodaLista"/>
                          <w:ind w:left="0"/>
                        </w:pPr>
                      </w:p>
                    </w:txbxContent>
                  </v:textbox>
                </v:rect>
              </w:pict>
            </w:r>
            <w:r w:rsidRPr="00596E13">
              <w:rPr>
                <w:rFonts w:ascii="Webdings" w:hAnsi="Webdings"/>
                <w:noProof/>
                <w:lang w:eastAsia="pt-PT"/>
              </w:rPr>
              <w:pict>
                <v:rect id="_x0000_s1031" style="position:absolute;left:0;text-align:left;margin-left:51.9pt;margin-top:5.75pt;width:2.85pt;height:2.85pt;z-index:251665408;mso-position-horizontal-relative:text;mso-position-vertical-relative:text" fillcolor="#00b0f0" stroked="f">
                  <v:textbox style="mso-next-textbox:#_x0000_s1031">
                    <w:txbxContent>
                      <w:p w:rsidR="00D21E40" w:rsidRDefault="00D21E40" w:rsidP="004B51C9">
                        <w:pPr>
                          <w:pStyle w:val="PargrafodaLista"/>
                          <w:ind w:left="0"/>
                        </w:pPr>
                      </w:p>
                    </w:txbxContent>
                  </v:textbox>
                </v:rect>
              </w:pict>
            </w:r>
            <w:r w:rsidRPr="00596E13">
              <w:rPr>
                <w:rFonts w:ascii="Webdings" w:hAnsi="Webdings"/>
                <w:noProof/>
                <w:lang w:eastAsia="pt-PT"/>
              </w:rPr>
              <w:pict>
                <v:rect id="_x0000_s1028" style="position:absolute;left:0;text-align:left;margin-left:203.2pt;margin-top:2.9pt;width:8.5pt;height:8.5pt;z-index:251662336;mso-position-horizontal-relative:text;mso-position-vertical-relative:text" fillcolor="#5a5a5a [2109]" stroked="f">
                  <v:textbox style="mso-next-textbox:#_x0000_s1028">
                    <w:txbxContent>
                      <w:p w:rsidR="00D21E40" w:rsidRDefault="00D21E40" w:rsidP="004B51C9">
                        <w:pPr>
                          <w:pStyle w:val="PargrafodaLista"/>
                          <w:ind w:left="0"/>
                        </w:pPr>
                      </w:p>
                    </w:txbxContent>
                  </v:textbox>
                </v:rect>
              </w:pict>
            </w:r>
            <w:r w:rsidRPr="00596E13">
              <w:rPr>
                <w:rFonts w:ascii="Webdings" w:hAnsi="Webdings"/>
                <w:noProof/>
                <w:lang w:eastAsia="pt-PT"/>
              </w:rPr>
              <w:pict>
                <v:rect id="_x0000_s1029" style="position:absolute;left:0;text-align:left;margin-left:206.15pt;margin-top:5.75pt;width:2.85pt;height:2.85pt;z-index:251663360;mso-position-horizontal-relative:text;mso-position-vertical-relative:text" fillcolor="#00b0f0" stroked="f">
                  <v:textbox style="mso-next-textbox:#_x0000_s1029">
                    <w:txbxContent>
                      <w:p w:rsidR="00D21E40" w:rsidRDefault="00D21E40" w:rsidP="004B51C9">
                        <w:pPr>
                          <w:pStyle w:val="PargrafodaLista"/>
                          <w:ind w:left="0"/>
                        </w:pPr>
                      </w:p>
                    </w:txbxContent>
                  </v:textbox>
                </v:rect>
              </w:pict>
            </w:r>
            <w:r w:rsidR="00E01B86">
              <w:rPr>
                <w:rFonts w:ascii="BureauGrotCond-Bold" w:hAnsi="BureauGrotCond-Bold" w:cs="BureauGrotCond-Bold"/>
                <w:b/>
                <w:bCs/>
                <w:sz w:val="12"/>
                <w:szCs w:val="12"/>
              </w:rPr>
              <w:t>SÉC. I a. C.</w:t>
            </w:r>
          </w:p>
        </w:tc>
        <w:tc>
          <w:tcPr>
            <w:tcW w:w="1377" w:type="dxa"/>
            <w:shd w:val="clear" w:color="auto" w:fill="DBE5F1" w:themeFill="accent1" w:themeFillTint="33"/>
            <w:vAlign w:val="center"/>
          </w:tcPr>
          <w:p w:rsidR="00E01B86" w:rsidRDefault="00E01B86" w:rsidP="00E01B86">
            <w:pPr>
              <w:tabs>
                <w:tab w:val="left" w:pos="5775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>
              <w:rPr>
                <w:rFonts w:ascii="BureauGrotCond-Bold" w:hAnsi="BureauGrotCond-Bold" w:cs="BureauGrotCond-Bold"/>
                <w:b/>
                <w:bCs/>
                <w:sz w:val="12"/>
                <w:szCs w:val="12"/>
              </w:rPr>
              <w:t>SÉC. I d. C.</w:t>
            </w:r>
          </w:p>
        </w:tc>
        <w:tc>
          <w:tcPr>
            <w:tcW w:w="1377" w:type="dxa"/>
            <w:shd w:val="clear" w:color="auto" w:fill="FABF8F" w:themeFill="accent6" w:themeFillTint="99"/>
            <w:vAlign w:val="center"/>
          </w:tcPr>
          <w:p w:rsidR="00E01B86" w:rsidRDefault="00E01B86" w:rsidP="00E01B86">
            <w:pPr>
              <w:tabs>
                <w:tab w:val="left" w:pos="5775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>
              <w:rPr>
                <w:rFonts w:ascii="BureauGrotCond-Bold" w:hAnsi="BureauGrotCond-Bold" w:cs="BureauGrotCond-Bold"/>
                <w:b/>
                <w:bCs/>
                <w:sz w:val="12"/>
                <w:szCs w:val="12"/>
              </w:rPr>
              <w:t>SÉC. II d. C.</w:t>
            </w:r>
          </w:p>
        </w:tc>
        <w:tc>
          <w:tcPr>
            <w:tcW w:w="1377" w:type="dxa"/>
            <w:gridSpan w:val="2"/>
            <w:shd w:val="clear" w:color="auto" w:fill="DBE5F1" w:themeFill="accent1" w:themeFillTint="33"/>
            <w:vAlign w:val="center"/>
          </w:tcPr>
          <w:p w:rsidR="00E01B86" w:rsidRDefault="00E01B86" w:rsidP="00E01B86">
            <w:pPr>
              <w:tabs>
                <w:tab w:val="left" w:pos="5775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>
              <w:rPr>
                <w:rFonts w:ascii="BureauGrotCond-Bold" w:hAnsi="BureauGrotCond-Bold" w:cs="BureauGrotCond-Bold"/>
                <w:b/>
                <w:bCs/>
                <w:sz w:val="12"/>
                <w:szCs w:val="12"/>
              </w:rPr>
              <w:t>SÉC. III d. C.</w:t>
            </w:r>
          </w:p>
        </w:tc>
        <w:tc>
          <w:tcPr>
            <w:tcW w:w="1377" w:type="dxa"/>
            <w:gridSpan w:val="2"/>
            <w:shd w:val="clear" w:color="auto" w:fill="FABF8F" w:themeFill="accent6" w:themeFillTint="99"/>
            <w:vAlign w:val="center"/>
          </w:tcPr>
          <w:p w:rsidR="00E01B86" w:rsidRDefault="00E01B86" w:rsidP="00E01B86">
            <w:pPr>
              <w:tabs>
                <w:tab w:val="left" w:pos="5775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>
              <w:rPr>
                <w:rFonts w:ascii="BureauGrotCond-Bold" w:hAnsi="BureauGrotCond-Bold" w:cs="BureauGrotCond-Bold"/>
                <w:b/>
                <w:bCs/>
                <w:sz w:val="12"/>
                <w:szCs w:val="12"/>
              </w:rPr>
              <w:t>SÉC. IV d. C.</w:t>
            </w:r>
          </w:p>
        </w:tc>
      </w:tr>
      <w:tr w:rsidR="00E01B86" w:rsidTr="004B51C9">
        <w:tc>
          <w:tcPr>
            <w:tcW w:w="1376" w:type="dxa"/>
            <w:shd w:val="clear" w:color="auto" w:fill="5F497A" w:themeFill="accent4" w:themeFillShade="BF"/>
            <w:vAlign w:val="center"/>
          </w:tcPr>
          <w:p w:rsidR="00E01B86" w:rsidRDefault="00E01B86" w:rsidP="00E01B86">
            <w:pPr>
              <w:tabs>
                <w:tab w:val="left" w:pos="5775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5F497A" w:themeFill="accent4" w:themeFillShade="BF"/>
            <w:vAlign w:val="center"/>
          </w:tcPr>
          <w:p w:rsidR="00E01B86" w:rsidRDefault="00E01B86" w:rsidP="00E01B86">
            <w:pPr>
              <w:tabs>
                <w:tab w:val="left" w:pos="5775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</w:p>
        </w:tc>
        <w:tc>
          <w:tcPr>
            <w:tcW w:w="3131" w:type="dxa"/>
            <w:gridSpan w:val="4"/>
            <w:shd w:val="clear" w:color="auto" w:fill="5F497A" w:themeFill="accent4" w:themeFillShade="BF"/>
            <w:vAlign w:val="center"/>
          </w:tcPr>
          <w:p w:rsidR="00E01B86" w:rsidRDefault="00E01B86" w:rsidP="00E01B86">
            <w:pPr>
              <w:tabs>
                <w:tab w:val="left" w:pos="5775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>
              <w:rPr>
                <w:rFonts w:ascii="MyriadPro-BoldCond" w:hAnsi="MyriadPro-BoldCond" w:cs="MyriadPro-BoldCond"/>
                <w:b/>
                <w:bCs/>
                <w:color w:val="FFFFFF"/>
                <w:sz w:val="18"/>
                <w:szCs w:val="18"/>
              </w:rPr>
              <w:t xml:space="preserve">49 </w:t>
            </w:r>
            <w:proofErr w:type="gramStart"/>
            <w:r>
              <w:rPr>
                <w:rFonts w:ascii="MyriadPro-BoldCond" w:hAnsi="MyriadPro-BoldCond" w:cs="MyriadPro-BoldCond"/>
                <w:b/>
                <w:bCs/>
                <w:color w:val="FFFFFF"/>
                <w:sz w:val="18"/>
                <w:szCs w:val="18"/>
              </w:rPr>
              <w:t>a</w:t>
            </w:r>
            <w:proofErr w:type="gramEnd"/>
            <w:r>
              <w:rPr>
                <w:rFonts w:ascii="MyriadPro-BoldCond" w:hAnsi="MyriadPro-BoldCond" w:cs="MyriadPro-BoldCond"/>
                <w:b/>
                <w:bCs/>
                <w:color w:val="FFFFFF"/>
                <w:sz w:val="18"/>
                <w:szCs w:val="18"/>
              </w:rPr>
              <w:t>. C.</w:t>
            </w:r>
          </w:p>
        </w:tc>
        <w:tc>
          <w:tcPr>
            <w:tcW w:w="3106" w:type="dxa"/>
            <w:gridSpan w:val="4"/>
            <w:shd w:val="clear" w:color="auto" w:fill="5F497A" w:themeFill="accent4" w:themeFillShade="BF"/>
            <w:vAlign w:val="center"/>
          </w:tcPr>
          <w:p w:rsidR="00E01B86" w:rsidRDefault="00E01B86" w:rsidP="00E01B86">
            <w:pPr>
              <w:tabs>
                <w:tab w:val="left" w:pos="5775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>
              <w:rPr>
                <w:rFonts w:ascii="MyriadPro-BoldCond" w:hAnsi="MyriadPro-BoldCond" w:cs="MyriadPro-BoldCond"/>
                <w:b/>
                <w:bCs/>
                <w:color w:val="FFFFFF"/>
                <w:sz w:val="18"/>
                <w:szCs w:val="18"/>
              </w:rPr>
              <w:t xml:space="preserve">212 </w:t>
            </w:r>
            <w:proofErr w:type="gramStart"/>
            <w:r>
              <w:rPr>
                <w:rFonts w:ascii="MyriadPro-BoldCond" w:hAnsi="MyriadPro-BoldCond" w:cs="MyriadPro-BoldCond"/>
                <w:b/>
                <w:bCs/>
                <w:color w:val="FFFFFF"/>
                <w:sz w:val="18"/>
                <w:szCs w:val="18"/>
              </w:rPr>
              <w:t>d</w:t>
            </w:r>
            <w:proofErr w:type="gramEnd"/>
            <w:r>
              <w:rPr>
                <w:rFonts w:ascii="MyriadPro-BoldCond" w:hAnsi="MyriadPro-BoldCond" w:cs="MyriadPro-BoldCond"/>
                <w:b/>
                <w:bCs/>
                <w:color w:val="FFFFFF"/>
                <w:sz w:val="18"/>
                <w:szCs w:val="18"/>
              </w:rPr>
              <w:t>. C.</w:t>
            </w:r>
          </w:p>
        </w:tc>
        <w:tc>
          <w:tcPr>
            <w:tcW w:w="1025" w:type="dxa"/>
            <w:shd w:val="clear" w:color="auto" w:fill="5F497A" w:themeFill="accent4" w:themeFillShade="BF"/>
            <w:vAlign w:val="center"/>
          </w:tcPr>
          <w:p w:rsidR="00E01B86" w:rsidRDefault="00E01B86" w:rsidP="00E01B86">
            <w:pPr>
              <w:tabs>
                <w:tab w:val="left" w:pos="5775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</w:p>
        </w:tc>
      </w:tr>
      <w:tr w:rsidR="00E01B86" w:rsidTr="00E01B86">
        <w:tc>
          <w:tcPr>
            <w:tcW w:w="3936" w:type="dxa"/>
            <w:gridSpan w:val="4"/>
            <w:shd w:val="clear" w:color="auto" w:fill="FFFFCC"/>
            <w:vAlign w:val="center"/>
          </w:tcPr>
          <w:p w:rsidR="00E01B86" w:rsidRDefault="00E01B86" w:rsidP="00E01B86">
            <w:pPr>
              <w:autoSpaceDE w:val="0"/>
              <w:autoSpaceDN w:val="0"/>
              <w:adjustRightInd w:val="0"/>
              <w:jc w:val="center"/>
              <w:rPr>
                <w:rFonts w:ascii="MyriadPro-Cond" w:hAnsi="MyriadPro-Cond" w:cs="MyriadPro-Cond"/>
                <w:sz w:val="14"/>
                <w:szCs w:val="14"/>
              </w:rPr>
            </w:pPr>
            <w:r>
              <w:rPr>
                <w:rFonts w:ascii="MyriadPro-Cond" w:hAnsi="MyriadPro-Cond" w:cs="MyriadPro-Cond"/>
                <w:sz w:val="14"/>
                <w:szCs w:val="14"/>
              </w:rPr>
              <w:t>Cidadania plena reservada aos naturais de Roma</w:t>
            </w:r>
          </w:p>
          <w:p w:rsidR="00E01B86" w:rsidRDefault="00E01B86" w:rsidP="00E01B86">
            <w:pPr>
              <w:tabs>
                <w:tab w:val="left" w:pos="2327"/>
              </w:tabs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proofErr w:type="gramStart"/>
            <w:r>
              <w:rPr>
                <w:rFonts w:ascii="MyriadPro-Cond" w:hAnsi="MyriadPro-Cond" w:cs="MyriadPro-Cond"/>
                <w:sz w:val="14"/>
                <w:szCs w:val="14"/>
              </w:rPr>
              <w:t>e</w:t>
            </w:r>
            <w:proofErr w:type="gramEnd"/>
            <w:r>
              <w:rPr>
                <w:rFonts w:ascii="MyriadPro-Cond" w:hAnsi="MyriadPro-Cond" w:cs="MyriadPro-Cond"/>
                <w:sz w:val="14"/>
                <w:szCs w:val="14"/>
              </w:rPr>
              <w:t xml:space="preserve"> a quem se destaque pelo seu valor</w:t>
            </w:r>
          </w:p>
        </w:tc>
        <w:tc>
          <w:tcPr>
            <w:tcW w:w="3118" w:type="dxa"/>
            <w:gridSpan w:val="4"/>
            <w:shd w:val="clear" w:color="auto" w:fill="FBD4B4" w:themeFill="accent6" w:themeFillTint="66"/>
            <w:vAlign w:val="center"/>
          </w:tcPr>
          <w:p w:rsidR="00E01B86" w:rsidRDefault="00E01B86" w:rsidP="00E01B86">
            <w:pPr>
              <w:tabs>
                <w:tab w:val="left" w:pos="5775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>
              <w:rPr>
                <w:rFonts w:ascii="MyriadPro-Cond" w:hAnsi="MyriadPro-Cond" w:cs="MyriadPro-Cond"/>
                <w:sz w:val="14"/>
                <w:szCs w:val="14"/>
              </w:rPr>
              <w:t>Cidadania extensiva a toda a Itália</w:t>
            </w:r>
          </w:p>
        </w:tc>
        <w:tc>
          <w:tcPr>
            <w:tcW w:w="2584" w:type="dxa"/>
            <w:gridSpan w:val="3"/>
            <w:shd w:val="clear" w:color="auto" w:fill="FFFFCC"/>
            <w:vAlign w:val="center"/>
          </w:tcPr>
          <w:p w:rsidR="00E01B86" w:rsidRDefault="00E01B86" w:rsidP="00E01B86">
            <w:pPr>
              <w:tabs>
                <w:tab w:val="left" w:pos="5775"/>
              </w:tabs>
              <w:jc w:val="center"/>
              <w:rPr>
                <w:rFonts w:ascii="MyriadPro-Cond" w:hAnsi="MyriadPro-Cond" w:cs="MyriadPro-Cond"/>
                <w:sz w:val="14"/>
                <w:szCs w:val="14"/>
              </w:rPr>
            </w:pPr>
            <w:r>
              <w:rPr>
                <w:rFonts w:ascii="MyriadPro-Cond" w:hAnsi="MyriadPro-Cond" w:cs="MyriadPro-Cond"/>
                <w:sz w:val="14"/>
                <w:szCs w:val="14"/>
              </w:rPr>
              <w:t>Cidadania alargada a todos</w:t>
            </w:r>
          </w:p>
          <w:p w:rsidR="00E01B86" w:rsidRDefault="00E01B86" w:rsidP="00E01B86">
            <w:pPr>
              <w:tabs>
                <w:tab w:val="left" w:pos="5775"/>
              </w:tabs>
              <w:jc w:val="center"/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proofErr w:type="gramStart"/>
            <w:r>
              <w:rPr>
                <w:rFonts w:ascii="MyriadPro-Cond" w:hAnsi="MyriadPro-Cond" w:cs="MyriadPro-Cond"/>
                <w:sz w:val="14"/>
                <w:szCs w:val="14"/>
              </w:rPr>
              <w:t>os</w:t>
            </w:r>
            <w:proofErr w:type="gramEnd"/>
            <w:r>
              <w:rPr>
                <w:rFonts w:ascii="MyriadPro-Cond" w:hAnsi="MyriadPro-Cond" w:cs="MyriadPro-Cond"/>
                <w:sz w:val="14"/>
                <w:szCs w:val="14"/>
              </w:rPr>
              <w:t xml:space="preserve"> habitantes livres do Império</w:t>
            </w:r>
          </w:p>
        </w:tc>
      </w:tr>
    </w:tbl>
    <w:p w:rsidR="006104EC" w:rsidRDefault="006104EC" w:rsidP="00244D29">
      <w:pPr>
        <w:tabs>
          <w:tab w:val="left" w:pos="5775"/>
        </w:tabs>
        <w:rPr>
          <w:rFonts w:ascii="Arial" w:hAnsi="Arial" w:cs="Arial"/>
          <w:b/>
          <w:bCs/>
          <w:color w:val="2C0052"/>
          <w:sz w:val="20"/>
          <w:szCs w:val="20"/>
        </w:rPr>
      </w:pPr>
    </w:p>
    <w:p w:rsidR="00D21E40" w:rsidRDefault="00D21E40" w:rsidP="00D21E40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252ABB">
        <w:rPr>
          <w:rFonts w:ascii="Arial" w:hAnsi="Arial" w:cs="Arial"/>
          <w:b/>
          <w:color w:val="2C0052"/>
        </w:rPr>
        <w:t>1.</w:t>
      </w:r>
      <w:r w:rsidRPr="00D21E40">
        <w:rPr>
          <w:rFonts w:ascii="Arial" w:hAnsi="Arial" w:cs="Arial"/>
          <w:color w:val="2C0052"/>
        </w:rPr>
        <w:t xml:space="preserve"> </w:t>
      </w:r>
      <w:r w:rsidRPr="00D21E40">
        <w:rPr>
          <w:rFonts w:ascii="Arial" w:hAnsi="Arial" w:cs="Arial"/>
          <w:color w:val="000000"/>
        </w:rPr>
        <w:t>Identifique três fatores de unidade do Império, presentes no Doc. 1.</w:t>
      </w:r>
    </w:p>
    <w:p w:rsidR="007E6785" w:rsidRPr="00D21E40" w:rsidRDefault="007E6785" w:rsidP="00D21E40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</w:p>
    <w:p w:rsidR="00D21E40" w:rsidRDefault="00D21E40" w:rsidP="00D21E40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252ABB">
        <w:rPr>
          <w:rFonts w:ascii="Arial" w:hAnsi="Arial" w:cs="Arial"/>
          <w:b/>
          <w:color w:val="2C0052"/>
        </w:rPr>
        <w:t>2.</w:t>
      </w:r>
      <w:r w:rsidRPr="00D21E40">
        <w:rPr>
          <w:rFonts w:ascii="Arial" w:hAnsi="Arial" w:cs="Arial"/>
          <w:color w:val="2C0052"/>
        </w:rPr>
        <w:t xml:space="preserve"> </w:t>
      </w:r>
      <w:r w:rsidRPr="00D21E40">
        <w:rPr>
          <w:rFonts w:ascii="Arial" w:hAnsi="Arial" w:cs="Arial"/>
          <w:color w:val="000000"/>
        </w:rPr>
        <w:t>Esclareça o conceito de “cidadão latino” (Doc. 1).</w:t>
      </w:r>
    </w:p>
    <w:p w:rsidR="007E6785" w:rsidRPr="00D21E40" w:rsidRDefault="007E6785" w:rsidP="00D21E40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</w:p>
    <w:p w:rsidR="00D21E40" w:rsidRPr="00D21E40" w:rsidRDefault="00D21E40" w:rsidP="00D21E40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252ABB">
        <w:rPr>
          <w:rFonts w:ascii="Arial" w:hAnsi="Arial" w:cs="Arial"/>
          <w:b/>
          <w:color w:val="2C0052"/>
        </w:rPr>
        <w:t>3.</w:t>
      </w:r>
      <w:r w:rsidRPr="00D21E40">
        <w:rPr>
          <w:rFonts w:ascii="Arial" w:hAnsi="Arial" w:cs="Arial"/>
          <w:color w:val="2C0052"/>
        </w:rPr>
        <w:t xml:space="preserve"> </w:t>
      </w:r>
      <w:r w:rsidRPr="00D21E40">
        <w:rPr>
          <w:rFonts w:ascii="Arial" w:hAnsi="Arial" w:cs="Arial"/>
          <w:color w:val="000000"/>
        </w:rPr>
        <w:t>Explicite, partindo do Doc. 2:</w:t>
      </w:r>
    </w:p>
    <w:p w:rsidR="00D21E40" w:rsidRPr="00D21E40" w:rsidRDefault="00D21E40" w:rsidP="00D21E40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D21E40">
        <w:rPr>
          <w:rFonts w:ascii="Arial" w:hAnsi="Arial" w:cs="Arial"/>
          <w:color w:val="000000"/>
          <w:sz w:val="20"/>
          <w:szCs w:val="20"/>
        </w:rPr>
        <w:t xml:space="preserve">– </w:t>
      </w:r>
      <w:proofErr w:type="gramStart"/>
      <w:r w:rsidRPr="00D21E40">
        <w:rPr>
          <w:rFonts w:ascii="Arial" w:hAnsi="Arial" w:cs="Arial"/>
          <w:color w:val="000000"/>
          <w:sz w:val="20"/>
          <w:szCs w:val="20"/>
        </w:rPr>
        <w:t>a</w:t>
      </w:r>
      <w:proofErr w:type="gramEnd"/>
      <w:r w:rsidRPr="00D21E40">
        <w:rPr>
          <w:rFonts w:ascii="Arial" w:hAnsi="Arial" w:cs="Arial"/>
          <w:color w:val="000000"/>
          <w:sz w:val="20"/>
          <w:szCs w:val="20"/>
        </w:rPr>
        <w:t xml:space="preserve"> designação de “Augusto” atribuída a Diocleciano”;</w:t>
      </w:r>
    </w:p>
    <w:p w:rsidR="00D21E40" w:rsidRPr="00D21E40" w:rsidRDefault="00D21E40" w:rsidP="00D21E40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D21E40">
        <w:rPr>
          <w:rFonts w:ascii="Arial" w:hAnsi="Arial" w:cs="Arial"/>
          <w:color w:val="000000"/>
          <w:sz w:val="20"/>
          <w:szCs w:val="20"/>
        </w:rPr>
        <w:t xml:space="preserve">– </w:t>
      </w:r>
      <w:proofErr w:type="gramStart"/>
      <w:r w:rsidRPr="00D21E40">
        <w:rPr>
          <w:rFonts w:ascii="Arial" w:hAnsi="Arial" w:cs="Arial"/>
          <w:color w:val="000000"/>
          <w:sz w:val="20"/>
          <w:szCs w:val="20"/>
        </w:rPr>
        <w:t>a</w:t>
      </w:r>
      <w:proofErr w:type="gramEnd"/>
      <w:r w:rsidRPr="00D21E40">
        <w:rPr>
          <w:rFonts w:ascii="Arial" w:hAnsi="Arial" w:cs="Arial"/>
          <w:color w:val="000000"/>
          <w:sz w:val="20"/>
          <w:szCs w:val="20"/>
        </w:rPr>
        <w:t xml:space="preserve"> acumulação de cargos por parte do imperador.</w:t>
      </w:r>
    </w:p>
    <w:p w:rsidR="00D21E40" w:rsidRPr="006F5FB9" w:rsidRDefault="00D21E40" w:rsidP="009F1271">
      <w:pPr>
        <w:autoSpaceDE w:val="0"/>
        <w:autoSpaceDN w:val="0"/>
        <w:adjustRightInd w:val="0"/>
        <w:spacing w:before="240" w:after="0"/>
        <w:ind w:left="142"/>
        <w:rPr>
          <w:rFonts w:ascii="Arial" w:hAnsi="Arial" w:cs="Arial"/>
          <w:i/>
          <w:color w:val="000000"/>
        </w:rPr>
      </w:pPr>
      <w:r w:rsidRPr="006F5FB9">
        <w:rPr>
          <w:rFonts w:ascii="Arial" w:hAnsi="Arial" w:cs="Arial"/>
          <w:i/>
          <w:color w:val="000000"/>
        </w:rPr>
        <w:t>Selecione a opção correta para responder aos itens 4 e 5.</w:t>
      </w:r>
    </w:p>
    <w:p w:rsidR="00D21E40" w:rsidRPr="006F5FB9" w:rsidRDefault="00D21E40" w:rsidP="009F1271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i/>
          <w:color w:val="000000"/>
        </w:rPr>
      </w:pPr>
      <w:r w:rsidRPr="006F5FB9">
        <w:rPr>
          <w:rFonts w:ascii="Arial" w:hAnsi="Arial" w:cs="Arial"/>
          <w:i/>
          <w:color w:val="000000"/>
        </w:rPr>
        <w:t>Escreva na folha de respostas o número de cada item, seguido da letra que identifica a opção escolhida.</w:t>
      </w:r>
    </w:p>
    <w:p w:rsidR="007E6785" w:rsidRDefault="007E6785" w:rsidP="00D21E40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2C0052"/>
        </w:rPr>
      </w:pPr>
    </w:p>
    <w:p w:rsidR="00D21E40" w:rsidRPr="00D21E40" w:rsidRDefault="00D21E40" w:rsidP="00D21E40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252ABB">
        <w:rPr>
          <w:rFonts w:ascii="Arial" w:hAnsi="Arial" w:cs="Arial"/>
          <w:b/>
          <w:color w:val="2C0052"/>
        </w:rPr>
        <w:lastRenderedPageBreak/>
        <w:t>4.</w:t>
      </w:r>
      <w:r w:rsidRPr="00D21E40">
        <w:rPr>
          <w:rFonts w:ascii="Arial" w:hAnsi="Arial" w:cs="Arial"/>
          <w:color w:val="2C0052"/>
        </w:rPr>
        <w:t xml:space="preserve"> </w:t>
      </w:r>
      <w:r w:rsidRPr="00D21E40">
        <w:rPr>
          <w:rFonts w:ascii="Arial" w:hAnsi="Arial" w:cs="Arial"/>
          <w:color w:val="000000"/>
        </w:rPr>
        <w:t>Por direito de cidade ou cidadania (Doc. 3) entende-se:</w:t>
      </w:r>
    </w:p>
    <w:p w:rsidR="00D21E40" w:rsidRPr="00D21E40" w:rsidRDefault="00D21E40" w:rsidP="00252ABB">
      <w:pPr>
        <w:autoSpaceDE w:val="0"/>
        <w:autoSpaceDN w:val="0"/>
        <w:adjustRightInd w:val="0"/>
        <w:spacing w:before="120" w:after="0"/>
        <w:ind w:left="426" w:hanging="142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a)</w:t>
      </w:r>
      <w:r w:rsidRPr="00D21E40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D21E40">
        <w:rPr>
          <w:rFonts w:ascii="Arial" w:hAnsi="Arial" w:cs="Arial"/>
          <w:color w:val="000000"/>
          <w:sz w:val="20"/>
          <w:szCs w:val="20"/>
        </w:rPr>
        <w:t>o</w:t>
      </w:r>
      <w:proofErr w:type="gramEnd"/>
      <w:r w:rsidRPr="00D21E40">
        <w:rPr>
          <w:rFonts w:ascii="Arial" w:hAnsi="Arial" w:cs="Arial"/>
          <w:color w:val="000000"/>
          <w:sz w:val="20"/>
          <w:szCs w:val="20"/>
        </w:rPr>
        <w:t xml:space="preserve"> conjunto dos direitos civis e políticos que foram progressivamente conferidos aos habitantes livres do Império;</w:t>
      </w:r>
    </w:p>
    <w:p w:rsidR="00D21E40" w:rsidRPr="00D21E40" w:rsidRDefault="00D21E40" w:rsidP="00D33E83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b)</w:t>
      </w:r>
      <w:r w:rsidRPr="00D21E40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D21E40">
        <w:rPr>
          <w:rFonts w:ascii="Arial" w:hAnsi="Arial" w:cs="Arial"/>
          <w:color w:val="000000"/>
          <w:sz w:val="20"/>
          <w:szCs w:val="20"/>
        </w:rPr>
        <w:t>o</w:t>
      </w:r>
      <w:proofErr w:type="gramEnd"/>
      <w:r w:rsidRPr="00D21E40">
        <w:rPr>
          <w:rFonts w:ascii="Arial" w:hAnsi="Arial" w:cs="Arial"/>
          <w:color w:val="000000"/>
          <w:sz w:val="20"/>
          <w:szCs w:val="20"/>
        </w:rPr>
        <w:t xml:space="preserve"> conjunto de direitos civis e políticos atribuídos a todos os homens do Império;</w:t>
      </w:r>
    </w:p>
    <w:p w:rsidR="00D21E40" w:rsidRPr="00D21E40" w:rsidRDefault="00D21E40" w:rsidP="00D33E83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c)</w:t>
      </w:r>
      <w:r w:rsidRPr="00D21E40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D21E40">
        <w:rPr>
          <w:rFonts w:ascii="Arial" w:hAnsi="Arial" w:cs="Arial"/>
          <w:color w:val="000000"/>
          <w:sz w:val="20"/>
          <w:szCs w:val="20"/>
        </w:rPr>
        <w:t>o</w:t>
      </w:r>
      <w:proofErr w:type="gramEnd"/>
      <w:r w:rsidRPr="00D21E40">
        <w:rPr>
          <w:rFonts w:ascii="Arial" w:hAnsi="Arial" w:cs="Arial"/>
          <w:color w:val="000000"/>
          <w:sz w:val="20"/>
          <w:szCs w:val="20"/>
        </w:rPr>
        <w:t xml:space="preserve"> direito das cidades do Império se autoadministrarem;</w:t>
      </w:r>
    </w:p>
    <w:p w:rsidR="00D21E40" w:rsidRDefault="00D21E40" w:rsidP="00D33E83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d)</w:t>
      </w:r>
      <w:r w:rsidRPr="00D21E40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gramStart"/>
      <w:r w:rsidRPr="00D21E40">
        <w:rPr>
          <w:rFonts w:ascii="Arial" w:hAnsi="Arial" w:cs="Arial"/>
          <w:color w:val="000000"/>
          <w:sz w:val="20"/>
          <w:szCs w:val="20"/>
        </w:rPr>
        <w:t>o</w:t>
      </w:r>
      <w:proofErr w:type="gramEnd"/>
      <w:r w:rsidRPr="00D21E40">
        <w:rPr>
          <w:rFonts w:ascii="Arial" w:hAnsi="Arial" w:cs="Arial"/>
          <w:color w:val="000000"/>
          <w:sz w:val="20"/>
          <w:szCs w:val="20"/>
        </w:rPr>
        <w:t xml:space="preserve"> direito de todos os habitantes do Império exercerem magistraturas nas suas cidades.</w:t>
      </w:r>
    </w:p>
    <w:p w:rsidR="007E6785" w:rsidRPr="00D21E40" w:rsidRDefault="007E6785" w:rsidP="00D33E83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</w:p>
    <w:p w:rsidR="00D21E40" w:rsidRPr="00D21E40" w:rsidRDefault="00D21E40" w:rsidP="00D21E40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252ABB">
        <w:rPr>
          <w:rFonts w:ascii="Arial" w:hAnsi="Arial" w:cs="Arial"/>
          <w:b/>
          <w:color w:val="2C0052"/>
        </w:rPr>
        <w:t>5.</w:t>
      </w:r>
      <w:r w:rsidRPr="00D21E40">
        <w:rPr>
          <w:rFonts w:ascii="Arial" w:hAnsi="Arial" w:cs="Arial"/>
          <w:color w:val="2C0052"/>
        </w:rPr>
        <w:t xml:space="preserve"> </w:t>
      </w:r>
      <w:r w:rsidRPr="00D21E40">
        <w:rPr>
          <w:rFonts w:ascii="Arial" w:hAnsi="Arial" w:cs="Arial"/>
          <w:color w:val="000000"/>
        </w:rPr>
        <w:t xml:space="preserve">O direito de cidadania a todos os habitantes livres do Império foi concedido </w:t>
      </w:r>
      <w:proofErr w:type="gramStart"/>
      <w:r w:rsidRPr="00D21E40">
        <w:rPr>
          <w:rFonts w:ascii="Arial" w:hAnsi="Arial" w:cs="Arial"/>
          <w:color w:val="000000"/>
        </w:rPr>
        <w:t>pelo</w:t>
      </w:r>
      <w:proofErr w:type="gramEnd"/>
      <w:r w:rsidRPr="00D21E40">
        <w:rPr>
          <w:rFonts w:ascii="Arial" w:hAnsi="Arial" w:cs="Arial"/>
          <w:color w:val="000000"/>
        </w:rPr>
        <w:t>:</w:t>
      </w:r>
    </w:p>
    <w:p w:rsidR="00D21E40" w:rsidRPr="00D21E40" w:rsidRDefault="00D21E40" w:rsidP="00D33E83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a)</w:t>
      </w:r>
      <w:r w:rsidRPr="00D21E40">
        <w:rPr>
          <w:rFonts w:ascii="Arial" w:hAnsi="Arial" w:cs="Arial"/>
          <w:color w:val="2C0052"/>
          <w:sz w:val="20"/>
          <w:szCs w:val="20"/>
        </w:rPr>
        <w:t xml:space="preserve"> </w:t>
      </w:r>
      <w:r w:rsidRPr="00D21E40">
        <w:rPr>
          <w:rFonts w:ascii="Arial" w:hAnsi="Arial" w:cs="Arial"/>
          <w:color w:val="000000"/>
          <w:sz w:val="20"/>
          <w:szCs w:val="20"/>
        </w:rPr>
        <w:t>Édito de Caracala;</w:t>
      </w:r>
    </w:p>
    <w:p w:rsidR="00D21E40" w:rsidRPr="00D21E40" w:rsidRDefault="00D21E40" w:rsidP="00D33E83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b)</w:t>
      </w:r>
      <w:r w:rsidRPr="00D21E40">
        <w:rPr>
          <w:rFonts w:ascii="Arial" w:hAnsi="Arial" w:cs="Arial"/>
          <w:color w:val="2C0052"/>
          <w:sz w:val="20"/>
          <w:szCs w:val="20"/>
        </w:rPr>
        <w:t xml:space="preserve"> </w:t>
      </w:r>
      <w:r w:rsidRPr="00D21E40">
        <w:rPr>
          <w:rFonts w:ascii="Arial" w:hAnsi="Arial" w:cs="Arial"/>
          <w:color w:val="000000"/>
          <w:sz w:val="20"/>
          <w:szCs w:val="20"/>
        </w:rPr>
        <w:t>Édito de Tessalónica;</w:t>
      </w:r>
    </w:p>
    <w:p w:rsidR="00D21E40" w:rsidRPr="00D21E40" w:rsidRDefault="00D21E40" w:rsidP="00D33E83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c)</w:t>
      </w:r>
      <w:r w:rsidRPr="00D21E40">
        <w:rPr>
          <w:rFonts w:ascii="Arial" w:hAnsi="Arial" w:cs="Arial"/>
          <w:color w:val="2C0052"/>
          <w:sz w:val="20"/>
          <w:szCs w:val="20"/>
        </w:rPr>
        <w:t xml:space="preserve"> </w:t>
      </w:r>
      <w:r w:rsidRPr="00D21E40">
        <w:rPr>
          <w:rFonts w:ascii="Arial" w:hAnsi="Arial" w:cs="Arial"/>
          <w:color w:val="000000"/>
          <w:sz w:val="20"/>
          <w:szCs w:val="20"/>
        </w:rPr>
        <w:t>Édito de Constantino;</w:t>
      </w:r>
    </w:p>
    <w:p w:rsidR="00D21E40" w:rsidRPr="00D21E40" w:rsidRDefault="00D21E40" w:rsidP="00D33E83">
      <w:pPr>
        <w:tabs>
          <w:tab w:val="left" w:pos="5775"/>
        </w:tabs>
        <w:spacing w:before="120" w:after="0"/>
        <w:ind w:left="284"/>
        <w:rPr>
          <w:rFonts w:ascii="Arial" w:hAnsi="Arial" w:cs="Arial"/>
          <w:b/>
          <w:bCs/>
          <w:color w:val="2C0052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d)</w:t>
      </w:r>
      <w:r w:rsidRPr="00D21E40">
        <w:rPr>
          <w:rFonts w:ascii="Arial" w:hAnsi="Arial" w:cs="Arial"/>
          <w:color w:val="2C0052"/>
          <w:sz w:val="20"/>
          <w:szCs w:val="20"/>
        </w:rPr>
        <w:t xml:space="preserve"> </w:t>
      </w:r>
      <w:r w:rsidRPr="00D21E40">
        <w:rPr>
          <w:rFonts w:ascii="Arial" w:hAnsi="Arial" w:cs="Arial"/>
          <w:color w:val="000000"/>
          <w:sz w:val="20"/>
          <w:szCs w:val="20"/>
        </w:rPr>
        <w:t>Édito de Milão.</w:t>
      </w:r>
    </w:p>
    <w:p w:rsidR="006104EC" w:rsidRPr="00D21E40" w:rsidRDefault="006104EC" w:rsidP="004B51C9">
      <w:pPr>
        <w:tabs>
          <w:tab w:val="left" w:pos="5775"/>
        </w:tabs>
        <w:rPr>
          <w:rFonts w:ascii="Webdings" w:hAnsi="Webdings" w:cs="Arial"/>
          <w:b/>
          <w:bCs/>
          <w:color w:val="2C0052"/>
          <w:sz w:val="20"/>
          <w:szCs w:val="20"/>
        </w:rPr>
      </w:pPr>
    </w:p>
    <w:p w:rsidR="007E6785" w:rsidRDefault="007E6785" w:rsidP="00D33E83">
      <w:pPr>
        <w:shd w:val="clear" w:color="auto" w:fill="FFFFCC"/>
        <w:tabs>
          <w:tab w:val="left" w:pos="5775"/>
        </w:tabs>
        <w:jc w:val="center"/>
        <w:rPr>
          <w:rFonts w:ascii="Arial" w:hAnsi="Arial" w:cs="Arial"/>
          <w:b/>
          <w:bCs/>
          <w:color w:val="2C0052"/>
        </w:rPr>
      </w:pPr>
    </w:p>
    <w:p w:rsidR="006104EC" w:rsidRDefault="00D33E83" w:rsidP="00D33E83">
      <w:pPr>
        <w:shd w:val="clear" w:color="auto" w:fill="FFFFCC"/>
        <w:tabs>
          <w:tab w:val="left" w:pos="5775"/>
        </w:tabs>
        <w:jc w:val="center"/>
        <w:rPr>
          <w:rFonts w:ascii="Arial" w:hAnsi="Arial" w:cs="Arial"/>
          <w:b/>
          <w:bCs/>
          <w:color w:val="2C0052"/>
        </w:rPr>
      </w:pPr>
      <w:r w:rsidRPr="00D33E83">
        <w:rPr>
          <w:rFonts w:ascii="Arial" w:hAnsi="Arial" w:cs="Arial"/>
          <w:b/>
          <w:bCs/>
          <w:color w:val="2C0052"/>
        </w:rPr>
        <w:t>Grupo III · A cidade romana: urbanismo e arquitetura</w:t>
      </w:r>
    </w:p>
    <w:p w:rsidR="007E6785" w:rsidRPr="00D33E83" w:rsidRDefault="007E6785" w:rsidP="00D33E83">
      <w:pPr>
        <w:shd w:val="clear" w:color="auto" w:fill="FFFFCC"/>
        <w:tabs>
          <w:tab w:val="left" w:pos="5775"/>
        </w:tabs>
        <w:jc w:val="center"/>
        <w:rPr>
          <w:rFonts w:ascii="Arial" w:hAnsi="Arial" w:cs="Arial"/>
          <w:b/>
          <w:bCs/>
          <w:color w:val="2C0052"/>
          <w:sz w:val="20"/>
          <w:szCs w:val="20"/>
        </w:rPr>
      </w:pPr>
    </w:p>
    <w:p w:rsidR="006104EC" w:rsidRDefault="00D33E83" w:rsidP="00244D29">
      <w:pPr>
        <w:tabs>
          <w:tab w:val="left" w:pos="5775"/>
        </w:tabs>
        <w:rPr>
          <w:rFonts w:ascii="Arial" w:hAnsi="Arial" w:cs="Arial"/>
          <w:b/>
          <w:bCs/>
          <w:color w:val="2C0052"/>
          <w:sz w:val="20"/>
          <w:szCs w:val="20"/>
        </w:rPr>
      </w:pPr>
      <w:r w:rsidRPr="00D33E83">
        <w:rPr>
          <w:rFonts w:ascii="BureauGrotCond-Medium" w:hAnsi="BureauGrotCond-Medium" w:cs="BureauGrotCond-Medium"/>
          <w:color w:val="FFFFFF"/>
          <w:sz w:val="10"/>
          <w:szCs w:val="10"/>
          <w:shd w:val="clear" w:color="auto" w:fill="5F497A" w:themeFill="accent4" w:themeFillShade="BF"/>
        </w:rPr>
        <w:t>DOC</w:t>
      </w:r>
      <w:r w:rsidRPr="00D33E83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t xml:space="preserve">. </w:t>
      </w:r>
      <w:r w:rsidRPr="00D33E83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>1</w:t>
      </w:r>
      <w:r w:rsidRPr="00D33E83">
        <w:rPr>
          <w:rFonts w:ascii="Arial" w:hAnsi="Arial" w:cs="Arial"/>
          <w:b/>
          <w:bCs/>
          <w:color w:val="FFFFFF"/>
          <w:sz w:val="14"/>
          <w:szCs w:val="14"/>
        </w:rPr>
        <w:t xml:space="preserve"> </w:t>
      </w:r>
      <w:r w:rsidRPr="00D33E83">
        <w:rPr>
          <w:rFonts w:ascii="Arial" w:hAnsi="Arial" w:cs="Arial"/>
          <w:b/>
          <w:bCs/>
          <w:color w:val="2C0052"/>
          <w:sz w:val="20"/>
          <w:szCs w:val="20"/>
        </w:rPr>
        <w:t>Planta de Pompeia</w:t>
      </w:r>
    </w:p>
    <w:p w:rsidR="006104EC" w:rsidRDefault="00D33E83" w:rsidP="00244D29">
      <w:pPr>
        <w:tabs>
          <w:tab w:val="left" w:pos="5775"/>
        </w:tabs>
        <w:rPr>
          <w:rFonts w:ascii="Arial" w:hAnsi="Arial" w:cs="Arial"/>
          <w:b/>
          <w:bCs/>
          <w:color w:val="2C0052"/>
          <w:sz w:val="20"/>
          <w:szCs w:val="20"/>
        </w:rPr>
      </w:pPr>
      <w:r>
        <w:rPr>
          <w:rFonts w:ascii="Arial" w:hAnsi="Arial" w:cs="Arial"/>
          <w:b/>
          <w:bCs/>
          <w:noProof/>
          <w:color w:val="2C0052"/>
          <w:sz w:val="20"/>
          <w:szCs w:val="20"/>
          <w:lang w:eastAsia="pt-PT"/>
        </w:rPr>
        <w:drawing>
          <wp:inline distT="0" distB="0" distL="0" distR="0">
            <wp:extent cx="5876544" cy="3913632"/>
            <wp:effectExtent l="19050" t="0" r="0" b="0"/>
            <wp:docPr id="6" name="Imagem 5" descr="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6544" cy="391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79AB" w:rsidRDefault="007879AB" w:rsidP="00244D29">
      <w:pPr>
        <w:tabs>
          <w:tab w:val="left" w:pos="5775"/>
        </w:tabs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</w:p>
    <w:p w:rsidR="007E6785" w:rsidRDefault="007E6785" w:rsidP="00244D29">
      <w:pPr>
        <w:tabs>
          <w:tab w:val="left" w:pos="5775"/>
        </w:tabs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</w:p>
    <w:p w:rsidR="007E6785" w:rsidRDefault="007E6785" w:rsidP="00244D29">
      <w:pPr>
        <w:tabs>
          <w:tab w:val="left" w:pos="5775"/>
        </w:tabs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</w:p>
    <w:p w:rsidR="007E6785" w:rsidRDefault="007E6785" w:rsidP="00244D29">
      <w:pPr>
        <w:tabs>
          <w:tab w:val="left" w:pos="5775"/>
        </w:tabs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sectPr w:rsidR="007E6785" w:rsidSect="00DB4D6C">
          <w:footerReference w:type="default" r:id="rId8"/>
          <w:type w:val="continuous"/>
          <w:pgSz w:w="11906" w:h="16838"/>
          <w:pgMar w:top="1417" w:right="1274" w:bottom="1417" w:left="1134" w:header="708" w:footer="708" w:gutter="0"/>
          <w:pgNumType w:start="2"/>
          <w:cols w:space="708"/>
          <w:docGrid w:linePitch="360"/>
        </w:sectPr>
      </w:pPr>
    </w:p>
    <w:tbl>
      <w:tblPr>
        <w:tblStyle w:val="Tabelacomgrelha"/>
        <w:tblW w:w="0" w:type="auto"/>
        <w:tblLook w:val="04A0"/>
      </w:tblPr>
      <w:tblGrid>
        <w:gridCol w:w="4544"/>
        <w:gridCol w:w="5170"/>
      </w:tblGrid>
      <w:tr w:rsidR="007879AB" w:rsidRPr="007879AB" w:rsidTr="009F1271"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</w:tcPr>
          <w:p w:rsidR="007879AB" w:rsidRPr="007879AB" w:rsidRDefault="007879AB" w:rsidP="007879AB">
            <w:pPr>
              <w:tabs>
                <w:tab w:val="left" w:pos="5775"/>
              </w:tabs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 w:rsidRPr="007879AB"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  <w:lastRenderedPageBreak/>
              <w:t xml:space="preserve">DOC. </w:t>
            </w:r>
            <w:r w:rsidRPr="007879AB">
              <w:rPr>
                <w:rFonts w:ascii="Arial" w:hAnsi="Arial" w:cs="Arial"/>
                <w:b/>
                <w:bCs/>
                <w:color w:val="FFFFFF"/>
                <w:sz w:val="14"/>
                <w:szCs w:val="14"/>
                <w:shd w:val="clear" w:color="auto" w:fill="5F497A" w:themeFill="accent4" w:themeFillShade="BF"/>
              </w:rPr>
              <w:t>2</w:t>
            </w:r>
            <w:r w:rsidRPr="007879AB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 xml:space="preserve"> </w:t>
            </w:r>
            <w:r w:rsidRPr="007879AB"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  <w:t>Fachada do Panteão</w:t>
            </w:r>
          </w:p>
          <w:p w:rsidR="007879AB" w:rsidRPr="007879AB" w:rsidRDefault="007879AB" w:rsidP="007879AB">
            <w:pPr>
              <w:tabs>
                <w:tab w:val="left" w:pos="5775"/>
              </w:tabs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 w:rsidRPr="007879AB">
              <w:rPr>
                <w:rFonts w:ascii="Arial" w:hAnsi="Arial" w:cs="Arial"/>
                <w:b/>
                <w:bCs/>
                <w:noProof/>
                <w:color w:val="2C0052"/>
                <w:sz w:val="20"/>
                <w:szCs w:val="20"/>
                <w:lang w:eastAsia="pt-PT"/>
              </w:rPr>
              <w:drawing>
                <wp:inline distT="0" distB="0" distL="0" distR="0">
                  <wp:extent cx="2462784" cy="1648968"/>
                  <wp:effectExtent l="19050" t="0" r="0" b="0"/>
                  <wp:docPr id="13" name="Imagem 6" descr="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2784" cy="1648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879AB" w:rsidRPr="007879AB" w:rsidRDefault="007879AB" w:rsidP="00244D29">
            <w:pPr>
              <w:tabs>
                <w:tab w:val="left" w:pos="5775"/>
              </w:tabs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</w:p>
        </w:tc>
        <w:tc>
          <w:tcPr>
            <w:tcW w:w="50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79AB" w:rsidRPr="007879AB" w:rsidRDefault="007879AB" w:rsidP="007879AB">
            <w:pPr>
              <w:tabs>
                <w:tab w:val="left" w:pos="5775"/>
              </w:tabs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 w:rsidRPr="007879AB"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  <w:t xml:space="preserve">DOC. </w:t>
            </w:r>
            <w:r w:rsidRPr="007879AB">
              <w:rPr>
                <w:rFonts w:ascii="Arial" w:hAnsi="Arial" w:cs="Arial"/>
                <w:b/>
                <w:bCs/>
                <w:color w:val="FFFFFF"/>
                <w:sz w:val="14"/>
                <w:szCs w:val="14"/>
                <w:shd w:val="clear" w:color="auto" w:fill="5F497A" w:themeFill="accent4" w:themeFillShade="BF"/>
              </w:rPr>
              <w:t>3</w:t>
            </w:r>
            <w:r w:rsidRPr="007879AB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 xml:space="preserve"> </w:t>
            </w:r>
            <w:r w:rsidRPr="007879AB"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  <w:t>O Coliseu</w:t>
            </w:r>
          </w:p>
          <w:p w:rsidR="007879AB" w:rsidRPr="007879AB" w:rsidRDefault="007879AB" w:rsidP="00244D29">
            <w:pPr>
              <w:tabs>
                <w:tab w:val="left" w:pos="5775"/>
              </w:tabs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  <w:r w:rsidRPr="007879AB">
              <w:rPr>
                <w:rFonts w:ascii="Arial" w:hAnsi="Arial" w:cs="Arial"/>
                <w:noProof/>
                <w:color w:val="FFFFFF"/>
                <w:sz w:val="10"/>
                <w:szCs w:val="10"/>
                <w:shd w:val="clear" w:color="auto" w:fill="5F497A" w:themeFill="accent4" w:themeFillShade="BF"/>
                <w:lang w:eastAsia="pt-PT"/>
              </w:rPr>
              <w:drawing>
                <wp:inline distT="0" distB="0" distL="0" distR="0">
                  <wp:extent cx="3145790" cy="2849762"/>
                  <wp:effectExtent l="0" t="0" r="0" b="0"/>
                  <wp:docPr id="14" name="Imagem 7" descr="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8204" cy="2851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79AB" w:rsidRPr="007879AB" w:rsidTr="009F1271"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</w:tcPr>
          <w:p w:rsidR="007879AB" w:rsidRPr="007879AB" w:rsidRDefault="007879AB" w:rsidP="00244D29">
            <w:pPr>
              <w:tabs>
                <w:tab w:val="left" w:pos="5775"/>
              </w:tabs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</w:pPr>
            <w:r w:rsidRPr="007879AB"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  <w:t xml:space="preserve">DOC. </w:t>
            </w:r>
            <w:r w:rsidRPr="007879AB">
              <w:rPr>
                <w:rFonts w:ascii="Arial" w:hAnsi="Arial" w:cs="Arial"/>
                <w:b/>
                <w:bCs/>
                <w:color w:val="FFFFFF"/>
                <w:sz w:val="14"/>
                <w:szCs w:val="14"/>
                <w:shd w:val="clear" w:color="auto" w:fill="5F497A" w:themeFill="accent4" w:themeFillShade="BF"/>
              </w:rPr>
              <w:t>4</w:t>
            </w:r>
            <w:r w:rsidRPr="007879AB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 xml:space="preserve"> </w:t>
            </w:r>
            <w:r w:rsidRPr="007879AB">
              <w:rPr>
                <w:rFonts w:ascii="Arial" w:hAnsi="Arial" w:cs="Arial"/>
                <w:b/>
                <w:bCs/>
                <w:color w:val="2C0052"/>
                <w:sz w:val="20"/>
                <w:szCs w:val="20"/>
              </w:rPr>
              <w:t>Arco de Tito</w:t>
            </w:r>
          </w:p>
          <w:p w:rsidR="007879AB" w:rsidRPr="007879AB" w:rsidRDefault="007879AB" w:rsidP="00244D29">
            <w:pPr>
              <w:tabs>
                <w:tab w:val="left" w:pos="5775"/>
              </w:tabs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  <w:r w:rsidRPr="007879AB">
              <w:rPr>
                <w:rFonts w:ascii="Arial" w:hAnsi="Arial" w:cs="Arial"/>
                <w:noProof/>
                <w:color w:val="FFFFFF"/>
                <w:sz w:val="10"/>
                <w:szCs w:val="10"/>
                <w:shd w:val="clear" w:color="auto" w:fill="5F497A" w:themeFill="accent4" w:themeFillShade="BF"/>
                <w:lang w:eastAsia="pt-PT"/>
              </w:rPr>
              <w:drawing>
                <wp:inline distT="0" distB="0" distL="0" distR="0">
                  <wp:extent cx="1490772" cy="1617980"/>
                  <wp:effectExtent l="0" t="0" r="0" b="0"/>
                  <wp:docPr id="15" name="Imagem 11" descr="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4173" cy="1621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7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79AB" w:rsidRPr="007879AB" w:rsidRDefault="007879AB" w:rsidP="00244D29">
            <w:pPr>
              <w:tabs>
                <w:tab w:val="left" w:pos="5775"/>
              </w:tabs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</w:p>
        </w:tc>
      </w:tr>
    </w:tbl>
    <w:p w:rsidR="007879AB" w:rsidRDefault="007879AB" w:rsidP="00244D29">
      <w:pPr>
        <w:tabs>
          <w:tab w:val="left" w:pos="5775"/>
        </w:tabs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</w:p>
    <w:p w:rsidR="007879AB" w:rsidRDefault="007879AB" w:rsidP="00244D29">
      <w:pPr>
        <w:tabs>
          <w:tab w:val="left" w:pos="5775"/>
        </w:tabs>
        <w:rPr>
          <w:rFonts w:ascii="Arial" w:hAnsi="Arial" w:cs="Arial"/>
          <w:b/>
          <w:bCs/>
          <w:color w:val="2C0052"/>
          <w:sz w:val="20"/>
          <w:szCs w:val="20"/>
        </w:rPr>
      </w:pPr>
    </w:p>
    <w:p w:rsidR="007879AB" w:rsidRPr="007879AB" w:rsidRDefault="007879AB" w:rsidP="006F5FB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252ABB">
        <w:rPr>
          <w:rFonts w:ascii="Arial" w:hAnsi="Arial" w:cs="Arial"/>
          <w:b/>
          <w:color w:val="2C0052"/>
        </w:rPr>
        <w:t>1.</w:t>
      </w:r>
      <w:r w:rsidRPr="007879AB">
        <w:rPr>
          <w:rFonts w:ascii="Arial" w:hAnsi="Arial" w:cs="Arial"/>
          <w:color w:val="2C0052"/>
        </w:rPr>
        <w:t xml:space="preserve"> </w:t>
      </w:r>
      <w:r w:rsidRPr="007879AB">
        <w:rPr>
          <w:rFonts w:ascii="Arial" w:hAnsi="Arial" w:cs="Arial"/>
          <w:color w:val="000000"/>
        </w:rPr>
        <w:t xml:space="preserve">Explicite o significado </w:t>
      </w:r>
      <w:proofErr w:type="gramStart"/>
      <w:r w:rsidRPr="007879AB">
        <w:rPr>
          <w:rFonts w:ascii="Arial" w:hAnsi="Arial" w:cs="Arial"/>
          <w:color w:val="000000"/>
        </w:rPr>
        <w:t>de</w:t>
      </w:r>
      <w:proofErr w:type="gramEnd"/>
      <w:r w:rsidRPr="007879AB">
        <w:rPr>
          <w:rFonts w:ascii="Arial" w:hAnsi="Arial" w:cs="Arial"/>
          <w:color w:val="000000"/>
        </w:rPr>
        <w:t>:</w:t>
      </w:r>
    </w:p>
    <w:p w:rsidR="007879AB" w:rsidRPr="007879AB" w:rsidRDefault="007879AB" w:rsidP="006F5FB9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7879AB">
        <w:rPr>
          <w:rFonts w:ascii="Arial" w:hAnsi="Arial" w:cs="Arial"/>
          <w:color w:val="000000"/>
          <w:sz w:val="20"/>
          <w:szCs w:val="20"/>
        </w:rPr>
        <w:t xml:space="preserve">– </w:t>
      </w:r>
      <w:proofErr w:type="gramStart"/>
      <w:r w:rsidRPr="007879AB">
        <w:rPr>
          <w:rFonts w:ascii="Arial" w:hAnsi="Arial" w:cs="Arial"/>
          <w:i/>
          <w:color w:val="000000"/>
          <w:sz w:val="20"/>
          <w:szCs w:val="20"/>
        </w:rPr>
        <w:t>cardo</w:t>
      </w:r>
      <w:proofErr w:type="gramEnd"/>
      <w:r w:rsidRPr="007879AB">
        <w:rPr>
          <w:rFonts w:ascii="Arial" w:hAnsi="Arial" w:cs="Arial"/>
          <w:color w:val="000000"/>
          <w:sz w:val="20"/>
          <w:szCs w:val="20"/>
        </w:rPr>
        <w:t>;</w:t>
      </w:r>
    </w:p>
    <w:p w:rsidR="007879AB" w:rsidRDefault="007879AB" w:rsidP="006F5FB9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7879AB">
        <w:rPr>
          <w:rFonts w:ascii="Arial" w:hAnsi="Arial" w:cs="Arial"/>
          <w:color w:val="000000"/>
          <w:sz w:val="20"/>
          <w:szCs w:val="20"/>
        </w:rPr>
        <w:t xml:space="preserve">– </w:t>
      </w:r>
      <w:proofErr w:type="spellStart"/>
      <w:proofErr w:type="gramStart"/>
      <w:r w:rsidRPr="007879AB">
        <w:rPr>
          <w:rFonts w:ascii="Arial" w:hAnsi="Arial" w:cs="Arial"/>
          <w:i/>
          <w:color w:val="000000"/>
          <w:sz w:val="20"/>
          <w:szCs w:val="20"/>
        </w:rPr>
        <w:t>decumanus</w:t>
      </w:r>
      <w:proofErr w:type="spellEnd"/>
      <w:proofErr w:type="gramEnd"/>
      <w:r w:rsidRPr="007879AB">
        <w:rPr>
          <w:rFonts w:ascii="Arial" w:hAnsi="Arial" w:cs="Arial"/>
          <w:color w:val="000000"/>
          <w:sz w:val="20"/>
          <w:szCs w:val="20"/>
        </w:rPr>
        <w:t>.</w:t>
      </w:r>
    </w:p>
    <w:p w:rsidR="007E6785" w:rsidRPr="007879AB" w:rsidRDefault="007E6785" w:rsidP="006F5FB9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  <w:sz w:val="20"/>
          <w:szCs w:val="20"/>
        </w:rPr>
      </w:pPr>
    </w:p>
    <w:p w:rsidR="007879AB" w:rsidRDefault="007879AB" w:rsidP="006F5FB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252ABB">
        <w:rPr>
          <w:rFonts w:ascii="Arial" w:hAnsi="Arial" w:cs="Arial"/>
          <w:b/>
          <w:color w:val="2C0052"/>
        </w:rPr>
        <w:t>2.</w:t>
      </w:r>
      <w:r w:rsidRPr="007879AB">
        <w:rPr>
          <w:rFonts w:ascii="Arial" w:hAnsi="Arial" w:cs="Arial"/>
          <w:color w:val="2C0052"/>
        </w:rPr>
        <w:t xml:space="preserve"> </w:t>
      </w:r>
      <w:r w:rsidRPr="007879AB">
        <w:rPr>
          <w:rFonts w:ascii="Arial" w:hAnsi="Arial" w:cs="Arial"/>
          <w:color w:val="000000"/>
        </w:rPr>
        <w:t>Identifique o principal espaço público das cidades romanas.</w:t>
      </w:r>
    </w:p>
    <w:p w:rsidR="007E6785" w:rsidRPr="007879AB" w:rsidRDefault="007E6785" w:rsidP="006F5FB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</w:p>
    <w:p w:rsidR="007879AB" w:rsidRDefault="007879AB" w:rsidP="006F5FB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252ABB">
        <w:rPr>
          <w:rFonts w:ascii="Arial" w:hAnsi="Arial" w:cs="Arial"/>
          <w:b/>
          <w:color w:val="2C0052"/>
        </w:rPr>
        <w:t>3.</w:t>
      </w:r>
      <w:r w:rsidRPr="007879AB">
        <w:rPr>
          <w:rFonts w:ascii="Arial" w:hAnsi="Arial" w:cs="Arial"/>
          <w:color w:val="2C0052"/>
        </w:rPr>
        <w:t xml:space="preserve"> </w:t>
      </w:r>
      <w:r w:rsidRPr="007879AB">
        <w:rPr>
          <w:rFonts w:ascii="Arial" w:hAnsi="Arial" w:cs="Arial"/>
          <w:color w:val="000000"/>
        </w:rPr>
        <w:t>Esclareça a função do arco representado no Doc. 4.</w:t>
      </w:r>
    </w:p>
    <w:p w:rsidR="007E6785" w:rsidRPr="007879AB" w:rsidRDefault="007E6785" w:rsidP="006F5FB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</w:p>
    <w:p w:rsidR="007879AB" w:rsidRPr="007879AB" w:rsidRDefault="007879AB" w:rsidP="006F5FB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252ABB">
        <w:rPr>
          <w:rFonts w:ascii="Arial" w:hAnsi="Arial" w:cs="Arial"/>
          <w:b/>
          <w:color w:val="2C0052"/>
        </w:rPr>
        <w:t>4.</w:t>
      </w:r>
      <w:r w:rsidRPr="007879AB">
        <w:rPr>
          <w:rFonts w:ascii="Arial" w:hAnsi="Arial" w:cs="Arial"/>
          <w:color w:val="2C0052"/>
        </w:rPr>
        <w:t xml:space="preserve"> </w:t>
      </w:r>
      <w:r w:rsidRPr="007879AB">
        <w:rPr>
          <w:rFonts w:ascii="Arial" w:hAnsi="Arial" w:cs="Arial"/>
          <w:color w:val="000000"/>
        </w:rPr>
        <w:t>Desenvolva o tema:</w:t>
      </w:r>
    </w:p>
    <w:p w:rsidR="007879AB" w:rsidRPr="006F5FB9" w:rsidRDefault="007879AB" w:rsidP="006F5FB9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b/>
          <w:i/>
          <w:color w:val="000000"/>
        </w:rPr>
      </w:pPr>
      <w:r w:rsidRPr="006F5FB9">
        <w:rPr>
          <w:rFonts w:ascii="Arial" w:hAnsi="Arial" w:cs="Arial"/>
          <w:b/>
          <w:i/>
          <w:color w:val="000000"/>
        </w:rPr>
        <w:t>O urbanismo romano</w:t>
      </w:r>
    </w:p>
    <w:p w:rsidR="007879AB" w:rsidRPr="007879AB" w:rsidRDefault="007879AB" w:rsidP="006F5FB9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7879AB">
        <w:rPr>
          <w:rFonts w:ascii="Arial" w:hAnsi="Arial" w:cs="Arial"/>
          <w:color w:val="000000"/>
        </w:rPr>
        <w:t>A sua resposta deve abordar, pela ordem que entender, três aspetos de cada um dos seguintes tópicos</w:t>
      </w:r>
      <w:r>
        <w:rPr>
          <w:rFonts w:ascii="Arial" w:hAnsi="Arial" w:cs="Arial"/>
          <w:color w:val="000000"/>
        </w:rPr>
        <w:t xml:space="preserve"> </w:t>
      </w:r>
      <w:r w:rsidRPr="007879AB">
        <w:rPr>
          <w:rFonts w:ascii="Arial" w:hAnsi="Arial" w:cs="Arial"/>
          <w:color w:val="000000"/>
        </w:rPr>
        <w:t>de desenvolvimento:</w:t>
      </w:r>
    </w:p>
    <w:p w:rsidR="007879AB" w:rsidRPr="007879AB" w:rsidRDefault="007879AB" w:rsidP="007879AB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7879AB">
        <w:rPr>
          <w:rFonts w:ascii="Arial" w:hAnsi="Arial" w:cs="Arial"/>
          <w:color w:val="000000"/>
          <w:sz w:val="20"/>
          <w:szCs w:val="20"/>
        </w:rPr>
        <w:t xml:space="preserve">– </w:t>
      </w:r>
      <w:proofErr w:type="gramStart"/>
      <w:r w:rsidRPr="007879AB">
        <w:rPr>
          <w:rFonts w:ascii="Arial" w:hAnsi="Arial" w:cs="Arial"/>
          <w:color w:val="000000"/>
          <w:sz w:val="20"/>
          <w:szCs w:val="20"/>
        </w:rPr>
        <w:t>características</w:t>
      </w:r>
      <w:proofErr w:type="gramEnd"/>
      <w:r w:rsidRPr="007879AB">
        <w:rPr>
          <w:rFonts w:ascii="Arial" w:hAnsi="Arial" w:cs="Arial"/>
          <w:color w:val="000000"/>
          <w:sz w:val="20"/>
          <w:szCs w:val="20"/>
        </w:rPr>
        <w:t xml:space="preserve"> do urbanismo romano;</w:t>
      </w:r>
    </w:p>
    <w:p w:rsidR="007879AB" w:rsidRPr="007879AB" w:rsidRDefault="007879AB" w:rsidP="007879AB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7879AB">
        <w:rPr>
          <w:rFonts w:ascii="Arial" w:hAnsi="Arial" w:cs="Arial"/>
          <w:color w:val="000000"/>
          <w:sz w:val="20"/>
          <w:szCs w:val="20"/>
        </w:rPr>
        <w:t xml:space="preserve">– </w:t>
      </w:r>
      <w:proofErr w:type="gramStart"/>
      <w:r w:rsidRPr="007879AB">
        <w:rPr>
          <w:rFonts w:ascii="Arial" w:hAnsi="Arial" w:cs="Arial"/>
          <w:color w:val="000000"/>
          <w:sz w:val="20"/>
          <w:szCs w:val="20"/>
        </w:rPr>
        <w:t>elementos</w:t>
      </w:r>
      <w:proofErr w:type="gramEnd"/>
      <w:r w:rsidRPr="007879AB">
        <w:rPr>
          <w:rFonts w:ascii="Arial" w:hAnsi="Arial" w:cs="Arial"/>
          <w:color w:val="000000"/>
          <w:sz w:val="20"/>
          <w:szCs w:val="20"/>
        </w:rPr>
        <w:t xml:space="preserve"> arquitetónicos de influência helénica;</w:t>
      </w:r>
    </w:p>
    <w:p w:rsidR="007879AB" w:rsidRPr="007879AB" w:rsidRDefault="007879AB" w:rsidP="007879AB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  <w:sz w:val="20"/>
          <w:szCs w:val="20"/>
        </w:rPr>
      </w:pPr>
      <w:r w:rsidRPr="007879AB">
        <w:rPr>
          <w:rFonts w:ascii="Arial" w:hAnsi="Arial" w:cs="Arial"/>
          <w:color w:val="000000"/>
          <w:sz w:val="20"/>
          <w:szCs w:val="20"/>
        </w:rPr>
        <w:t xml:space="preserve">– </w:t>
      </w:r>
      <w:proofErr w:type="gramStart"/>
      <w:r w:rsidRPr="007879AB">
        <w:rPr>
          <w:rFonts w:ascii="Arial" w:hAnsi="Arial" w:cs="Arial"/>
          <w:color w:val="000000"/>
          <w:sz w:val="20"/>
          <w:szCs w:val="20"/>
        </w:rPr>
        <w:t>originalidade</w:t>
      </w:r>
      <w:proofErr w:type="gramEnd"/>
      <w:r w:rsidRPr="007879AB">
        <w:rPr>
          <w:rFonts w:ascii="Arial" w:hAnsi="Arial" w:cs="Arial"/>
          <w:color w:val="000000"/>
          <w:sz w:val="20"/>
          <w:szCs w:val="20"/>
        </w:rPr>
        <w:t xml:space="preserve"> e inovação das construções romanas.</w:t>
      </w:r>
    </w:p>
    <w:p w:rsidR="007879AB" w:rsidRPr="007879AB" w:rsidRDefault="007879AB" w:rsidP="007879AB">
      <w:pPr>
        <w:tabs>
          <w:tab w:val="left" w:pos="5775"/>
        </w:tabs>
        <w:spacing w:before="120" w:after="0"/>
        <w:ind w:left="284"/>
        <w:rPr>
          <w:rFonts w:ascii="Arial" w:hAnsi="Arial" w:cs="Arial"/>
          <w:b/>
          <w:bCs/>
          <w:color w:val="2C0052"/>
          <w:sz w:val="20"/>
          <w:szCs w:val="20"/>
        </w:rPr>
      </w:pPr>
      <w:r w:rsidRPr="007879AB">
        <w:rPr>
          <w:rFonts w:ascii="Arial" w:hAnsi="Arial" w:cs="Arial"/>
          <w:color w:val="000000"/>
        </w:rPr>
        <w:t xml:space="preserve">Deve integrar na sua resposta, além dos seus conhecimentos, os Docs. 1 </w:t>
      </w:r>
      <w:proofErr w:type="gramStart"/>
      <w:r w:rsidRPr="007879AB">
        <w:rPr>
          <w:rFonts w:ascii="Arial" w:hAnsi="Arial" w:cs="Arial"/>
          <w:color w:val="000000"/>
        </w:rPr>
        <w:t>a</w:t>
      </w:r>
      <w:proofErr w:type="gramEnd"/>
      <w:r w:rsidRPr="007879AB">
        <w:rPr>
          <w:rFonts w:ascii="Arial" w:hAnsi="Arial" w:cs="Arial"/>
          <w:color w:val="000000"/>
        </w:rPr>
        <w:t xml:space="preserve"> 4.</w:t>
      </w:r>
    </w:p>
    <w:p w:rsidR="007879AB" w:rsidRDefault="007879AB" w:rsidP="00244D29">
      <w:pPr>
        <w:tabs>
          <w:tab w:val="left" w:pos="5775"/>
        </w:tabs>
        <w:rPr>
          <w:rFonts w:ascii="Arial" w:hAnsi="Arial" w:cs="Arial"/>
          <w:b/>
          <w:bCs/>
          <w:color w:val="2C0052"/>
          <w:sz w:val="20"/>
          <w:szCs w:val="20"/>
        </w:rPr>
        <w:sectPr w:rsidR="007879AB" w:rsidSect="00DB4D6C">
          <w:type w:val="continuous"/>
          <w:pgSz w:w="11906" w:h="16838"/>
          <w:pgMar w:top="1417" w:right="1274" w:bottom="1417" w:left="1134" w:header="708" w:footer="708" w:gutter="0"/>
          <w:cols w:space="708"/>
          <w:docGrid w:linePitch="360"/>
        </w:sectPr>
      </w:pPr>
    </w:p>
    <w:p w:rsidR="007879AB" w:rsidRPr="007879AB" w:rsidRDefault="007879AB" w:rsidP="00244D29">
      <w:pPr>
        <w:tabs>
          <w:tab w:val="left" w:pos="5775"/>
        </w:tabs>
        <w:rPr>
          <w:rFonts w:ascii="Arial" w:hAnsi="Arial" w:cs="Arial"/>
          <w:b/>
          <w:bCs/>
          <w:color w:val="2C0052"/>
          <w:sz w:val="20"/>
          <w:szCs w:val="20"/>
        </w:rPr>
      </w:pPr>
    </w:p>
    <w:p w:rsidR="007E6785" w:rsidRDefault="007E6785" w:rsidP="007879AB">
      <w:pPr>
        <w:shd w:val="clear" w:color="auto" w:fill="FFFFCC"/>
        <w:tabs>
          <w:tab w:val="left" w:pos="5775"/>
        </w:tabs>
        <w:jc w:val="center"/>
        <w:rPr>
          <w:rFonts w:ascii="Arial" w:hAnsi="Arial" w:cs="Arial"/>
          <w:b/>
          <w:bCs/>
          <w:color w:val="2C0052"/>
        </w:rPr>
      </w:pPr>
    </w:p>
    <w:p w:rsidR="007E6785" w:rsidRDefault="007E6785" w:rsidP="007879AB">
      <w:pPr>
        <w:shd w:val="clear" w:color="auto" w:fill="FFFFCC"/>
        <w:tabs>
          <w:tab w:val="left" w:pos="5775"/>
        </w:tabs>
        <w:jc w:val="center"/>
        <w:rPr>
          <w:rFonts w:ascii="Arial" w:hAnsi="Arial" w:cs="Arial"/>
          <w:b/>
          <w:bCs/>
          <w:color w:val="2C0052"/>
        </w:rPr>
      </w:pPr>
    </w:p>
    <w:p w:rsidR="007E6785" w:rsidRDefault="007E6785" w:rsidP="007879AB">
      <w:pPr>
        <w:shd w:val="clear" w:color="auto" w:fill="FFFFCC"/>
        <w:tabs>
          <w:tab w:val="left" w:pos="5775"/>
        </w:tabs>
        <w:jc w:val="center"/>
        <w:rPr>
          <w:rFonts w:ascii="Arial" w:hAnsi="Arial" w:cs="Arial"/>
          <w:b/>
          <w:bCs/>
          <w:color w:val="2C0052"/>
        </w:rPr>
      </w:pPr>
    </w:p>
    <w:p w:rsidR="007879AB" w:rsidRPr="007879AB" w:rsidRDefault="007879AB" w:rsidP="007879AB">
      <w:pPr>
        <w:shd w:val="clear" w:color="auto" w:fill="FFFFCC"/>
        <w:tabs>
          <w:tab w:val="left" w:pos="5775"/>
        </w:tabs>
        <w:jc w:val="center"/>
        <w:rPr>
          <w:rFonts w:ascii="Arial" w:hAnsi="Arial" w:cs="Arial"/>
          <w:b/>
          <w:bCs/>
          <w:color w:val="2C0052"/>
          <w:sz w:val="20"/>
          <w:szCs w:val="20"/>
        </w:rPr>
        <w:sectPr w:rsidR="007879AB" w:rsidRPr="007879AB" w:rsidSect="007879AB">
          <w:type w:val="continuous"/>
          <w:pgSz w:w="11906" w:h="16838"/>
          <w:pgMar w:top="1417" w:right="1274" w:bottom="1417" w:left="1134" w:header="708" w:footer="708" w:gutter="0"/>
          <w:pgNumType w:start="1"/>
          <w:cols w:space="708"/>
          <w:docGrid w:linePitch="360"/>
        </w:sectPr>
      </w:pPr>
      <w:r w:rsidRPr="007879AB">
        <w:rPr>
          <w:rFonts w:ascii="Arial" w:hAnsi="Arial" w:cs="Arial"/>
          <w:b/>
          <w:bCs/>
          <w:color w:val="2C0052"/>
        </w:rPr>
        <w:lastRenderedPageBreak/>
        <w:t>Grupo IV · Os bárbaros no Império</w:t>
      </w:r>
    </w:p>
    <w:p w:rsidR="00D33E83" w:rsidRDefault="007879AB" w:rsidP="00244D29">
      <w:pPr>
        <w:tabs>
          <w:tab w:val="left" w:pos="5775"/>
        </w:tabs>
        <w:rPr>
          <w:rFonts w:ascii="MyriadPro-Bold" w:hAnsi="MyriadPro-Bold" w:cs="MyriadPro-Bold"/>
          <w:b/>
          <w:bCs/>
          <w:color w:val="2C0052"/>
          <w:sz w:val="20"/>
          <w:szCs w:val="20"/>
        </w:rPr>
      </w:pPr>
      <w:r w:rsidRPr="007879AB">
        <w:rPr>
          <w:rFonts w:ascii="BureauGrotCond-Medium" w:hAnsi="BureauGrotCond-Medium" w:cs="BureauGrotCond-Medium"/>
          <w:color w:val="FFFFFF"/>
          <w:sz w:val="10"/>
          <w:szCs w:val="10"/>
          <w:shd w:val="clear" w:color="auto" w:fill="5F497A" w:themeFill="accent4" w:themeFillShade="BF"/>
        </w:rPr>
        <w:lastRenderedPageBreak/>
        <w:t xml:space="preserve">DOC. </w:t>
      </w:r>
      <w:r w:rsidRPr="007879AB">
        <w:rPr>
          <w:rFonts w:ascii="BureauGrot-Bold" w:hAnsi="BureauGrot-Bold" w:cs="BureauGrot-Bold"/>
          <w:b/>
          <w:bCs/>
          <w:color w:val="FFFFFF"/>
          <w:sz w:val="14"/>
          <w:szCs w:val="14"/>
          <w:shd w:val="clear" w:color="auto" w:fill="5F497A" w:themeFill="accent4" w:themeFillShade="BF"/>
        </w:rPr>
        <w:t>1</w:t>
      </w:r>
      <w:r>
        <w:rPr>
          <w:rFonts w:ascii="BureauGrot-Bold" w:hAnsi="BureauGrot-Bold" w:cs="BureauGrot-Bold"/>
          <w:b/>
          <w:bCs/>
          <w:color w:val="FFFFFF"/>
          <w:sz w:val="14"/>
          <w:szCs w:val="14"/>
        </w:rPr>
        <w:t xml:space="preserve"> </w:t>
      </w:r>
      <w:r>
        <w:rPr>
          <w:rFonts w:ascii="MyriadPro-Bold" w:hAnsi="MyriadPro-Bold" w:cs="MyriadPro-Bold"/>
          <w:b/>
          <w:bCs/>
          <w:color w:val="2C0052"/>
          <w:sz w:val="20"/>
          <w:szCs w:val="20"/>
        </w:rPr>
        <w:t>Império em perigo</w:t>
      </w:r>
    </w:p>
    <w:tbl>
      <w:tblPr>
        <w:tblStyle w:val="Tabelacomgrelha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/>
      </w:tblPr>
      <w:tblGrid>
        <w:gridCol w:w="425"/>
        <w:gridCol w:w="8931"/>
      </w:tblGrid>
      <w:tr w:rsidR="007879AB" w:rsidRPr="00543D1F" w:rsidTr="006B4F27">
        <w:tc>
          <w:tcPr>
            <w:tcW w:w="425" w:type="dxa"/>
            <w:shd w:val="clear" w:color="auto" w:fill="FFFFCC"/>
          </w:tcPr>
          <w:p w:rsidR="007879AB" w:rsidRPr="00543D1F" w:rsidRDefault="007879AB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879AB" w:rsidRPr="00543D1F" w:rsidRDefault="007879AB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879AB" w:rsidRPr="00543D1F" w:rsidRDefault="007879AB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879AB" w:rsidRPr="00543D1F" w:rsidRDefault="007879AB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879AB" w:rsidRPr="00543D1F" w:rsidRDefault="007879AB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7879AB" w:rsidRDefault="007879AB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5</w:t>
            </w:r>
          </w:p>
          <w:p w:rsidR="007879AB" w:rsidRDefault="007879AB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879AB" w:rsidRPr="007879AB" w:rsidRDefault="007879AB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7879AB" w:rsidRDefault="007879AB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879AB" w:rsidRDefault="007879AB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879AB" w:rsidRDefault="007879AB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879AB" w:rsidRPr="00543D1F" w:rsidRDefault="007879AB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10</w:t>
            </w:r>
          </w:p>
          <w:p w:rsidR="007879AB" w:rsidRPr="00543D1F" w:rsidRDefault="007879AB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879AB" w:rsidRPr="00543D1F" w:rsidRDefault="007879AB" w:rsidP="006B4F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8931" w:type="dxa"/>
            <w:shd w:val="clear" w:color="auto" w:fill="FFFFCC"/>
          </w:tcPr>
          <w:p w:rsidR="007879AB" w:rsidRPr="007879AB" w:rsidRDefault="007879AB" w:rsidP="007879A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79AB">
              <w:rPr>
                <w:rFonts w:ascii="Times New Roman" w:hAnsi="Times New Roman" w:cs="Times New Roman"/>
                <w:sz w:val="20"/>
                <w:szCs w:val="20"/>
              </w:rPr>
              <w:t>Para substituir o seu tio Valente no governo do Oriente, o imperador Graciano escolheu Teodósio</w:t>
            </w:r>
            <w:r w:rsidRPr="007879A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7879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879AB">
              <w:rPr>
                <w:rFonts w:ascii="Times New Roman" w:hAnsi="Times New Roman" w:cs="Times New Roman"/>
                <w:sz w:val="20"/>
                <w:szCs w:val="20"/>
              </w:rPr>
              <w:t>origi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879AB">
              <w:rPr>
                <w:rFonts w:ascii="Times New Roman" w:hAnsi="Times New Roman" w:cs="Times New Roman"/>
                <w:sz w:val="20"/>
                <w:szCs w:val="20"/>
              </w:rPr>
              <w:t>nário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79AB">
              <w:rPr>
                <w:rFonts w:ascii="Times New Roman" w:hAnsi="Times New Roman" w:cs="Times New Roman"/>
                <w:sz w:val="20"/>
                <w:szCs w:val="20"/>
              </w:rPr>
              <w:t>de Espanha e, quando a disciplina militar se restabeleceu, os Godos, dando-se conta que tinham</w:t>
            </w:r>
          </w:p>
          <w:p w:rsidR="007879AB" w:rsidRPr="007879AB" w:rsidRDefault="007879AB" w:rsidP="007879A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879AB">
              <w:rPr>
                <w:rFonts w:ascii="Times New Roman" w:hAnsi="Times New Roman" w:cs="Times New Roman"/>
                <w:sz w:val="20"/>
                <w:szCs w:val="20"/>
              </w:rPr>
              <w:t>terminado</w:t>
            </w:r>
            <w:proofErr w:type="gramEnd"/>
            <w:r w:rsidRPr="007879AB">
              <w:rPr>
                <w:rFonts w:ascii="Times New Roman" w:hAnsi="Times New Roman" w:cs="Times New Roman"/>
                <w:sz w:val="20"/>
                <w:szCs w:val="20"/>
              </w:rPr>
              <w:t xml:space="preserve"> a inação e a negligência dos príncipes anteriores, rapidamente se amedrontaram. [...] Como a</w:t>
            </w:r>
          </w:p>
          <w:p w:rsidR="007879AB" w:rsidRPr="007879AB" w:rsidRDefault="007879AB" w:rsidP="007879A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879AB">
              <w:rPr>
                <w:rFonts w:ascii="Times New Roman" w:hAnsi="Times New Roman" w:cs="Times New Roman"/>
                <w:sz w:val="20"/>
                <w:szCs w:val="20"/>
              </w:rPr>
              <w:t>chegada</w:t>
            </w:r>
            <w:proofErr w:type="gramEnd"/>
            <w:r w:rsidRPr="007879AB">
              <w:rPr>
                <w:rFonts w:ascii="Times New Roman" w:hAnsi="Times New Roman" w:cs="Times New Roman"/>
                <w:sz w:val="20"/>
                <w:szCs w:val="20"/>
              </w:rPr>
              <w:t xml:space="preserve"> ao poder de um príncipe melhor devolveu a confiança aos soldados, estes procuraram atacar os</w:t>
            </w:r>
          </w:p>
          <w:p w:rsidR="007879AB" w:rsidRPr="007879AB" w:rsidRDefault="007879AB" w:rsidP="007879A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79AB">
              <w:rPr>
                <w:rFonts w:ascii="Times New Roman" w:hAnsi="Times New Roman" w:cs="Times New Roman"/>
                <w:sz w:val="20"/>
                <w:szCs w:val="20"/>
              </w:rPr>
              <w:t xml:space="preserve">Godos e rechaçá-los até às fronteiras da Trácia. Mas o imperador Teodósio cai gravemente doente [...] e </w:t>
            </w:r>
            <w:proofErr w:type="gramStart"/>
            <w:r w:rsidRPr="007879AB">
              <w:rPr>
                <w:rFonts w:ascii="Times New Roman" w:hAnsi="Times New Roman" w:cs="Times New Roman"/>
                <w:sz w:val="20"/>
                <w:szCs w:val="20"/>
              </w:rPr>
              <w:t>os</w:t>
            </w:r>
            <w:proofErr w:type="gramEnd"/>
          </w:p>
          <w:p w:rsidR="007879AB" w:rsidRPr="007879AB" w:rsidRDefault="007879AB" w:rsidP="007879A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79AB">
              <w:rPr>
                <w:rFonts w:ascii="Times New Roman" w:hAnsi="Times New Roman" w:cs="Times New Roman"/>
                <w:sz w:val="20"/>
                <w:szCs w:val="20"/>
              </w:rPr>
              <w:t>Godos recobram, de novo, a sua audácia [...]. O imperador Graciano</w:t>
            </w:r>
            <w:r w:rsidRPr="007879A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7879AB">
              <w:rPr>
                <w:rFonts w:ascii="Times New Roman" w:hAnsi="Times New Roman" w:cs="Times New Roman"/>
                <w:sz w:val="20"/>
                <w:szCs w:val="20"/>
              </w:rPr>
              <w:t>, que saíra de Roma para as Gálias</w:t>
            </w:r>
          </w:p>
          <w:p w:rsidR="007879AB" w:rsidRPr="007879AB" w:rsidRDefault="007879AB" w:rsidP="007879A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879AB">
              <w:rPr>
                <w:rFonts w:ascii="Times New Roman" w:hAnsi="Times New Roman" w:cs="Times New Roman"/>
                <w:sz w:val="20"/>
                <w:szCs w:val="20"/>
              </w:rPr>
              <w:t>por</w:t>
            </w:r>
            <w:proofErr w:type="gramEnd"/>
            <w:r w:rsidRPr="007879AB">
              <w:rPr>
                <w:rFonts w:ascii="Times New Roman" w:hAnsi="Times New Roman" w:cs="Times New Roman"/>
                <w:sz w:val="20"/>
                <w:szCs w:val="20"/>
              </w:rPr>
              <w:t xml:space="preserve"> causa de uma invasão dos Vândalos, quando se deu conta que os Godos se rebelavam enquanto Teo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7879AB">
              <w:rPr>
                <w:rFonts w:ascii="Times New Roman" w:hAnsi="Times New Roman" w:cs="Times New Roman"/>
                <w:sz w:val="20"/>
                <w:szCs w:val="20"/>
              </w:rPr>
              <w:t>dósio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79AB">
              <w:rPr>
                <w:rFonts w:ascii="Times New Roman" w:hAnsi="Times New Roman" w:cs="Times New Roman"/>
                <w:sz w:val="20"/>
                <w:szCs w:val="20"/>
              </w:rPr>
              <w:t>lutava contra a morte, reagrupou as suas tropas e lançou-se em seguida contra eles. No entanto,</w:t>
            </w:r>
          </w:p>
          <w:p w:rsidR="007879AB" w:rsidRPr="007879AB" w:rsidRDefault="007879AB" w:rsidP="007879A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879AB">
              <w:rPr>
                <w:rFonts w:ascii="Times New Roman" w:hAnsi="Times New Roman" w:cs="Times New Roman"/>
                <w:sz w:val="20"/>
                <w:szCs w:val="20"/>
              </w:rPr>
              <w:t>pouco</w:t>
            </w:r>
            <w:proofErr w:type="gramEnd"/>
            <w:r w:rsidRPr="007879AB">
              <w:rPr>
                <w:rFonts w:ascii="Times New Roman" w:hAnsi="Times New Roman" w:cs="Times New Roman"/>
                <w:sz w:val="20"/>
                <w:szCs w:val="20"/>
              </w:rPr>
              <w:t xml:space="preserve"> confiante nos seus exércitos, preferiu vencê-los com dinheiro e presentes, concedeu-lhes paz e</w:t>
            </w:r>
          </w:p>
          <w:p w:rsidR="007879AB" w:rsidRPr="007879AB" w:rsidRDefault="007879AB" w:rsidP="007879A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879AB">
              <w:rPr>
                <w:rFonts w:ascii="Times New Roman" w:hAnsi="Times New Roman" w:cs="Times New Roman"/>
                <w:sz w:val="20"/>
                <w:szCs w:val="20"/>
              </w:rPr>
              <w:t>víveres</w:t>
            </w:r>
            <w:proofErr w:type="gramEnd"/>
            <w:r w:rsidRPr="007879AB">
              <w:rPr>
                <w:rFonts w:ascii="Times New Roman" w:hAnsi="Times New Roman" w:cs="Times New Roman"/>
                <w:sz w:val="20"/>
                <w:szCs w:val="20"/>
              </w:rPr>
              <w:t xml:space="preserve"> e concluiu com eles um tratado.</w:t>
            </w:r>
          </w:p>
          <w:p w:rsidR="007879AB" w:rsidRPr="007879AB" w:rsidRDefault="007879AB" w:rsidP="007879A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</w:pPr>
            <w:r w:rsidRPr="007879AB">
              <w:rPr>
                <w:rFonts w:ascii="Times New Roman" w:hAnsi="Times New Roman" w:cs="Times New Roman"/>
                <w:sz w:val="15"/>
                <w:szCs w:val="15"/>
              </w:rPr>
              <w:t xml:space="preserve">Jordanes (historiador cristão de origem goda), </w:t>
            </w:r>
            <w:r w:rsidRPr="007879AB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Sobre a Origem e os Feitos dos Godos, 27-28, c. 551</w:t>
            </w:r>
          </w:p>
          <w:p w:rsidR="007879AB" w:rsidRPr="006F5FB9" w:rsidRDefault="007879AB" w:rsidP="007879A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5F497A" w:themeColor="accent4" w:themeShade="BF"/>
              </w:rPr>
            </w:pPr>
            <w:r w:rsidRPr="006F5FB9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1 </w:t>
            </w:r>
            <w:r w:rsidRPr="006F5FB9">
              <w:rPr>
                <w:rFonts w:ascii="Arial" w:hAnsi="Arial" w:cs="Arial"/>
                <w:sz w:val="15"/>
                <w:szCs w:val="15"/>
              </w:rPr>
              <w:t xml:space="preserve">Imperador de 379 a 395. </w:t>
            </w:r>
            <w:r w:rsidRPr="006F5FB9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2 </w:t>
            </w:r>
            <w:r w:rsidRPr="006F5FB9">
              <w:rPr>
                <w:rFonts w:ascii="Arial" w:hAnsi="Arial" w:cs="Arial"/>
                <w:sz w:val="15"/>
                <w:szCs w:val="15"/>
              </w:rPr>
              <w:t>Imperador de 375 a 383.</w:t>
            </w:r>
          </w:p>
        </w:tc>
      </w:tr>
    </w:tbl>
    <w:p w:rsidR="007879AB" w:rsidRDefault="007879AB" w:rsidP="00244D29">
      <w:pPr>
        <w:tabs>
          <w:tab w:val="left" w:pos="5775"/>
        </w:tabs>
        <w:rPr>
          <w:rFonts w:ascii="Arial" w:hAnsi="Arial" w:cs="Arial"/>
          <w:b/>
          <w:bCs/>
          <w:color w:val="2C0052"/>
          <w:sz w:val="20"/>
          <w:szCs w:val="20"/>
        </w:rPr>
      </w:pPr>
    </w:p>
    <w:p w:rsidR="007879AB" w:rsidRDefault="007879AB" w:rsidP="006F5FB9">
      <w:pPr>
        <w:autoSpaceDE w:val="0"/>
        <w:autoSpaceDN w:val="0"/>
        <w:adjustRightInd w:val="0"/>
        <w:spacing w:after="0" w:line="360" w:lineRule="auto"/>
        <w:ind w:right="-567"/>
        <w:rPr>
          <w:rFonts w:ascii="Arial" w:hAnsi="Arial" w:cs="Arial"/>
          <w:color w:val="000000"/>
        </w:rPr>
      </w:pPr>
      <w:r w:rsidRPr="00252ABB">
        <w:rPr>
          <w:rFonts w:ascii="Arial" w:hAnsi="Arial" w:cs="Arial"/>
          <w:b/>
          <w:color w:val="2C0052"/>
        </w:rPr>
        <w:t>1.</w:t>
      </w:r>
      <w:r w:rsidRPr="007879AB">
        <w:rPr>
          <w:rFonts w:ascii="Arial" w:hAnsi="Arial" w:cs="Arial"/>
          <w:color w:val="2C0052"/>
        </w:rPr>
        <w:t xml:space="preserve"> </w:t>
      </w:r>
      <w:r w:rsidRPr="007879AB">
        <w:rPr>
          <w:rFonts w:ascii="Arial" w:hAnsi="Arial" w:cs="Arial"/>
          <w:color w:val="000000"/>
        </w:rPr>
        <w:t>Refira, com base no documento, dois problemas político-militares que afetavam o Império Romano.</w:t>
      </w:r>
    </w:p>
    <w:p w:rsidR="007E6785" w:rsidRPr="007879AB" w:rsidRDefault="007E6785" w:rsidP="006F5FB9">
      <w:pPr>
        <w:autoSpaceDE w:val="0"/>
        <w:autoSpaceDN w:val="0"/>
        <w:adjustRightInd w:val="0"/>
        <w:spacing w:after="0" w:line="360" w:lineRule="auto"/>
        <w:ind w:right="-567"/>
        <w:rPr>
          <w:rFonts w:ascii="Arial" w:hAnsi="Arial" w:cs="Arial"/>
          <w:color w:val="000000"/>
        </w:rPr>
      </w:pPr>
    </w:p>
    <w:p w:rsidR="007879AB" w:rsidRDefault="007879AB" w:rsidP="006F5F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 w:rsidRPr="00252ABB">
        <w:rPr>
          <w:rFonts w:ascii="Arial" w:hAnsi="Arial" w:cs="Arial"/>
          <w:b/>
          <w:color w:val="2C0052"/>
        </w:rPr>
        <w:t>2.</w:t>
      </w:r>
      <w:r w:rsidRPr="007879AB">
        <w:rPr>
          <w:rFonts w:ascii="Arial" w:hAnsi="Arial" w:cs="Arial"/>
          <w:color w:val="2C0052"/>
        </w:rPr>
        <w:t xml:space="preserve"> </w:t>
      </w:r>
      <w:r w:rsidRPr="007879AB">
        <w:rPr>
          <w:rFonts w:ascii="Arial" w:hAnsi="Arial" w:cs="Arial"/>
          <w:color w:val="000000"/>
        </w:rPr>
        <w:t>Identifique o conjunto de povos a que pertenciam os Godos e Vândalos.</w:t>
      </w:r>
    </w:p>
    <w:p w:rsidR="007E6785" w:rsidRPr="007879AB" w:rsidRDefault="007E6785" w:rsidP="006F5F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</w:p>
    <w:p w:rsidR="007879AB" w:rsidRPr="007879AB" w:rsidRDefault="007879AB" w:rsidP="009F1271">
      <w:pPr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000000"/>
        </w:rPr>
      </w:pPr>
      <w:r w:rsidRPr="00252ABB">
        <w:rPr>
          <w:rFonts w:ascii="Arial" w:hAnsi="Arial" w:cs="Arial"/>
          <w:b/>
          <w:color w:val="2C0052"/>
        </w:rPr>
        <w:t>3.</w:t>
      </w:r>
      <w:r w:rsidRPr="007879AB">
        <w:rPr>
          <w:rFonts w:ascii="Arial" w:hAnsi="Arial" w:cs="Arial"/>
          <w:color w:val="2C0052"/>
        </w:rPr>
        <w:t xml:space="preserve"> </w:t>
      </w:r>
      <w:r w:rsidRPr="007879AB">
        <w:rPr>
          <w:rFonts w:ascii="Arial" w:hAnsi="Arial" w:cs="Arial"/>
          <w:color w:val="000000"/>
        </w:rPr>
        <w:t>Ordene cronologicamente, do mais remoto para o mais recente, os seguintes acontecimentos dos últimos</w:t>
      </w:r>
      <w:r>
        <w:rPr>
          <w:rFonts w:ascii="Arial" w:hAnsi="Arial" w:cs="Arial"/>
          <w:color w:val="000000"/>
        </w:rPr>
        <w:t xml:space="preserve"> </w:t>
      </w:r>
      <w:r w:rsidRPr="007879AB">
        <w:rPr>
          <w:rFonts w:ascii="Arial" w:hAnsi="Arial" w:cs="Arial"/>
          <w:color w:val="000000"/>
        </w:rPr>
        <w:t>séculos do Império Romano:</w:t>
      </w:r>
    </w:p>
    <w:p w:rsidR="007879AB" w:rsidRPr="007879AB" w:rsidRDefault="007879AB" w:rsidP="006F5FB9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a)</w:t>
      </w:r>
      <w:r w:rsidRPr="007879AB">
        <w:rPr>
          <w:rFonts w:ascii="Arial" w:hAnsi="Arial" w:cs="Arial"/>
          <w:color w:val="2C0052"/>
          <w:sz w:val="20"/>
          <w:szCs w:val="20"/>
        </w:rPr>
        <w:t xml:space="preserve"> </w:t>
      </w:r>
      <w:r w:rsidRPr="007879AB">
        <w:rPr>
          <w:rFonts w:ascii="Arial" w:hAnsi="Arial" w:cs="Arial"/>
          <w:color w:val="000000"/>
          <w:sz w:val="20"/>
          <w:szCs w:val="20"/>
        </w:rPr>
        <w:t>Tetrarquia Imperial;</w:t>
      </w:r>
    </w:p>
    <w:p w:rsidR="007879AB" w:rsidRPr="007879AB" w:rsidRDefault="007879AB" w:rsidP="006F5FB9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b)</w:t>
      </w:r>
      <w:r w:rsidRPr="007879AB">
        <w:rPr>
          <w:rFonts w:ascii="Arial" w:hAnsi="Arial" w:cs="Arial"/>
          <w:color w:val="2C0052"/>
          <w:sz w:val="20"/>
          <w:szCs w:val="20"/>
        </w:rPr>
        <w:t xml:space="preserve"> </w:t>
      </w:r>
      <w:r w:rsidRPr="007879AB">
        <w:rPr>
          <w:rFonts w:ascii="Arial" w:hAnsi="Arial" w:cs="Arial"/>
          <w:color w:val="000000"/>
          <w:sz w:val="20"/>
          <w:szCs w:val="20"/>
        </w:rPr>
        <w:t>Anarquia militar;</w:t>
      </w:r>
      <w:bookmarkStart w:id="0" w:name="_GoBack"/>
      <w:bookmarkEnd w:id="0"/>
    </w:p>
    <w:p w:rsidR="007879AB" w:rsidRPr="007879AB" w:rsidRDefault="007879AB" w:rsidP="006F5FB9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c)</w:t>
      </w:r>
      <w:r w:rsidRPr="007879AB">
        <w:rPr>
          <w:rFonts w:ascii="Arial" w:hAnsi="Arial" w:cs="Arial"/>
          <w:color w:val="2C0052"/>
          <w:sz w:val="20"/>
          <w:szCs w:val="20"/>
        </w:rPr>
        <w:t xml:space="preserve"> </w:t>
      </w:r>
      <w:r w:rsidRPr="007879AB">
        <w:rPr>
          <w:rFonts w:ascii="Arial" w:hAnsi="Arial" w:cs="Arial"/>
          <w:color w:val="000000"/>
          <w:sz w:val="20"/>
          <w:szCs w:val="20"/>
        </w:rPr>
        <w:t>Saque de Roma por Alarico, rei dos Visigodos;</w:t>
      </w:r>
    </w:p>
    <w:p w:rsidR="007879AB" w:rsidRPr="007879AB" w:rsidRDefault="007879AB" w:rsidP="006F5FB9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d)</w:t>
      </w:r>
      <w:r w:rsidRPr="007879AB">
        <w:rPr>
          <w:rFonts w:ascii="Arial" w:hAnsi="Arial" w:cs="Arial"/>
          <w:color w:val="2C0052"/>
          <w:sz w:val="20"/>
          <w:szCs w:val="20"/>
        </w:rPr>
        <w:t xml:space="preserve"> </w:t>
      </w:r>
      <w:r w:rsidRPr="007879AB">
        <w:rPr>
          <w:rFonts w:ascii="Arial" w:hAnsi="Arial" w:cs="Arial"/>
          <w:color w:val="000000"/>
          <w:sz w:val="20"/>
          <w:szCs w:val="20"/>
        </w:rPr>
        <w:t>Deposição de Rómulo Augusto por Odoacro;</w:t>
      </w:r>
    </w:p>
    <w:p w:rsidR="007879AB" w:rsidRPr="007879AB" w:rsidRDefault="007879AB" w:rsidP="006F5FB9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e)</w:t>
      </w:r>
      <w:r w:rsidRPr="007879AB">
        <w:rPr>
          <w:rFonts w:ascii="Arial" w:hAnsi="Arial" w:cs="Arial"/>
          <w:color w:val="2C0052"/>
          <w:sz w:val="20"/>
          <w:szCs w:val="20"/>
        </w:rPr>
        <w:t xml:space="preserve"> </w:t>
      </w:r>
      <w:r w:rsidRPr="007879AB">
        <w:rPr>
          <w:rFonts w:ascii="Arial" w:hAnsi="Arial" w:cs="Arial"/>
          <w:color w:val="000000"/>
          <w:sz w:val="20"/>
          <w:szCs w:val="20"/>
        </w:rPr>
        <w:t>Divisão do Império (Império Romano do Ocidente; Império Romano do Oriente;</w:t>
      </w:r>
    </w:p>
    <w:p w:rsidR="007879AB" w:rsidRPr="007879AB" w:rsidRDefault="007879AB" w:rsidP="006F5FB9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0"/>
          <w:szCs w:val="20"/>
        </w:rPr>
      </w:pPr>
      <w:r w:rsidRPr="00252ABB">
        <w:rPr>
          <w:rFonts w:ascii="Arial" w:hAnsi="Arial" w:cs="Arial"/>
          <w:b/>
          <w:color w:val="2C0052"/>
          <w:sz w:val="20"/>
          <w:szCs w:val="20"/>
        </w:rPr>
        <w:t>f)</w:t>
      </w:r>
      <w:r w:rsidRPr="007879AB">
        <w:rPr>
          <w:rFonts w:ascii="Arial" w:hAnsi="Arial" w:cs="Arial"/>
          <w:color w:val="2C0052"/>
          <w:sz w:val="20"/>
          <w:szCs w:val="20"/>
        </w:rPr>
        <w:t xml:space="preserve"> </w:t>
      </w:r>
      <w:r w:rsidRPr="007879AB">
        <w:rPr>
          <w:rFonts w:ascii="Arial" w:hAnsi="Arial" w:cs="Arial"/>
          <w:color w:val="000000"/>
          <w:sz w:val="20"/>
          <w:szCs w:val="20"/>
        </w:rPr>
        <w:t>Investidas dos Hunos comandados por Átila.</w:t>
      </w:r>
    </w:p>
    <w:p w:rsidR="00D33E83" w:rsidRDefault="007879AB" w:rsidP="009F1271">
      <w:pPr>
        <w:tabs>
          <w:tab w:val="left" w:pos="5775"/>
        </w:tabs>
        <w:spacing w:before="120"/>
        <w:ind w:left="284"/>
        <w:rPr>
          <w:rFonts w:ascii="Arial" w:hAnsi="Arial" w:cs="Arial"/>
          <w:b/>
          <w:bCs/>
          <w:color w:val="2C0052"/>
          <w:sz w:val="20"/>
          <w:szCs w:val="20"/>
        </w:rPr>
      </w:pPr>
      <w:r w:rsidRPr="007879AB">
        <w:rPr>
          <w:rFonts w:ascii="Arial" w:hAnsi="Arial" w:cs="Arial"/>
          <w:i/>
          <w:color w:val="000000"/>
        </w:rPr>
        <w:t>Escreva, na folha de respostas, a sequência de letras correta</w:t>
      </w:r>
      <w:r w:rsidRPr="007879AB">
        <w:rPr>
          <w:rFonts w:ascii="Arial" w:hAnsi="Arial" w:cs="Arial"/>
          <w:color w:val="000000"/>
        </w:rPr>
        <w:t>.</w:t>
      </w:r>
    </w:p>
    <w:sectPr w:rsidR="00D33E83" w:rsidSect="0061597F">
      <w:type w:val="continuous"/>
      <w:pgSz w:w="11906" w:h="16838"/>
      <w:pgMar w:top="1417" w:right="1274" w:bottom="1417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25BF" w:rsidRDefault="00B225BF" w:rsidP="006E2BE9">
      <w:pPr>
        <w:spacing w:after="0" w:line="240" w:lineRule="auto"/>
      </w:pPr>
      <w:r>
        <w:separator/>
      </w:r>
    </w:p>
  </w:endnote>
  <w:endnote w:type="continuationSeparator" w:id="0">
    <w:p w:rsidR="00B225BF" w:rsidRDefault="00B225BF" w:rsidP="006E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ureauGrotCond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ureauGrot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yriadPro-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ureauGr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271" w:rsidRDefault="009F1271" w:rsidP="009F1271">
    <w:pPr>
      <w:pStyle w:val="Rodap"/>
      <w:jc w:val="right"/>
    </w:pPr>
    <w:r w:rsidRPr="003E0E5F">
      <w:rPr>
        <w:sz w:val="16"/>
        <w:szCs w:val="16"/>
      </w:rPr>
      <w:tab/>
    </w:r>
    <w:sdt>
      <w:sdtPr>
        <w:rPr>
          <w:sz w:val="16"/>
          <w:szCs w:val="16"/>
        </w:rPr>
        <w:id w:val="6767374"/>
        <w:docPartObj>
          <w:docPartGallery w:val="Page Numbers (Bottom of Page)"/>
          <w:docPartUnique/>
        </w:docPartObj>
      </w:sdtPr>
      <w:sdtContent>
        <w:proofErr w:type="gramStart"/>
        <w:r w:rsidR="007E6785">
          <w:rPr>
            <w:i/>
            <w:sz w:val="16"/>
            <w:szCs w:val="16"/>
          </w:rPr>
          <w:t>www.casadaaula.com</w:t>
        </w:r>
      </w:sdtContent>
    </w:sdt>
    <w:proofErr w:type="gramEnd"/>
  </w:p>
  <w:p w:rsidR="00DB4D6C" w:rsidRDefault="00DB4D6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25BF" w:rsidRDefault="00B225BF" w:rsidP="006E2BE9">
      <w:pPr>
        <w:spacing w:after="0" w:line="240" w:lineRule="auto"/>
      </w:pPr>
      <w:r>
        <w:separator/>
      </w:r>
    </w:p>
  </w:footnote>
  <w:footnote w:type="continuationSeparator" w:id="0">
    <w:p w:rsidR="00B225BF" w:rsidRDefault="00B225BF" w:rsidP="006E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A7DBD"/>
    <w:multiLevelType w:val="hybridMultilevel"/>
    <w:tmpl w:val="94888EB6"/>
    <w:lvl w:ilvl="0" w:tplc="62B2D36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8A81937"/>
    <w:multiLevelType w:val="hybridMultilevel"/>
    <w:tmpl w:val="0450D1EA"/>
    <w:lvl w:ilvl="0" w:tplc="7668FE44">
      <w:start w:val="1"/>
      <w:numFmt w:val="bullet"/>
      <w:lvlText w:val=""/>
      <w:lvlJc w:val="left"/>
      <w:pPr>
        <w:ind w:left="360" w:hanging="360"/>
      </w:pPr>
      <w:rPr>
        <w:rFonts w:ascii="Arial" w:hAnsi="Arial" w:cs="Arial" w:hint="default"/>
        <w:sz w:val="28"/>
        <w:szCs w:val="2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2BE9"/>
    <w:rsid w:val="0001488A"/>
    <w:rsid w:val="00016DFB"/>
    <w:rsid w:val="00055B1B"/>
    <w:rsid w:val="000B03A9"/>
    <w:rsid w:val="001400FB"/>
    <w:rsid w:val="00166811"/>
    <w:rsid w:val="001E563A"/>
    <w:rsid w:val="0020647B"/>
    <w:rsid w:val="00244D29"/>
    <w:rsid w:val="00252ABB"/>
    <w:rsid w:val="002E00F7"/>
    <w:rsid w:val="0033738E"/>
    <w:rsid w:val="00353226"/>
    <w:rsid w:val="003D0143"/>
    <w:rsid w:val="00411CC3"/>
    <w:rsid w:val="00482728"/>
    <w:rsid w:val="004B51C9"/>
    <w:rsid w:val="00507D45"/>
    <w:rsid w:val="00543D1F"/>
    <w:rsid w:val="00596E13"/>
    <w:rsid w:val="006104EC"/>
    <w:rsid w:val="0061597F"/>
    <w:rsid w:val="0067386D"/>
    <w:rsid w:val="006E2BE9"/>
    <w:rsid w:val="006F5FB9"/>
    <w:rsid w:val="00706292"/>
    <w:rsid w:val="00710D7B"/>
    <w:rsid w:val="00782CEC"/>
    <w:rsid w:val="007879AB"/>
    <w:rsid w:val="007E6785"/>
    <w:rsid w:val="008224DB"/>
    <w:rsid w:val="00954804"/>
    <w:rsid w:val="009F1271"/>
    <w:rsid w:val="00A523E0"/>
    <w:rsid w:val="00A9346E"/>
    <w:rsid w:val="00AA7B89"/>
    <w:rsid w:val="00B225BF"/>
    <w:rsid w:val="00BB0908"/>
    <w:rsid w:val="00BD0E90"/>
    <w:rsid w:val="00BD1D73"/>
    <w:rsid w:val="00C566D5"/>
    <w:rsid w:val="00D14502"/>
    <w:rsid w:val="00D21A71"/>
    <w:rsid w:val="00D21E40"/>
    <w:rsid w:val="00D33E83"/>
    <w:rsid w:val="00D60356"/>
    <w:rsid w:val="00DB4D6C"/>
    <w:rsid w:val="00E01B86"/>
    <w:rsid w:val="00E613A6"/>
    <w:rsid w:val="00F553B8"/>
    <w:rsid w:val="00F94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3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6E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E2BE9"/>
  </w:style>
  <w:style w:type="paragraph" w:styleId="Rodap">
    <w:name w:val="footer"/>
    <w:basedOn w:val="Normal"/>
    <w:link w:val="RodapCarcter"/>
    <w:uiPriority w:val="99"/>
    <w:unhideWhenUsed/>
    <w:rsid w:val="006E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E2BE9"/>
  </w:style>
  <w:style w:type="table" w:styleId="Tabelacomgrelha">
    <w:name w:val="Table Grid"/>
    <w:basedOn w:val="Tabelanormal"/>
    <w:uiPriority w:val="59"/>
    <w:rsid w:val="006E2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822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224D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B51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870</Words>
  <Characters>4699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Carlos</cp:lastModifiedBy>
  <cp:revision>3</cp:revision>
  <cp:lastPrinted>2014-05-06T10:59:00Z</cp:lastPrinted>
  <dcterms:created xsi:type="dcterms:W3CDTF">2015-12-12T09:33:00Z</dcterms:created>
  <dcterms:modified xsi:type="dcterms:W3CDTF">2015-12-12T09:33:00Z</dcterms:modified>
</cp:coreProperties>
</file>