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852B7B">
        <w:rPr>
          <w:rFonts w:ascii="Times New Roman" w:hAnsi="Times New Roman" w:cs="ACaslonPro-Semibold"/>
          <w:noProof w:val="0"/>
          <w:color w:val="006680"/>
          <w:sz w:val="36"/>
          <w:szCs w:val="36"/>
        </w:rPr>
        <w:t>6</w:t>
      </w:r>
      <w:r w:rsidR="00B13F6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C81557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D03C9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5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34AFE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DD7F12" w:rsidRDefault="00DD7F12" w:rsidP="00334AF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D7F12">
              <w:rPr>
                <w:rFonts w:ascii="Arial Narrow" w:hAnsi="Arial Narrow" w:cs="UniversLTStd-Cn"/>
                <w:noProof w:val="0"/>
                <w:sz w:val="18"/>
                <w:szCs w:val="18"/>
              </w:rPr>
              <w:t>3. Operar com vetores</w:t>
            </w:r>
          </w:p>
        </w:tc>
      </w:tr>
      <w:tr w:rsidR="00CF7D7E" w:rsidRPr="00334AF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FB3A0F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FB3A0F" w:rsidRDefault="00B15CC9" w:rsidP="00B15CC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>Soma de um ponto com um vetor. Adição de vetores. Regra do triângulo. Regra do paralelogramo. Propriedades da adição de</w:t>
            </w:r>
            <w:r w:rsid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>vetores: comutativa, associativa, existência de elemento neutro e existência de simétrico.</w:t>
            </w:r>
          </w:p>
        </w:tc>
      </w:tr>
      <w:tr w:rsidR="00CF7D7E" w:rsidRPr="00FB3A0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FB3A0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B3A0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FB3A0F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FB3A0F" w:rsidRDefault="00B15CC9" w:rsidP="00C31B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Operações com vetores. Propriedades da adição de vetores. </w:t>
            </w:r>
          </w:p>
          <w:p w:rsidR="00503C2E" w:rsidRPr="00FB3A0F" w:rsidRDefault="00B15CC9" w:rsidP="00C31B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62 e 63 da página 39.</w:t>
            </w:r>
          </w:p>
        </w:tc>
      </w:tr>
      <w:tr w:rsidR="00CF7D7E" w:rsidRPr="00FB3A0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FB3A0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B3A0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FB3A0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B3A0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FB3A0F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FB3A0F" w:rsidRDefault="000C40A7" w:rsidP="00334AFE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FB3A0F" w:rsidRDefault="00B15CC9" w:rsidP="00B15CC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>Soma de um ponto e de um vetor. Adição de vetores.</w:t>
            </w:r>
          </w:p>
          <w:p w:rsidR="000C40A7" w:rsidRPr="00FB3A0F" w:rsidRDefault="00B15CC9" w:rsidP="00B15CC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Propriedades dos vetores.</w:t>
            </w:r>
          </w:p>
        </w:tc>
      </w:tr>
      <w:tr w:rsidR="00CF7D7E" w:rsidRPr="00FB3A0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FB3A0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B3A0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FB3A0F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FB3A0F" w:rsidRDefault="00B15CC9" w:rsidP="00B15CC9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62 e 63 da pág. 39 do manual (volume 2).</w:t>
            </w:r>
            <w:r w:rsid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FB3A0F" w:rsidRDefault="00B15CC9" w:rsidP="00B15CC9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>Revisões. Sugere-se a análise cuidada dos exemplos apresentados e exercícios resolv</w:t>
            </w:r>
            <w:r w:rsidR="00130945">
              <w:rPr>
                <w:rFonts w:ascii="Arial Narrow" w:hAnsi="Arial Narrow" w:cs="UniversLTStd-Cn"/>
                <w:noProof w:val="0"/>
                <w:sz w:val="18"/>
                <w:szCs w:val="18"/>
              </w:rPr>
              <w:t>idos. Devem ser sugeridas, pelo</w:t>
            </w:r>
            <w:r w:rsid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="00130945">
              <w:rPr>
                <w:rFonts w:ascii="Arial Narrow" w:hAnsi="Arial Narrow" w:cs="UniversLTStd-Cn"/>
                <w:noProof w:val="0"/>
                <w:sz w:val="18"/>
                <w:szCs w:val="18"/>
              </w:rPr>
              <w:t>professor</w:t>
            </w:r>
            <w:bookmarkStart w:id="0" w:name="_GoBack"/>
            <w:bookmarkEnd w:id="0"/>
            <w:r w:rsidRP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>, outras situações de exemplificação das propriedades dos vetores, associadas a polígonos.</w:t>
            </w:r>
          </w:p>
        </w:tc>
      </w:tr>
      <w:tr w:rsidR="00CF7D7E" w:rsidRPr="00FB3A0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FB3A0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B3A0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FB3A0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B3A0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FB3A0F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FB3A0F" w:rsidRDefault="00B15CC9" w:rsidP="00B15CC9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36 e 37 da pág. 27 do Caderno de</w:t>
            </w:r>
            <w:r w:rsid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FB3A0F" w:rsidRDefault="00334AF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FB3A0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FB3A0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B3A0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FB3A0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B3A0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FB3A0F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FB3A0F" w:rsidRDefault="00FB3A0F" w:rsidP="00FB3A0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Sugerir aos alunos a revisão dos conceitos de vetores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FB3A0F">
              <w:rPr>
                <w:rFonts w:ascii="Arial Narrow" w:hAnsi="Arial Narrow" w:cs="UniversLTStd-Cn"/>
                <w:noProof w:val="0"/>
                <w:sz w:val="18"/>
                <w:szCs w:val="18"/>
              </w:rPr>
              <w:t>8.º ano, nas págs. 7 e 8 do Atingir as Metas.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FB3A0F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30945">
      <w:r>
        <w:separator/>
      </w:r>
    </w:p>
  </w:endnote>
  <w:endnote w:type="continuationSeparator" w:id="0">
    <w:p w:rsidR="00000000" w:rsidRDefault="00130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945" w:rsidRDefault="00130945" w:rsidP="00130945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130945" w:rsidRDefault="00130945" w:rsidP="00130945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30945">
      <w:r>
        <w:separator/>
      </w:r>
    </w:p>
  </w:footnote>
  <w:footnote w:type="continuationSeparator" w:id="0">
    <w:p w:rsidR="00000000" w:rsidRDefault="001309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130945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2D2D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945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0D19"/>
    <w:rsid w:val="002F1E60"/>
    <w:rsid w:val="00301147"/>
    <w:rsid w:val="003024F7"/>
    <w:rsid w:val="00306D53"/>
    <w:rsid w:val="00323188"/>
    <w:rsid w:val="003278AA"/>
    <w:rsid w:val="00334AFE"/>
    <w:rsid w:val="003364ED"/>
    <w:rsid w:val="003369D3"/>
    <w:rsid w:val="0033767E"/>
    <w:rsid w:val="00340022"/>
    <w:rsid w:val="00342A51"/>
    <w:rsid w:val="00342A79"/>
    <w:rsid w:val="003439E3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7F6F0D"/>
    <w:rsid w:val="00805F66"/>
    <w:rsid w:val="008125E1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351E"/>
    <w:rsid w:val="00BC7A25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2E05"/>
    <w:rsid w:val="00C50D49"/>
    <w:rsid w:val="00C542C3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73AB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13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3A0F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3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6</cp:revision>
  <dcterms:created xsi:type="dcterms:W3CDTF">2015-05-20T12:01:00Z</dcterms:created>
  <dcterms:modified xsi:type="dcterms:W3CDTF">2015-05-26T14:43:00Z</dcterms:modified>
</cp:coreProperties>
</file>