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7E38E9" w14:textId="4FA64E99" w:rsidR="00440F58" w:rsidRPr="00CC554B" w:rsidRDefault="00440F58" w:rsidP="00440F58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CC554B">
        <w:rPr>
          <w:rFonts w:ascii="Arial" w:hAnsi="Arial" w:cs="Arial"/>
          <w:sz w:val="28"/>
          <w:szCs w:val="28"/>
        </w:rPr>
        <w:t xml:space="preserve">MATRIZ DO TESTE DE AVALIAÇÃO </w:t>
      </w:r>
      <w:r w:rsidR="00DD4270" w:rsidRPr="00CC554B">
        <w:rPr>
          <w:rFonts w:ascii="Arial" w:hAnsi="Arial" w:cs="Arial"/>
          <w:sz w:val="28"/>
          <w:szCs w:val="28"/>
        </w:rPr>
        <w:t>1</w:t>
      </w:r>
      <w:r w:rsidRPr="00CC554B">
        <w:rPr>
          <w:rStyle w:val="FootnoteReference"/>
          <w:rFonts w:ascii="Arial" w:hAnsi="Arial" w:cs="Arial"/>
          <w:sz w:val="28"/>
          <w:szCs w:val="28"/>
        </w:rPr>
        <w:footnoteReference w:id="1"/>
      </w:r>
    </w:p>
    <w:p w14:paraId="095A3477" w14:textId="77777777" w:rsidR="00440F58" w:rsidRPr="00CC554B" w:rsidRDefault="00440F58" w:rsidP="00440F58">
      <w:pPr>
        <w:spacing w:after="0"/>
        <w:rPr>
          <w:rFonts w:ascii="Arial" w:hAnsi="Arial" w:cs="Arial"/>
        </w:rPr>
      </w:pPr>
    </w:p>
    <w:p w14:paraId="649B6955" w14:textId="77777777" w:rsidR="00440F58" w:rsidRPr="00CC554B" w:rsidRDefault="00440F58" w:rsidP="00440F58">
      <w:pPr>
        <w:spacing w:after="0"/>
        <w:rPr>
          <w:rFonts w:ascii="Arial" w:hAnsi="Arial" w:cs="Arial"/>
          <w:b/>
        </w:rPr>
      </w:pPr>
      <w:r w:rsidRPr="00CC554B">
        <w:rPr>
          <w:rFonts w:ascii="Arial" w:hAnsi="Arial" w:cs="Arial"/>
          <w:b/>
        </w:rPr>
        <w:t>CARACTERIZAÇÃO DO TESTE</w:t>
      </w:r>
    </w:p>
    <w:p w14:paraId="3924D33F" w14:textId="77777777" w:rsidR="00440F58" w:rsidRPr="00CC554B" w:rsidRDefault="00440F58" w:rsidP="00440F58">
      <w:pPr>
        <w:spacing w:after="0"/>
        <w:rPr>
          <w:rFonts w:ascii="Arial" w:hAnsi="Arial" w:cs="Arial"/>
        </w:rPr>
      </w:pPr>
      <w:r w:rsidRPr="00CC554B">
        <w:rPr>
          <w:rFonts w:ascii="Arial" w:hAnsi="Arial" w:cs="Arial"/>
        </w:rPr>
        <w:t>Os itens podem ter como suporte um ou mais documentos, como, por exemplo, textos, tabelas, figuras e gráficos. A sequência dos itens pode não corresponder à sequência dos domínios no programa.</w:t>
      </w:r>
    </w:p>
    <w:p w14:paraId="54C8EAE8" w14:textId="77777777" w:rsidR="00440F58" w:rsidRPr="00CC554B" w:rsidRDefault="00440F58" w:rsidP="00440F58">
      <w:pPr>
        <w:spacing w:after="0"/>
        <w:rPr>
          <w:rFonts w:ascii="Arial" w:hAnsi="Arial" w:cs="Arial"/>
        </w:rPr>
      </w:pPr>
      <w:r w:rsidRPr="00CC554B">
        <w:rPr>
          <w:rFonts w:ascii="Arial" w:hAnsi="Arial" w:cs="Arial"/>
        </w:rPr>
        <w:t>Os itens podem envolver a mobilização de conteúdos relativos a mais do que um dos domínios do programa.</w:t>
      </w:r>
    </w:p>
    <w:p w14:paraId="3AE8AA03" w14:textId="77777777" w:rsidR="00440F58" w:rsidRPr="00CC554B" w:rsidRDefault="00440F58" w:rsidP="00440F58">
      <w:pPr>
        <w:spacing w:after="0"/>
        <w:rPr>
          <w:rFonts w:ascii="Arial" w:hAnsi="Arial" w:cs="Arial"/>
        </w:rPr>
      </w:pPr>
      <w:r w:rsidRPr="00CC554B">
        <w:rPr>
          <w:rFonts w:ascii="Arial" w:hAnsi="Arial" w:cs="Arial"/>
        </w:rPr>
        <w:t>O teste é cotado para 200 pontos. A valorização dos dom</w:t>
      </w:r>
      <w:r w:rsidR="00DD4270" w:rsidRPr="00CC554B">
        <w:rPr>
          <w:rFonts w:ascii="Arial" w:hAnsi="Arial" w:cs="Arial"/>
        </w:rPr>
        <w:t>ínios no teste apresenta-se no q</w:t>
      </w:r>
      <w:r w:rsidRPr="00CC554B">
        <w:rPr>
          <w:rFonts w:ascii="Arial" w:hAnsi="Arial" w:cs="Arial"/>
        </w:rPr>
        <w:t>uadro 1.</w:t>
      </w:r>
    </w:p>
    <w:p w14:paraId="0ACF05DE" w14:textId="77777777" w:rsidR="00440F58" w:rsidRPr="00CC554B" w:rsidRDefault="00440F58" w:rsidP="00440F58">
      <w:pPr>
        <w:spacing w:after="0"/>
        <w:rPr>
          <w:rFonts w:ascii="Arial" w:hAnsi="Arial" w:cs="Arial"/>
        </w:rPr>
      </w:pPr>
    </w:p>
    <w:p w14:paraId="4320C1C8" w14:textId="77777777" w:rsidR="00440F58" w:rsidRPr="00CC554B" w:rsidRDefault="00440F58" w:rsidP="00440F58">
      <w:pPr>
        <w:spacing w:after="0"/>
        <w:jc w:val="center"/>
        <w:rPr>
          <w:rFonts w:ascii="Arial" w:hAnsi="Arial" w:cs="Arial"/>
        </w:rPr>
      </w:pPr>
      <w:r w:rsidRPr="00CC554B">
        <w:rPr>
          <w:rFonts w:ascii="Arial" w:hAnsi="Arial" w:cs="Arial"/>
        </w:rPr>
        <w:t xml:space="preserve">Quadro 1 — Valorização dos </w:t>
      </w:r>
      <w:r w:rsidR="00694CE5" w:rsidRPr="00CC554B">
        <w:rPr>
          <w:rFonts w:ascii="Arial" w:hAnsi="Arial" w:cs="Arial"/>
        </w:rPr>
        <w:t>domínio</w:t>
      </w:r>
      <w:r w:rsidRPr="00CC554B">
        <w:rPr>
          <w:rFonts w:ascii="Arial" w:hAnsi="Arial" w:cs="Arial"/>
        </w:rPr>
        <w:t>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6905"/>
        <w:gridCol w:w="1370"/>
      </w:tblGrid>
      <w:tr w:rsidR="00440F58" w:rsidRPr="00CC554B" w14:paraId="4971EFA9" w14:textId="77777777" w:rsidTr="00CC554B">
        <w:trPr>
          <w:jc w:val="center"/>
        </w:trPr>
        <w:tc>
          <w:tcPr>
            <w:tcW w:w="1555" w:type="dxa"/>
            <w:shd w:val="clear" w:color="auto" w:fill="BFBFBF" w:themeFill="background1" w:themeFillShade="BF"/>
            <w:vAlign w:val="center"/>
          </w:tcPr>
          <w:p w14:paraId="5AB6EEF8" w14:textId="77777777" w:rsidR="00440F58" w:rsidRPr="00CC554B" w:rsidRDefault="00440F58" w:rsidP="00E076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554B">
              <w:rPr>
                <w:rFonts w:ascii="Arial" w:hAnsi="Arial" w:cs="Arial"/>
                <w:b/>
                <w:sz w:val="18"/>
                <w:szCs w:val="18"/>
              </w:rPr>
              <w:t>Domínio</w:t>
            </w:r>
          </w:p>
        </w:tc>
        <w:tc>
          <w:tcPr>
            <w:tcW w:w="6905" w:type="dxa"/>
            <w:shd w:val="clear" w:color="auto" w:fill="BFBFBF" w:themeFill="background1" w:themeFillShade="BF"/>
            <w:vAlign w:val="center"/>
          </w:tcPr>
          <w:p w14:paraId="36FA8DB7" w14:textId="77777777" w:rsidR="00440F58" w:rsidRPr="00CC554B" w:rsidRDefault="00440F58" w:rsidP="00E076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554B">
              <w:rPr>
                <w:rFonts w:ascii="Arial" w:hAnsi="Arial" w:cs="Arial"/>
                <w:b/>
                <w:sz w:val="18"/>
                <w:szCs w:val="18"/>
              </w:rPr>
              <w:t>Objetivos Gerais</w:t>
            </w:r>
          </w:p>
        </w:tc>
        <w:tc>
          <w:tcPr>
            <w:tcW w:w="1370" w:type="dxa"/>
            <w:shd w:val="clear" w:color="auto" w:fill="BFBFBF" w:themeFill="background1" w:themeFillShade="BF"/>
            <w:vAlign w:val="center"/>
          </w:tcPr>
          <w:p w14:paraId="451B755B" w14:textId="77777777" w:rsidR="00440F58" w:rsidRPr="00CC554B" w:rsidRDefault="00440F58" w:rsidP="00CC554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554B">
              <w:rPr>
                <w:rFonts w:ascii="Arial" w:hAnsi="Arial" w:cs="Arial"/>
                <w:b/>
                <w:sz w:val="18"/>
                <w:szCs w:val="18"/>
              </w:rPr>
              <w:t>Cotação</w:t>
            </w:r>
            <w:r w:rsidR="00CC554B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CC554B">
              <w:rPr>
                <w:rFonts w:ascii="Arial" w:hAnsi="Arial" w:cs="Arial"/>
                <w:b/>
                <w:sz w:val="18"/>
                <w:szCs w:val="18"/>
              </w:rPr>
              <w:t>(em pontos)</w:t>
            </w:r>
          </w:p>
        </w:tc>
      </w:tr>
      <w:tr w:rsidR="00440F58" w:rsidRPr="00CC554B" w14:paraId="4D59F63B" w14:textId="77777777" w:rsidTr="00CC554B">
        <w:trPr>
          <w:trHeight w:val="802"/>
          <w:jc w:val="center"/>
        </w:trPr>
        <w:tc>
          <w:tcPr>
            <w:tcW w:w="1555" w:type="dxa"/>
            <w:vAlign w:val="center"/>
          </w:tcPr>
          <w:p w14:paraId="33040ACD" w14:textId="77777777" w:rsidR="00440F58" w:rsidRPr="002E0169" w:rsidRDefault="00440F58" w:rsidP="00E076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E0169">
              <w:rPr>
                <w:rFonts w:ascii="Arial" w:hAnsi="Arial" w:cs="Arial"/>
                <w:b/>
                <w:sz w:val="18"/>
                <w:szCs w:val="18"/>
              </w:rPr>
              <w:t>Lógica e Teoria dos Conjuntos</w:t>
            </w:r>
          </w:p>
        </w:tc>
        <w:tc>
          <w:tcPr>
            <w:tcW w:w="6905" w:type="dxa"/>
            <w:vAlign w:val="center"/>
          </w:tcPr>
          <w:p w14:paraId="3D1F1D3C" w14:textId="77777777" w:rsidR="00440F58" w:rsidRPr="00CC554B" w:rsidRDefault="00440F58" w:rsidP="00440F58">
            <w:pPr>
              <w:pStyle w:val="ListParagraph"/>
              <w:numPr>
                <w:ilvl w:val="0"/>
                <w:numId w:val="17"/>
              </w:numPr>
              <w:ind w:left="459"/>
              <w:rPr>
                <w:rFonts w:ascii="Arial" w:hAnsi="Arial" w:cs="Arial"/>
                <w:sz w:val="18"/>
                <w:szCs w:val="18"/>
              </w:rPr>
            </w:pPr>
            <w:r w:rsidRPr="00CC554B">
              <w:rPr>
                <w:rFonts w:ascii="Arial" w:hAnsi="Arial" w:cs="Arial"/>
                <w:sz w:val="18"/>
                <w:szCs w:val="18"/>
              </w:rPr>
              <w:t>Operar com proposições</w:t>
            </w:r>
          </w:p>
          <w:p w14:paraId="6DB15A90" w14:textId="77777777" w:rsidR="00440F58" w:rsidRPr="00CC554B" w:rsidRDefault="00440F58" w:rsidP="00440F58">
            <w:pPr>
              <w:pStyle w:val="ListParagraph"/>
              <w:numPr>
                <w:ilvl w:val="0"/>
                <w:numId w:val="17"/>
              </w:numPr>
              <w:ind w:left="459"/>
              <w:rPr>
                <w:rFonts w:ascii="Arial" w:hAnsi="Arial" w:cs="Arial"/>
                <w:sz w:val="18"/>
                <w:szCs w:val="18"/>
              </w:rPr>
            </w:pPr>
            <w:r w:rsidRPr="00CC554B">
              <w:rPr>
                <w:rFonts w:ascii="Arial" w:hAnsi="Arial" w:cs="Arial"/>
                <w:sz w:val="18"/>
                <w:szCs w:val="18"/>
              </w:rPr>
              <w:t>Relacionar condições e conjuntos</w:t>
            </w:r>
          </w:p>
          <w:p w14:paraId="47EC495D" w14:textId="77777777" w:rsidR="00440F58" w:rsidRPr="00CC554B" w:rsidRDefault="00440F58" w:rsidP="00440F58">
            <w:pPr>
              <w:pStyle w:val="ListParagraph"/>
              <w:numPr>
                <w:ilvl w:val="0"/>
                <w:numId w:val="17"/>
              </w:numPr>
              <w:ind w:left="459"/>
              <w:rPr>
                <w:rFonts w:ascii="Arial" w:hAnsi="Arial" w:cs="Arial"/>
                <w:sz w:val="18"/>
                <w:szCs w:val="18"/>
              </w:rPr>
            </w:pPr>
            <w:r w:rsidRPr="00CC554B">
              <w:rPr>
                <w:rFonts w:ascii="Arial" w:hAnsi="Arial" w:cs="Arial"/>
                <w:sz w:val="18"/>
                <w:szCs w:val="18"/>
              </w:rPr>
              <w:t>Resolver problemas</w:t>
            </w:r>
          </w:p>
        </w:tc>
        <w:tc>
          <w:tcPr>
            <w:tcW w:w="1370" w:type="dxa"/>
            <w:vAlign w:val="center"/>
          </w:tcPr>
          <w:p w14:paraId="4EC742C9" w14:textId="77777777" w:rsidR="00440F58" w:rsidRPr="00CC554B" w:rsidRDefault="00440F58" w:rsidP="00E076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C554B">
              <w:rPr>
                <w:rFonts w:ascii="Arial" w:hAnsi="Arial" w:cs="Arial"/>
                <w:sz w:val="18"/>
                <w:szCs w:val="18"/>
              </w:rPr>
              <w:t>90</w:t>
            </w:r>
          </w:p>
        </w:tc>
      </w:tr>
      <w:tr w:rsidR="00440F58" w:rsidRPr="00CC554B" w14:paraId="500462FE" w14:textId="77777777" w:rsidTr="00CC554B">
        <w:trPr>
          <w:trHeight w:val="984"/>
          <w:jc w:val="center"/>
        </w:trPr>
        <w:tc>
          <w:tcPr>
            <w:tcW w:w="1555" w:type="dxa"/>
            <w:vAlign w:val="center"/>
          </w:tcPr>
          <w:p w14:paraId="0F480DC7" w14:textId="77777777" w:rsidR="00440F58" w:rsidRPr="002E0169" w:rsidRDefault="00440F58" w:rsidP="00E076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E0169">
              <w:rPr>
                <w:rFonts w:ascii="Arial" w:hAnsi="Arial" w:cs="Arial"/>
                <w:b/>
                <w:sz w:val="18"/>
                <w:szCs w:val="18"/>
              </w:rPr>
              <w:t>Álgebra</w:t>
            </w:r>
          </w:p>
        </w:tc>
        <w:tc>
          <w:tcPr>
            <w:tcW w:w="6905" w:type="dxa"/>
            <w:vAlign w:val="center"/>
          </w:tcPr>
          <w:p w14:paraId="5A4544B0" w14:textId="77777777" w:rsidR="00440F58" w:rsidRPr="00CC554B" w:rsidRDefault="00440F58" w:rsidP="00440F58">
            <w:pPr>
              <w:pStyle w:val="ListParagraph"/>
              <w:numPr>
                <w:ilvl w:val="0"/>
                <w:numId w:val="17"/>
              </w:numPr>
              <w:ind w:left="459"/>
              <w:rPr>
                <w:rFonts w:ascii="Arial" w:hAnsi="Arial" w:cs="Arial"/>
                <w:sz w:val="18"/>
                <w:szCs w:val="18"/>
              </w:rPr>
            </w:pPr>
            <w:r w:rsidRPr="00CC554B">
              <w:rPr>
                <w:rFonts w:ascii="Arial" w:hAnsi="Arial" w:cs="Arial"/>
                <w:sz w:val="18"/>
                <w:szCs w:val="18"/>
              </w:rPr>
              <w:t>Definir e efetuar operações com radicais</w:t>
            </w:r>
          </w:p>
          <w:p w14:paraId="2E68F306" w14:textId="77777777" w:rsidR="00440F58" w:rsidRPr="00CC554B" w:rsidRDefault="00440F58" w:rsidP="00440F58">
            <w:pPr>
              <w:pStyle w:val="ListParagraph"/>
              <w:numPr>
                <w:ilvl w:val="0"/>
                <w:numId w:val="17"/>
              </w:numPr>
              <w:ind w:left="459"/>
              <w:rPr>
                <w:rFonts w:ascii="Arial" w:hAnsi="Arial" w:cs="Arial"/>
                <w:sz w:val="18"/>
                <w:szCs w:val="18"/>
              </w:rPr>
            </w:pPr>
            <w:r w:rsidRPr="00CC554B">
              <w:rPr>
                <w:rFonts w:ascii="Arial" w:hAnsi="Arial" w:cs="Arial"/>
                <w:sz w:val="18"/>
                <w:szCs w:val="18"/>
              </w:rPr>
              <w:t>Definir e efetuar operações com potências de expoente racional</w:t>
            </w:r>
          </w:p>
          <w:p w14:paraId="0B3FF3EA" w14:textId="77777777" w:rsidR="00440F58" w:rsidRPr="00CC554B" w:rsidRDefault="00440F58" w:rsidP="00440F58">
            <w:pPr>
              <w:pStyle w:val="ListParagraph"/>
              <w:numPr>
                <w:ilvl w:val="0"/>
                <w:numId w:val="17"/>
              </w:numPr>
              <w:ind w:left="459"/>
              <w:rPr>
                <w:rFonts w:ascii="Arial" w:hAnsi="Arial" w:cs="Arial"/>
                <w:sz w:val="18"/>
                <w:szCs w:val="18"/>
              </w:rPr>
            </w:pPr>
            <w:r w:rsidRPr="00CC554B">
              <w:rPr>
                <w:rFonts w:ascii="Arial" w:hAnsi="Arial" w:cs="Arial"/>
                <w:sz w:val="18"/>
                <w:szCs w:val="18"/>
              </w:rPr>
              <w:t>Resolver problemas envolvendo operações com radicais e com potências</w:t>
            </w:r>
          </w:p>
          <w:p w14:paraId="2F7D1D78" w14:textId="77777777" w:rsidR="00440F58" w:rsidRPr="00CC554B" w:rsidRDefault="00440F58" w:rsidP="00440F58">
            <w:pPr>
              <w:pStyle w:val="ListParagraph"/>
              <w:numPr>
                <w:ilvl w:val="0"/>
                <w:numId w:val="17"/>
              </w:numPr>
              <w:ind w:left="459"/>
              <w:rPr>
                <w:rFonts w:ascii="Arial" w:hAnsi="Arial" w:cs="Arial"/>
                <w:sz w:val="18"/>
                <w:szCs w:val="18"/>
              </w:rPr>
            </w:pPr>
            <w:r w:rsidRPr="00CC554B">
              <w:rPr>
                <w:rFonts w:ascii="Arial" w:hAnsi="Arial" w:cs="Arial"/>
                <w:sz w:val="18"/>
                <w:szCs w:val="18"/>
              </w:rPr>
              <w:t>Efetuar operações com polinómios</w:t>
            </w:r>
          </w:p>
        </w:tc>
        <w:tc>
          <w:tcPr>
            <w:tcW w:w="1370" w:type="dxa"/>
            <w:vAlign w:val="center"/>
          </w:tcPr>
          <w:p w14:paraId="6DE046AE" w14:textId="77777777" w:rsidR="00440F58" w:rsidRPr="00CC554B" w:rsidRDefault="00440F58" w:rsidP="00E076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C554B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</w:tr>
    </w:tbl>
    <w:p w14:paraId="535685C3" w14:textId="77777777" w:rsidR="00440F58" w:rsidRPr="00CC554B" w:rsidRDefault="00440F58" w:rsidP="00440F58">
      <w:pPr>
        <w:spacing w:after="0"/>
        <w:rPr>
          <w:rFonts w:ascii="Arial" w:hAnsi="Arial" w:cs="Arial"/>
        </w:rPr>
      </w:pPr>
    </w:p>
    <w:p w14:paraId="39565B5D" w14:textId="77777777" w:rsidR="00440F58" w:rsidRPr="00CC554B" w:rsidRDefault="00440F58" w:rsidP="00440F58">
      <w:pPr>
        <w:spacing w:after="0"/>
        <w:rPr>
          <w:rFonts w:ascii="Arial" w:hAnsi="Arial" w:cs="Arial"/>
        </w:rPr>
      </w:pPr>
      <w:r w:rsidRPr="00CC554B">
        <w:rPr>
          <w:rFonts w:ascii="Arial" w:hAnsi="Arial" w:cs="Arial"/>
        </w:rPr>
        <w:t xml:space="preserve">A tipologia de itens, o número de itens e a cotação por item apresentam-se no </w:t>
      </w:r>
      <w:r w:rsidR="00DD4270" w:rsidRPr="00CC554B">
        <w:rPr>
          <w:rFonts w:ascii="Arial" w:hAnsi="Arial" w:cs="Arial"/>
        </w:rPr>
        <w:t>q</w:t>
      </w:r>
      <w:r w:rsidRPr="00CC554B">
        <w:rPr>
          <w:rFonts w:ascii="Arial" w:hAnsi="Arial" w:cs="Arial"/>
        </w:rPr>
        <w:t>uadro 2.</w:t>
      </w:r>
    </w:p>
    <w:p w14:paraId="40FBCA3D" w14:textId="77777777" w:rsidR="00440F58" w:rsidRPr="00CC554B" w:rsidRDefault="00440F58" w:rsidP="00440F58">
      <w:pPr>
        <w:spacing w:after="0"/>
        <w:rPr>
          <w:rFonts w:ascii="Arial" w:hAnsi="Arial" w:cs="Arial"/>
        </w:rPr>
      </w:pPr>
    </w:p>
    <w:p w14:paraId="168A5CA1" w14:textId="77777777" w:rsidR="00440F58" w:rsidRPr="00CC554B" w:rsidRDefault="00440F58" w:rsidP="00440F58">
      <w:pPr>
        <w:spacing w:after="0"/>
        <w:jc w:val="center"/>
        <w:rPr>
          <w:rFonts w:ascii="Arial" w:hAnsi="Arial" w:cs="Arial"/>
        </w:rPr>
      </w:pPr>
      <w:r w:rsidRPr="00CC554B">
        <w:rPr>
          <w:rFonts w:ascii="Arial" w:hAnsi="Arial" w:cs="Arial"/>
        </w:rPr>
        <w:t>Quadro 2 — Tipologia, número de itens e cotação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81"/>
        <w:gridCol w:w="3039"/>
        <w:gridCol w:w="1321"/>
        <w:gridCol w:w="1445"/>
      </w:tblGrid>
      <w:tr w:rsidR="00440F58" w:rsidRPr="00CC554B" w14:paraId="5FFFF229" w14:textId="77777777" w:rsidTr="00CC554B">
        <w:trPr>
          <w:jc w:val="center"/>
        </w:trPr>
        <w:tc>
          <w:tcPr>
            <w:tcW w:w="7020" w:type="dxa"/>
            <w:gridSpan w:val="2"/>
            <w:shd w:val="clear" w:color="auto" w:fill="BFBFBF" w:themeFill="background1" w:themeFillShade="BF"/>
            <w:vAlign w:val="center"/>
          </w:tcPr>
          <w:p w14:paraId="5510577E" w14:textId="77777777" w:rsidR="00440F58" w:rsidRPr="00CC554B" w:rsidRDefault="00440F58" w:rsidP="00E076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554B">
              <w:rPr>
                <w:rFonts w:ascii="Arial" w:hAnsi="Arial" w:cs="Arial"/>
                <w:b/>
                <w:sz w:val="18"/>
                <w:szCs w:val="18"/>
              </w:rPr>
              <w:t>Tipologia de Itens</w:t>
            </w:r>
          </w:p>
        </w:tc>
        <w:tc>
          <w:tcPr>
            <w:tcW w:w="1321" w:type="dxa"/>
            <w:shd w:val="clear" w:color="auto" w:fill="BFBFBF" w:themeFill="background1" w:themeFillShade="BF"/>
            <w:vAlign w:val="center"/>
          </w:tcPr>
          <w:p w14:paraId="6EF94FCB" w14:textId="77777777" w:rsidR="00440F58" w:rsidRPr="00CC554B" w:rsidRDefault="00440F58" w:rsidP="00E076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554B">
              <w:rPr>
                <w:rFonts w:ascii="Arial" w:hAnsi="Arial" w:cs="Arial"/>
                <w:b/>
                <w:sz w:val="18"/>
                <w:szCs w:val="18"/>
              </w:rPr>
              <w:t>Nº de itens</w:t>
            </w:r>
          </w:p>
        </w:tc>
        <w:tc>
          <w:tcPr>
            <w:tcW w:w="1445" w:type="dxa"/>
            <w:shd w:val="clear" w:color="auto" w:fill="BFBFBF" w:themeFill="background1" w:themeFillShade="BF"/>
            <w:vAlign w:val="center"/>
          </w:tcPr>
          <w:p w14:paraId="6D770279" w14:textId="77777777" w:rsidR="00440F58" w:rsidRPr="00CC554B" w:rsidRDefault="00440F58" w:rsidP="00E076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554B">
              <w:rPr>
                <w:rFonts w:ascii="Arial" w:hAnsi="Arial" w:cs="Arial"/>
                <w:b/>
                <w:sz w:val="18"/>
                <w:szCs w:val="18"/>
              </w:rPr>
              <w:t>Cotação por item</w:t>
            </w:r>
          </w:p>
          <w:p w14:paraId="09A6D32C" w14:textId="77777777" w:rsidR="00440F58" w:rsidRPr="00CC554B" w:rsidRDefault="00440F58" w:rsidP="00E076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554B">
              <w:rPr>
                <w:rFonts w:ascii="Arial" w:hAnsi="Arial" w:cs="Arial"/>
                <w:b/>
                <w:sz w:val="18"/>
                <w:szCs w:val="18"/>
              </w:rPr>
              <w:t>(em pontos)</w:t>
            </w:r>
          </w:p>
        </w:tc>
      </w:tr>
      <w:tr w:rsidR="00440F58" w:rsidRPr="00CC554B" w14:paraId="423F7283" w14:textId="77777777" w:rsidTr="00CC554B">
        <w:trPr>
          <w:trHeight w:val="302"/>
          <w:jc w:val="center"/>
        </w:trPr>
        <w:tc>
          <w:tcPr>
            <w:tcW w:w="3981" w:type="dxa"/>
            <w:vAlign w:val="center"/>
          </w:tcPr>
          <w:p w14:paraId="78F9EB0E" w14:textId="77777777" w:rsidR="00440F58" w:rsidRPr="00CC554B" w:rsidRDefault="00440F58" w:rsidP="00E076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C554B">
              <w:rPr>
                <w:rFonts w:ascii="Arial" w:hAnsi="Arial" w:cs="Arial"/>
                <w:sz w:val="18"/>
                <w:szCs w:val="18"/>
              </w:rPr>
              <w:t>Itens de seleção</w:t>
            </w:r>
          </w:p>
        </w:tc>
        <w:tc>
          <w:tcPr>
            <w:tcW w:w="3039" w:type="dxa"/>
            <w:vAlign w:val="center"/>
          </w:tcPr>
          <w:p w14:paraId="26BB61F6" w14:textId="77777777" w:rsidR="00440F58" w:rsidRPr="00CC554B" w:rsidRDefault="00440F58" w:rsidP="00E076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C554B">
              <w:rPr>
                <w:rFonts w:ascii="Arial" w:hAnsi="Arial" w:cs="Arial"/>
                <w:sz w:val="18"/>
                <w:szCs w:val="18"/>
              </w:rPr>
              <w:t>Escolha múltipla</w:t>
            </w:r>
          </w:p>
        </w:tc>
        <w:tc>
          <w:tcPr>
            <w:tcW w:w="1321" w:type="dxa"/>
            <w:vAlign w:val="center"/>
          </w:tcPr>
          <w:p w14:paraId="7DA9E72A" w14:textId="77777777" w:rsidR="00440F58" w:rsidRPr="00CC554B" w:rsidRDefault="00440F58" w:rsidP="00E076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C554B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445" w:type="dxa"/>
            <w:vAlign w:val="center"/>
          </w:tcPr>
          <w:p w14:paraId="7A163D6D" w14:textId="77777777" w:rsidR="00440F58" w:rsidRPr="00CC554B" w:rsidRDefault="00440F58" w:rsidP="00E076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C554B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440F58" w:rsidRPr="00CC554B" w14:paraId="66A923EA" w14:textId="77777777" w:rsidTr="00CC554B">
        <w:trPr>
          <w:trHeight w:val="517"/>
          <w:jc w:val="center"/>
        </w:trPr>
        <w:tc>
          <w:tcPr>
            <w:tcW w:w="3981" w:type="dxa"/>
            <w:vAlign w:val="center"/>
          </w:tcPr>
          <w:p w14:paraId="1718E56F" w14:textId="77777777" w:rsidR="00440F58" w:rsidRPr="00CC554B" w:rsidRDefault="00440F58" w:rsidP="00E076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C554B">
              <w:rPr>
                <w:rFonts w:ascii="Arial" w:hAnsi="Arial" w:cs="Arial"/>
                <w:sz w:val="18"/>
                <w:szCs w:val="18"/>
              </w:rPr>
              <w:t>Itens de construção</w:t>
            </w:r>
          </w:p>
        </w:tc>
        <w:tc>
          <w:tcPr>
            <w:tcW w:w="3039" w:type="dxa"/>
            <w:vAlign w:val="center"/>
          </w:tcPr>
          <w:p w14:paraId="31267EA2" w14:textId="77777777" w:rsidR="00440F58" w:rsidRPr="00CC554B" w:rsidRDefault="00440F58" w:rsidP="00E076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C554B">
              <w:rPr>
                <w:rFonts w:ascii="Arial" w:hAnsi="Arial" w:cs="Arial"/>
                <w:sz w:val="18"/>
                <w:szCs w:val="18"/>
              </w:rPr>
              <w:t>Resposta restrita</w:t>
            </w:r>
          </w:p>
          <w:p w14:paraId="2CD4E63E" w14:textId="77777777" w:rsidR="00440F58" w:rsidRPr="00CC554B" w:rsidRDefault="00440F58" w:rsidP="00E076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C554B">
              <w:rPr>
                <w:rFonts w:ascii="Arial" w:hAnsi="Arial" w:cs="Arial"/>
                <w:sz w:val="18"/>
                <w:szCs w:val="18"/>
              </w:rPr>
              <w:t>Resposta extensa</w:t>
            </w:r>
          </w:p>
        </w:tc>
        <w:tc>
          <w:tcPr>
            <w:tcW w:w="1321" w:type="dxa"/>
            <w:vAlign w:val="center"/>
          </w:tcPr>
          <w:p w14:paraId="7E91A6BF" w14:textId="77777777" w:rsidR="00440F58" w:rsidRPr="00CC554B" w:rsidRDefault="00440F58" w:rsidP="00E076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C554B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445" w:type="dxa"/>
            <w:vAlign w:val="center"/>
          </w:tcPr>
          <w:p w14:paraId="34B6DF81" w14:textId="77777777" w:rsidR="00440F58" w:rsidRPr="00CC554B" w:rsidRDefault="00440F58" w:rsidP="00E076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C554B">
              <w:rPr>
                <w:rFonts w:ascii="Arial" w:hAnsi="Arial" w:cs="Arial"/>
                <w:sz w:val="18"/>
                <w:szCs w:val="18"/>
              </w:rPr>
              <w:t>De 5 a 20</w:t>
            </w:r>
          </w:p>
        </w:tc>
      </w:tr>
    </w:tbl>
    <w:p w14:paraId="01D3AFDD" w14:textId="77777777" w:rsidR="00440F58" w:rsidRDefault="00440F58" w:rsidP="00440F58">
      <w:pPr>
        <w:spacing w:after="0"/>
        <w:rPr>
          <w:rFonts w:ascii="Arial" w:hAnsi="Arial" w:cs="Arial"/>
        </w:rPr>
      </w:pPr>
    </w:p>
    <w:p w14:paraId="310E5B52" w14:textId="77777777" w:rsidR="00CC554B" w:rsidRPr="00CC554B" w:rsidRDefault="00CC554B" w:rsidP="00440F58">
      <w:pPr>
        <w:spacing w:after="0"/>
        <w:rPr>
          <w:rFonts w:ascii="Arial" w:hAnsi="Arial" w:cs="Arial"/>
        </w:rPr>
      </w:pPr>
    </w:p>
    <w:p w14:paraId="0ED22ED0" w14:textId="77777777" w:rsidR="00440F58" w:rsidRPr="00CC554B" w:rsidRDefault="00440F58" w:rsidP="00440F58">
      <w:pPr>
        <w:spacing w:after="0"/>
        <w:rPr>
          <w:rFonts w:ascii="Arial" w:hAnsi="Arial" w:cs="Arial"/>
          <w:b/>
        </w:rPr>
      </w:pPr>
      <w:r w:rsidRPr="00CC554B">
        <w:rPr>
          <w:rFonts w:ascii="Arial" w:hAnsi="Arial" w:cs="Arial"/>
          <w:b/>
        </w:rPr>
        <w:t>CRITÉRIOS GERAIS DE CLASSIFICAÇÃO</w:t>
      </w:r>
    </w:p>
    <w:p w14:paraId="305A99C3" w14:textId="77777777" w:rsidR="00440F58" w:rsidRPr="00CC554B" w:rsidRDefault="00440F58" w:rsidP="00440F58">
      <w:pPr>
        <w:spacing w:after="0"/>
        <w:rPr>
          <w:rFonts w:ascii="Arial" w:hAnsi="Arial" w:cs="Arial"/>
        </w:rPr>
      </w:pPr>
      <w:r w:rsidRPr="00CC554B">
        <w:rPr>
          <w:rFonts w:ascii="Arial" w:hAnsi="Arial" w:cs="Arial"/>
        </w:rPr>
        <w:t>As respostas ilegíveis ou que não possam ser claramente identificadas são classificadas com zero pontos.</w:t>
      </w:r>
    </w:p>
    <w:p w14:paraId="1EC98A29" w14:textId="77777777" w:rsidR="00440F58" w:rsidRPr="00CC554B" w:rsidRDefault="00440F58" w:rsidP="00440F58">
      <w:pPr>
        <w:spacing w:after="0"/>
        <w:rPr>
          <w:rFonts w:ascii="Arial" w:hAnsi="Arial" w:cs="Arial"/>
        </w:rPr>
      </w:pPr>
      <w:r w:rsidRPr="00CC554B">
        <w:rPr>
          <w:rFonts w:ascii="Arial" w:hAnsi="Arial" w:cs="Arial"/>
        </w:rPr>
        <w:t>Nos itens de escolha múltipla, a cotação do item só é atribuída às respostas que apresentem de forma inequívoca a opção correta. Todas as outras respostas são classificadas com zero pontos.</w:t>
      </w:r>
    </w:p>
    <w:p w14:paraId="34C602D7" w14:textId="77777777" w:rsidR="00440F58" w:rsidRPr="00CC554B" w:rsidRDefault="00440F58" w:rsidP="00440F58">
      <w:pPr>
        <w:spacing w:after="0"/>
        <w:rPr>
          <w:rFonts w:ascii="Arial" w:hAnsi="Arial" w:cs="Arial"/>
        </w:rPr>
      </w:pPr>
      <w:r w:rsidRPr="00CC554B">
        <w:rPr>
          <w:rFonts w:ascii="Arial" w:hAnsi="Arial" w:cs="Arial"/>
        </w:rPr>
        <w:t>A classificação das respostas aos itens que envolvem a produção de um texto tem em conta a clareza, a organização dos conteúdos e a utilização de linguagem científica adequada.</w:t>
      </w:r>
    </w:p>
    <w:p w14:paraId="2B67B192" w14:textId="77777777" w:rsidR="00440F58" w:rsidRPr="00CC554B" w:rsidRDefault="00440F58" w:rsidP="00440F58">
      <w:pPr>
        <w:spacing w:after="0"/>
        <w:rPr>
          <w:rFonts w:ascii="Arial" w:hAnsi="Arial" w:cs="Arial"/>
        </w:rPr>
      </w:pPr>
      <w:r w:rsidRPr="00CC554B">
        <w:rPr>
          <w:rFonts w:ascii="Arial" w:hAnsi="Arial" w:cs="Arial"/>
        </w:rPr>
        <w:t>As respostas que apresentam apenas o resultado final, quando a resolução do item exige cálculos ou justificações, são classificadas com zero pontos.</w:t>
      </w:r>
    </w:p>
    <w:p w14:paraId="4414021C" w14:textId="77777777" w:rsidR="00440F58" w:rsidRPr="00CC554B" w:rsidRDefault="00440F58" w:rsidP="00440F58">
      <w:pPr>
        <w:spacing w:after="0"/>
        <w:jc w:val="both"/>
        <w:rPr>
          <w:rFonts w:ascii="Arial" w:hAnsi="Arial" w:cs="Arial"/>
        </w:rPr>
      </w:pPr>
      <w:r w:rsidRPr="00CC554B">
        <w:rPr>
          <w:rFonts w:ascii="Arial" w:hAnsi="Arial" w:cs="Arial"/>
        </w:rPr>
        <w:t>A classificação a atribuir a cada resposta estará sujeita a desvalorizações devido a, por exemplo, erros de cálculo, transcrição incorreta de dados, utilização de simbologias ou de expressões inequivocamente incorretas do ponto de vista formal e utilização de processos de resolução que não respeitem as instruções dadas.</w:t>
      </w:r>
    </w:p>
    <w:p w14:paraId="4EA1BE5E" w14:textId="7FD8E079" w:rsidR="00C23A12" w:rsidRDefault="00440F58" w:rsidP="001B728F">
      <w:pPr>
        <w:spacing w:after="0"/>
        <w:rPr>
          <w:rFonts w:ascii="Arial" w:hAnsi="Arial" w:cs="Arial"/>
        </w:rPr>
      </w:pPr>
      <w:r w:rsidRPr="00CC554B">
        <w:rPr>
          <w:rFonts w:ascii="Arial" w:hAnsi="Arial" w:cs="Arial"/>
        </w:rPr>
        <w:t>É aceite qualquer processo de resolução cientificamente correto, desde que enquadrado pelo programa da disciplina</w:t>
      </w:r>
      <w:r w:rsidR="001B728F" w:rsidRPr="00CC554B">
        <w:rPr>
          <w:rFonts w:ascii="Arial" w:hAnsi="Arial" w:cs="Arial"/>
        </w:rPr>
        <w:t>.</w:t>
      </w:r>
    </w:p>
    <w:p w14:paraId="3E288C3D" w14:textId="0C7D94D8" w:rsidR="00C23A12" w:rsidRDefault="00C23A12">
      <w:pPr>
        <w:rPr>
          <w:rFonts w:ascii="Arial" w:hAnsi="Arial" w:cs="Arial"/>
        </w:rPr>
      </w:pPr>
      <w:bookmarkStart w:id="0" w:name="_GoBack"/>
      <w:bookmarkEnd w:id="0"/>
    </w:p>
    <w:sectPr w:rsidR="00C23A12" w:rsidSect="00CC554B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CE8633" w14:textId="77777777" w:rsidR="00DB2A28" w:rsidRDefault="00DB2A28" w:rsidP="00440F58">
      <w:pPr>
        <w:spacing w:after="0" w:line="240" w:lineRule="auto"/>
      </w:pPr>
      <w:r>
        <w:separator/>
      </w:r>
    </w:p>
  </w:endnote>
  <w:endnote w:type="continuationSeparator" w:id="0">
    <w:p w14:paraId="52FFA7B3" w14:textId="77777777" w:rsidR="00DB2A28" w:rsidRDefault="00DB2A28" w:rsidP="00440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AlwynOT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FAB211" w14:textId="77777777" w:rsidR="00CC554B" w:rsidRPr="00177A33" w:rsidRDefault="00CC554B" w:rsidP="00CC554B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CB52BD">
      <w:rPr>
        <w:rStyle w:val="PageNumber"/>
        <w:noProof/>
        <w:sz w:val="18"/>
        <w:szCs w:val="18"/>
      </w:rPr>
      <w:t>1</w:t>
    </w:r>
    <w:r w:rsidRPr="00177A33">
      <w:rPr>
        <w:rStyle w:val="PageNumber"/>
        <w:sz w:val="18"/>
        <w:szCs w:val="18"/>
      </w:rPr>
      <w:fldChar w:fldCharType="end"/>
    </w:r>
  </w:p>
  <w:p w14:paraId="1C8DF5F1" w14:textId="77777777" w:rsidR="00CC554B" w:rsidRPr="00CC554B" w:rsidRDefault="00CC554B" w:rsidP="00CC554B">
    <w:pPr>
      <w:pStyle w:val="Footer"/>
      <w:tabs>
        <w:tab w:val="clear" w:pos="8504"/>
        <w:tab w:val="left" w:pos="1880"/>
        <w:tab w:val="left" w:pos="1940"/>
        <w:tab w:val="left" w:pos="4252"/>
      </w:tabs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  <w:r>
      <w:rPr>
        <w:rFonts w:cs="Arial"/>
        <w:color w:val="7F7F7F"/>
        <w:sz w:val="14"/>
      </w:rPr>
      <w:tab/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42A095" w14:textId="77777777" w:rsidR="00DB2A28" w:rsidRDefault="00DB2A28" w:rsidP="00440F58">
      <w:pPr>
        <w:spacing w:after="0" w:line="240" w:lineRule="auto"/>
      </w:pPr>
      <w:r>
        <w:separator/>
      </w:r>
    </w:p>
  </w:footnote>
  <w:footnote w:type="continuationSeparator" w:id="0">
    <w:p w14:paraId="24096EF7" w14:textId="77777777" w:rsidR="00DB2A28" w:rsidRDefault="00DB2A28" w:rsidP="00440F58">
      <w:pPr>
        <w:spacing w:after="0" w:line="240" w:lineRule="auto"/>
      </w:pPr>
      <w:r>
        <w:continuationSeparator/>
      </w:r>
    </w:p>
  </w:footnote>
  <w:footnote w:id="1">
    <w:p w14:paraId="1C58C545" w14:textId="77777777" w:rsidR="00B0218D" w:rsidRPr="00CC554B" w:rsidRDefault="00B0218D" w:rsidP="00440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CC554B">
        <w:rPr>
          <w:rStyle w:val="FootnoteReference"/>
          <w:rFonts w:ascii="Arial" w:hAnsi="Arial" w:cs="Arial"/>
        </w:rPr>
        <w:footnoteRef/>
      </w:r>
      <w:r w:rsidRPr="00CC554B">
        <w:rPr>
          <w:rFonts w:ascii="Arial" w:hAnsi="Arial" w:cs="Arial"/>
        </w:rPr>
        <w:t xml:space="preserve"> </w:t>
      </w:r>
      <w:r w:rsidRPr="00CC554B">
        <w:rPr>
          <w:rFonts w:ascii="Arial" w:hAnsi="Arial" w:cs="Arial"/>
          <w:sz w:val="16"/>
          <w:szCs w:val="16"/>
        </w:rPr>
        <w:t xml:space="preserve">adaptado de </w:t>
      </w:r>
      <w:r w:rsidRPr="00CC554B">
        <w:rPr>
          <w:rFonts w:ascii="Arial" w:hAnsi="Arial" w:cs="Arial"/>
          <w:i/>
          <w:sz w:val="16"/>
          <w:szCs w:val="16"/>
        </w:rPr>
        <w:t xml:space="preserve">informação-exame final nacional de </w:t>
      </w:r>
      <w:r w:rsidRPr="00CC554B">
        <w:rPr>
          <w:rFonts w:ascii="Arial" w:hAnsi="Arial" w:cs="Arial"/>
          <w:bCs/>
          <w:i/>
          <w:sz w:val="16"/>
          <w:szCs w:val="16"/>
        </w:rPr>
        <w:t>Matemática A, IAVE</w:t>
      </w:r>
      <w:r w:rsidRPr="00CC554B">
        <w:rPr>
          <w:rFonts w:ascii="Arial" w:hAnsi="Arial" w:cs="Arial"/>
          <w:bCs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C1BD89" w14:textId="77777777" w:rsidR="00CC554B" w:rsidRPr="00573F44" w:rsidRDefault="00CC554B" w:rsidP="00CC554B">
    <w:pPr>
      <w:spacing w:after="0"/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4905A51E" wp14:editId="789C398D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11" name="Picture 1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MATEMÁTICA A 10</w:t>
    </w:r>
  </w:p>
  <w:p w14:paraId="479134A5" w14:textId="77777777" w:rsidR="00CC554B" w:rsidRDefault="00CC554B" w:rsidP="00CC554B">
    <w:pPr>
      <w:pStyle w:val="01-MATRIZ"/>
      <w:rPr>
        <w:rFonts w:ascii="Arial" w:hAnsi="Arial" w:cs="Arial"/>
      </w:rPr>
    </w:pPr>
    <w:r>
      <w:rPr>
        <w:rFonts w:ascii="Arial" w:hAnsi="Arial" w:cs="Arial"/>
      </w:rPr>
      <w:t>MATRIZ DO TESTE DE AVALIAÇÃO</w:t>
    </w:r>
  </w:p>
  <w:p w14:paraId="289D6BCB" w14:textId="77777777" w:rsidR="00CC554B" w:rsidRPr="00257829" w:rsidRDefault="00CC554B" w:rsidP="00CC554B">
    <w:pPr>
      <w:pStyle w:val="Header"/>
    </w:pPr>
  </w:p>
  <w:p w14:paraId="3A3D1A05" w14:textId="77777777" w:rsidR="00CC554B" w:rsidRDefault="00CC55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63AE"/>
    <w:multiLevelType w:val="hybridMultilevel"/>
    <w:tmpl w:val="DFF43D08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8E752E"/>
    <w:multiLevelType w:val="hybridMultilevel"/>
    <w:tmpl w:val="3454E70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D14EB7"/>
    <w:multiLevelType w:val="hybridMultilevel"/>
    <w:tmpl w:val="D372631C"/>
    <w:lvl w:ilvl="0" w:tplc="A75E45AA">
      <w:start w:val="1"/>
      <w:numFmt w:val="upperLetter"/>
      <w:lvlText w:val="(%1)"/>
      <w:lvlJc w:val="left"/>
      <w:pPr>
        <w:ind w:left="1065" w:hanging="360"/>
      </w:pPr>
      <w:rPr>
        <w:rFonts w:ascii="Cambria Math" w:hAnsi="Cambria Math" w:cs="Cambria Math"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70405D0"/>
    <w:multiLevelType w:val="hybridMultilevel"/>
    <w:tmpl w:val="8F56438E"/>
    <w:lvl w:ilvl="0" w:tplc="A448DC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FB08C0"/>
    <w:multiLevelType w:val="hybridMultilevel"/>
    <w:tmpl w:val="CE88B54E"/>
    <w:lvl w:ilvl="0" w:tplc="55BEF4B0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A92E4A"/>
    <w:multiLevelType w:val="hybridMultilevel"/>
    <w:tmpl w:val="44B8D3A6"/>
    <w:lvl w:ilvl="0" w:tplc="36CEDC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2E0892"/>
    <w:multiLevelType w:val="hybridMultilevel"/>
    <w:tmpl w:val="EB50F368"/>
    <w:lvl w:ilvl="0" w:tplc="D53C0B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5C962C4"/>
    <w:multiLevelType w:val="hybridMultilevel"/>
    <w:tmpl w:val="BA3046D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7C328B"/>
    <w:multiLevelType w:val="hybridMultilevel"/>
    <w:tmpl w:val="C422BDCC"/>
    <w:lvl w:ilvl="0" w:tplc="F9C6CD9E">
      <w:start w:val="15"/>
      <w:numFmt w:val="decimal"/>
      <w:lvlText w:val="(%1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A9C7F18"/>
    <w:multiLevelType w:val="hybridMultilevel"/>
    <w:tmpl w:val="1ABE59B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BA65819"/>
    <w:multiLevelType w:val="hybridMultilevel"/>
    <w:tmpl w:val="80AE30D0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C5D5578"/>
    <w:multiLevelType w:val="hybridMultilevel"/>
    <w:tmpl w:val="6E3A12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703A77"/>
    <w:multiLevelType w:val="hybridMultilevel"/>
    <w:tmpl w:val="F8021AB8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04B1078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2C543A"/>
    <w:multiLevelType w:val="hybridMultilevel"/>
    <w:tmpl w:val="A296FDC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85185F"/>
    <w:multiLevelType w:val="multilevel"/>
    <w:tmpl w:val="378EB2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6">
    <w:nsid w:val="5E0D6592"/>
    <w:multiLevelType w:val="hybridMultilevel"/>
    <w:tmpl w:val="C8781E3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3993405"/>
    <w:multiLevelType w:val="hybridMultilevel"/>
    <w:tmpl w:val="5BCE5AA0"/>
    <w:lvl w:ilvl="0" w:tplc="8D78968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7AA2474"/>
    <w:multiLevelType w:val="hybridMultilevel"/>
    <w:tmpl w:val="13E478E4"/>
    <w:lvl w:ilvl="0" w:tplc="06F8AC2E">
      <w:start w:val="1"/>
      <w:numFmt w:val="upperRoman"/>
      <w:lvlText w:val="(%1)"/>
      <w:lvlJc w:val="left"/>
      <w:pPr>
        <w:ind w:left="144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BC52798"/>
    <w:multiLevelType w:val="hybridMultilevel"/>
    <w:tmpl w:val="494EA3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4D183F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1">
    <w:nsid w:val="6E8E0972"/>
    <w:multiLevelType w:val="hybridMultilevel"/>
    <w:tmpl w:val="55DC5EE6"/>
    <w:lvl w:ilvl="0" w:tplc="08160011">
      <w:start w:val="1"/>
      <w:numFmt w:val="decimal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1334DA"/>
    <w:multiLevelType w:val="hybridMultilevel"/>
    <w:tmpl w:val="9684C094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2"/>
  </w:num>
  <w:num w:numId="3">
    <w:abstractNumId w:val="22"/>
  </w:num>
  <w:num w:numId="4">
    <w:abstractNumId w:val="10"/>
  </w:num>
  <w:num w:numId="5">
    <w:abstractNumId w:val="2"/>
  </w:num>
  <w:num w:numId="6">
    <w:abstractNumId w:val="18"/>
  </w:num>
  <w:num w:numId="7">
    <w:abstractNumId w:val="0"/>
  </w:num>
  <w:num w:numId="8">
    <w:abstractNumId w:val="9"/>
  </w:num>
  <w:num w:numId="9">
    <w:abstractNumId w:val="1"/>
  </w:num>
  <w:num w:numId="10">
    <w:abstractNumId w:val="6"/>
  </w:num>
  <w:num w:numId="11">
    <w:abstractNumId w:val="15"/>
  </w:num>
  <w:num w:numId="12">
    <w:abstractNumId w:val="3"/>
  </w:num>
  <w:num w:numId="13">
    <w:abstractNumId w:val="17"/>
  </w:num>
  <w:num w:numId="14">
    <w:abstractNumId w:val="21"/>
  </w:num>
  <w:num w:numId="15">
    <w:abstractNumId w:val="19"/>
  </w:num>
  <w:num w:numId="16">
    <w:abstractNumId w:val="11"/>
  </w:num>
  <w:num w:numId="17">
    <w:abstractNumId w:val="16"/>
  </w:num>
  <w:num w:numId="18">
    <w:abstractNumId w:val="20"/>
  </w:num>
  <w:num w:numId="19">
    <w:abstractNumId w:val="4"/>
  </w:num>
  <w:num w:numId="20">
    <w:abstractNumId w:val="7"/>
  </w:num>
  <w:num w:numId="21">
    <w:abstractNumId w:val="5"/>
  </w:num>
  <w:num w:numId="22">
    <w:abstractNumId w:val="8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405"/>
    <w:rsid w:val="00024A4D"/>
    <w:rsid w:val="00030C39"/>
    <w:rsid w:val="00031470"/>
    <w:rsid w:val="00031A0F"/>
    <w:rsid w:val="00046568"/>
    <w:rsid w:val="00066622"/>
    <w:rsid w:val="00071B36"/>
    <w:rsid w:val="00072F2E"/>
    <w:rsid w:val="00081E9C"/>
    <w:rsid w:val="00084B86"/>
    <w:rsid w:val="00094E03"/>
    <w:rsid w:val="000C66B4"/>
    <w:rsid w:val="000E644C"/>
    <w:rsid w:val="000E69D6"/>
    <w:rsid w:val="00107A4A"/>
    <w:rsid w:val="001109C1"/>
    <w:rsid w:val="001178B5"/>
    <w:rsid w:val="0013346F"/>
    <w:rsid w:val="00140CF5"/>
    <w:rsid w:val="001607ED"/>
    <w:rsid w:val="0018365E"/>
    <w:rsid w:val="00197F12"/>
    <w:rsid w:val="001B728F"/>
    <w:rsid w:val="001F083F"/>
    <w:rsid w:val="001F2E6F"/>
    <w:rsid w:val="001F2F0D"/>
    <w:rsid w:val="001F4A5E"/>
    <w:rsid w:val="00233043"/>
    <w:rsid w:val="002840E4"/>
    <w:rsid w:val="00291C8D"/>
    <w:rsid w:val="002947FE"/>
    <w:rsid w:val="002971A5"/>
    <w:rsid w:val="002A70D2"/>
    <w:rsid w:val="002D4899"/>
    <w:rsid w:val="002E0169"/>
    <w:rsid w:val="002F1056"/>
    <w:rsid w:val="003019FA"/>
    <w:rsid w:val="00314FF8"/>
    <w:rsid w:val="003314C9"/>
    <w:rsid w:val="00353FE4"/>
    <w:rsid w:val="00386E0B"/>
    <w:rsid w:val="003901B3"/>
    <w:rsid w:val="003B658B"/>
    <w:rsid w:val="003D305E"/>
    <w:rsid w:val="003F2485"/>
    <w:rsid w:val="004130BB"/>
    <w:rsid w:val="00422766"/>
    <w:rsid w:val="00440F58"/>
    <w:rsid w:val="00445ED8"/>
    <w:rsid w:val="00470405"/>
    <w:rsid w:val="00481483"/>
    <w:rsid w:val="00482575"/>
    <w:rsid w:val="0049544E"/>
    <w:rsid w:val="004E78E3"/>
    <w:rsid w:val="0050187B"/>
    <w:rsid w:val="00510F2E"/>
    <w:rsid w:val="005362A1"/>
    <w:rsid w:val="00542FA5"/>
    <w:rsid w:val="005473D8"/>
    <w:rsid w:val="005517E7"/>
    <w:rsid w:val="005556B6"/>
    <w:rsid w:val="00577F9F"/>
    <w:rsid w:val="005922E0"/>
    <w:rsid w:val="005A416F"/>
    <w:rsid w:val="005B3353"/>
    <w:rsid w:val="005B6E8F"/>
    <w:rsid w:val="005E0CAC"/>
    <w:rsid w:val="005E5B04"/>
    <w:rsid w:val="006046A8"/>
    <w:rsid w:val="0061410E"/>
    <w:rsid w:val="00694CE5"/>
    <w:rsid w:val="00695058"/>
    <w:rsid w:val="006A735A"/>
    <w:rsid w:val="006D1921"/>
    <w:rsid w:val="006E03D8"/>
    <w:rsid w:val="006E61BB"/>
    <w:rsid w:val="00701C34"/>
    <w:rsid w:val="00705E4E"/>
    <w:rsid w:val="0070745A"/>
    <w:rsid w:val="00714632"/>
    <w:rsid w:val="007325E4"/>
    <w:rsid w:val="007350AE"/>
    <w:rsid w:val="00775977"/>
    <w:rsid w:val="0079199E"/>
    <w:rsid w:val="00793121"/>
    <w:rsid w:val="007B13E8"/>
    <w:rsid w:val="007B6890"/>
    <w:rsid w:val="007D7205"/>
    <w:rsid w:val="007E44F4"/>
    <w:rsid w:val="007E708F"/>
    <w:rsid w:val="00804EB9"/>
    <w:rsid w:val="008172F9"/>
    <w:rsid w:val="00833C0F"/>
    <w:rsid w:val="008526D5"/>
    <w:rsid w:val="008629A3"/>
    <w:rsid w:val="00865A2D"/>
    <w:rsid w:val="00866690"/>
    <w:rsid w:val="0089435C"/>
    <w:rsid w:val="008E72C1"/>
    <w:rsid w:val="009165E1"/>
    <w:rsid w:val="00950C99"/>
    <w:rsid w:val="00952515"/>
    <w:rsid w:val="009A24EA"/>
    <w:rsid w:val="009B49EE"/>
    <w:rsid w:val="009C21A5"/>
    <w:rsid w:val="009D3F54"/>
    <w:rsid w:val="009D4577"/>
    <w:rsid w:val="009E00F7"/>
    <w:rsid w:val="009F4B3C"/>
    <w:rsid w:val="009F4DC0"/>
    <w:rsid w:val="00A10E3B"/>
    <w:rsid w:val="00A33881"/>
    <w:rsid w:val="00A371B3"/>
    <w:rsid w:val="00AA29E8"/>
    <w:rsid w:val="00AC56D3"/>
    <w:rsid w:val="00B0218D"/>
    <w:rsid w:val="00B32C14"/>
    <w:rsid w:val="00B42B01"/>
    <w:rsid w:val="00BA158D"/>
    <w:rsid w:val="00BA3E8F"/>
    <w:rsid w:val="00BB01EE"/>
    <w:rsid w:val="00BC4460"/>
    <w:rsid w:val="00BC61A6"/>
    <w:rsid w:val="00BE0A0E"/>
    <w:rsid w:val="00BE1017"/>
    <w:rsid w:val="00BF219B"/>
    <w:rsid w:val="00BF316C"/>
    <w:rsid w:val="00C1722E"/>
    <w:rsid w:val="00C23A12"/>
    <w:rsid w:val="00C45338"/>
    <w:rsid w:val="00C472AD"/>
    <w:rsid w:val="00C65827"/>
    <w:rsid w:val="00CA7A06"/>
    <w:rsid w:val="00CB52BD"/>
    <w:rsid w:val="00CC554B"/>
    <w:rsid w:val="00CC65FF"/>
    <w:rsid w:val="00CD4CFC"/>
    <w:rsid w:val="00CD762C"/>
    <w:rsid w:val="00D12FA1"/>
    <w:rsid w:val="00D53669"/>
    <w:rsid w:val="00D658BF"/>
    <w:rsid w:val="00D91CB0"/>
    <w:rsid w:val="00D92703"/>
    <w:rsid w:val="00DB2A28"/>
    <w:rsid w:val="00DC40E5"/>
    <w:rsid w:val="00DD4270"/>
    <w:rsid w:val="00DF1EC3"/>
    <w:rsid w:val="00E076C6"/>
    <w:rsid w:val="00E07BA7"/>
    <w:rsid w:val="00E13EEE"/>
    <w:rsid w:val="00E32A50"/>
    <w:rsid w:val="00E44C5D"/>
    <w:rsid w:val="00E7366B"/>
    <w:rsid w:val="00E84C4A"/>
    <w:rsid w:val="00E85DE6"/>
    <w:rsid w:val="00EA69AE"/>
    <w:rsid w:val="00EE1BCE"/>
    <w:rsid w:val="00EE3E85"/>
    <w:rsid w:val="00EF2A63"/>
    <w:rsid w:val="00EF5D8A"/>
    <w:rsid w:val="00EF67CE"/>
    <w:rsid w:val="00F1344E"/>
    <w:rsid w:val="00F17031"/>
    <w:rsid w:val="00F422D4"/>
    <w:rsid w:val="00F51091"/>
    <w:rsid w:val="00F54E98"/>
    <w:rsid w:val="00F6074E"/>
    <w:rsid w:val="00F77B18"/>
    <w:rsid w:val="00F94DE8"/>
    <w:rsid w:val="00FA7027"/>
    <w:rsid w:val="00FB0108"/>
    <w:rsid w:val="00FD005B"/>
    <w:rsid w:val="00FD2C83"/>
    <w:rsid w:val="00FF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0C8EA9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43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440F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B01"/>
  </w:style>
  <w:style w:type="paragraph" w:styleId="Footer">
    <w:name w:val="footer"/>
    <w:basedOn w:val="Normal"/>
    <w:link w:val="Foot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B01"/>
  </w:style>
  <w:style w:type="paragraph" w:customStyle="1" w:styleId="01-MATRIZ">
    <w:name w:val="01-MATRIZ"/>
    <w:basedOn w:val="Normal"/>
    <w:uiPriority w:val="99"/>
    <w:rsid w:val="00CC554B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CC554B"/>
  </w:style>
  <w:style w:type="paragraph" w:customStyle="1" w:styleId="NoParagraphStyle">
    <w:name w:val="[No Paragraph Style]"/>
    <w:rsid w:val="00291C8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Geneva" w:hAnsi="Geneva" w:cs="Geneva"/>
      <w:color w:val="000000"/>
      <w:sz w:val="24"/>
      <w:szCs w:val="24"/>
      <w:lang w:val="en-US"/>
    </w:rPr>
  </w:style>
  <w:style w:type="paragraph" w:customStyle="1" w:styleId="1-TITGRANDE">
    <w:name w:val="1-TIT GRANDE"/>
    <w:basedOn w:val="Normal"/>
    <w:uiPriority w:val="99"/>
    <w:rsid w:val="00291C8D"/>
    <w:pPr>
      <w:widowControl w:val="0"/>
      <w:tabs>
        <w:tab w:val="left" w:pos="454"/>
        <w:tab w:val="left" w:pos="964"/>
        <w:tab w:val="left" w:pos="1304"/>
        <w:tab w:val="left" w:pos="5102"/>
      </w:tabs>
      <w:autoSpaceDE w:val="0"/>
      <w:autoSpaceDN w:val="0"/>
      <w:adjustRightInd w:val="0"/>
      <w:spacing w:before="113" w:after="0" w:line="260" w:lineRule="atLeast"/>
      <w:textAlignment w:val="center"/>
    </w:pPr>
    <w:rPr>
      <w:rFonts w:ascii="AlwynOT-Light" w:hAnsi="AlwynOT-Light" w:cs="AlwynOT-Light"/>
      <w:color w:val="000000"/>
      <w:w w:val="95"/>
      <w:sz w:val="60"/>
      <w:szCs w:val="60"/>
      <w:lang w:val="pt-BR"/>
    </w:rPr>
  </w:style>
  <w:style w:type="paragraph" w:customStyle="1" w:styleId="3-TextoGeral">
    <w:name w:val="3-Texto Geral"/>
    <w:basedOn w:val="Normal"/>
    <w:uiPriority w:val="99"/>
    <w:rsid w:val="00291C8D"/>
    <w:pPr>
      <w:widowControl w:val="0"/>
      <w:tabs>
        <w:tab w:val="left" w:pos="454"/>
        <w:tab w:val="left" w:pos="964"/>
        <w:tab w:val="left" w:pos="1304"/>
        <w:tab w:val="left" w:pos="5102"/>
      </w:tabs>
      <w:autoSpaceDE w:val="0"/>
      <w:autoSpaceDN w:val="0"/>
      <w:adjustRightInd w:val="0"/>
      <w:spacing w:before="113" w:after="0" w:line="260" w:lineRule="atLeast"/>
      <w:ind w:firstLine="283"/>
      <w:jc w:val="both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5-TextoTabela">
    <w:name w:val="5-Texto Tabela"/>
    <w:basedOn w:val="NoParagraphStyle"/>
    <w:uiPriority w:val="99"/>
    <w:rsid w:val="00291C8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Itlico">
    <w:name w:val="5-Texto Tabela Itálico"/>
    <w:uiPriority w:val="99"/>
    <w:rsid w:val="00291C8D"/>
    <w:rPr>
      <w:i/>
      <w:iCs/>
    </w:rPr>
  </w:style>
  <w:style w:type="character" w:customStyle="1" w:styleId="5-TextoTabelaBold">
    <w:name w:val="5-Texto Tabela Bold"/>
    <w:uiPriority w:val="99"/>
    <w:rsid w:val="00291C8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5-TextoTabelaTitBranco">
    <w:name w:val="5-Texto Tabela Tit Branco"/>
    <w:basedOn w:val="5-TextoTabelaBold"/>
    <w:uiPriority w:val="99"/>
    <w:rsid w:val="00291C8D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43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440F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B01"/>
  </w:style>
  <w:style w:type="paragraph" w:styleId="Footer">
    <w:name w:val="footer"/>
    <w:basedOn w:val="Normal"/>
    <w:link w:val="Foot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B01"/>
  </w:style>
  <w:style w:type="paragraph" w:customStyle="1" w:styleId="01-MATRIZ">
    <w:name w:val="01-MATRIZ"/>
    <w:basedOn w:val="Normal"/>
    <w:uiPriority w:val="99"/>
    <w:rsid w:val="00CC554B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CC554B"/>
  </w:style>
  <w:style w:type="paragraph" w:customStyle="1" w:styleId="NoParagraphStyle">
    <w:name w:val="[No Paragraph Style]"/>
    <w:rsid w:val="00291C8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Geneva" w:hAnsi="Geneva" w:cs="Geneva"/>
      <w:color w:val="000000"/>
      <w:sz w:val="24"/>
      <w:szCs w:val="24"/>
      <w:lang w:val="en-US"/>
    </w:rPr>
  </w:style>
  <w:style w:type="paragraph" w:customStyle="1" w:styleId="1-TITGRANDE">
    <w:name w:val="1-TIT GRANDE"/>
    <w:basedOn w:val="Normal"/>
    <w:uiPriority w:val="99"/>
    <w:rsid w:val="00291C8D"/>
    <w:pPr>
      <w:widowControl w:val="0"/>
      <w:tabs>
        <w:tab w:val="left" w:pos="454"/>
        <w:tab w:val="left" w:pos="964"/>
        <w:tab w:val="left" w:pos="1304"/>
        <w:tab w:val="left" w:pos="5102"/>
      </w:tabs>
      <w:autoSpaceDE w:val="0"/>
      <w:autoSpaceDN w:val="0"/>
      <w:adjustRightInd w:val="0"/>
      <w:spacing w:before="113" w:after="0" w:line="260" w:lineRule="atLeast"/>
      <w:textAlignment w:val="center"/>
    </w:pPr>
    <w:rPr>
      <w:rFonts w:ascii="AlwynOT-Light" w:hAnsi="AlwynOT-Light" w:cs="AlwynOT-Light"/>
      <w:color w:val="000000"/>
      <w:w w:val="95"/>
      <w:sz w:val="60"/>
      <w:szCs w:val="60"/>
      <w:lang w:val="pt-BR"/>
    </w:rPr>
  </w:style>
  <w:style w:type="paragraph" w:customStyle="1" w:styleId="3-TextoGeral">
    <w:name w:val="3-Texto Geral"/>
    <w:basedOn w:val="Normal"/>
    <w:uiPriority w:val="99"/>
    <w:rsid w:val="00291C8D"/>
    <w:pPr>
      <w:widowControl w:val="0"/>
      <w:tabs>
        <w:tab w:val="left" w:pos="454"/>
        <w:tab w:val="left" w:pos="964"/>
        <w:tab w:val="left" w:pos="1304"/>
        <w:tab w:val="left" w:pos="5102"/>
      </w:tabs>
      <w:autoSpaceDE w:val="0"/>
      <w:autoSpaceDN w:val="0"/>
      <w:adjustRightInd w:val="0"/>
      <w:spacing w:before="113" w:after="0" w:line="260" w:lineRule="atLeast"/>
      <w:ind w:firstLine="283"/>
      <w:jc w:val="both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5-TextoTabela">
    <w:name w:val="5-Texto Tabela"/>
    <w:basedOn w:val="NoParagraphStyle"/>
    <w:uiPriority w:val="99"/>
    <w:rsid w:val="00291C8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Itlico">
    <w:name w:val="5-Texto Tabela Itálico"/>
    <w:uiPriority w:val="99"/>
    <w:rsid w:val="00291C8D"/>
    <w:rPr>
      <w:i/>
      <w:iCs/>
    </w:rPr>
  </w:style>
  <w:style w:type="character" w:customStyle="1" w:styleId="5-TextoTabelaBold">
    <w:name w:val="5-Texto Tabela Bold"/>
    <w:uiPriority w:val="99"/>
    <w:rsid w:val="00291C8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5-TextoTabelaTitBranco">
    <w:name w:val="5-Texto Tabela Tit Branco"/>
    <w:basedOn w:val="5-TextoTabelaBold"/>
    <w:uiPriority w:val="99"/>
    <w:rsid w:val="00291C8D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353</Words>
  <Characters>1911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pc;Luciana Brito</dc:creator>
  <cp:lastModifiedBy>Angela maia</cp:lastModifiedBy>
  <cp:revision>3</cp:revision>
  <cp:lastPrinted>2015-04-02T13:11:00Z</cp:lastPrinted>
  <dcterms:created xsi:type="dcterms:W3CDTF">2015-05-21T13:26:00Z</dcterms:created>
  <dcterms:modified xsi:type="dcterms:W3CDTF">2015-05-21T13:29:00Z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