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DE0" w:rsidRPr="00022066" w:rsidRDefault="00C40DE0" w:rsidP="006837A4">
      <w:pPr>
        <w:pBdr>
          <w:bottom w:val="single" w:sz="24" w:space="1" w:color="auto"/>
        </w:pBdr>
        <w:autoSpaceDE w:val="0"/>
        <w:autoSpaceDN w:val="0"/>
        <w:adjustRightInd w:val="0"/>
        <w:spacing w:after="60" w:line="240" w:lineRule="auto"/>
        <w:rPr>
          <w:rFonts w:ascii="Georgia" w:hAnsi="Georgia" w:cs="Georgia"/>
          <w:color w:val="000000"/>
          <w:sz w:val="28"/>
          <w:szCs w:val="28"/>
        </w:rPr>
      </w:pPr>
      <w:r w:rsidRPr="00022066">
        <w:rPr>
          <w:rFonts w:ascii="Georgia" w:hAnsi="Georgia" w:cs="Georgia"/>
          <w:color w:val="000000"/>
          <w:sz w:val="28"/>
          <w:szCs w:val="28"/>
        </w:rPr>
        <w:t>Prova Escrita de Biologia e Geologia</w:t>
      </w:r>
      <w:r w:rsidR="001B5119">
        <w:rPr>
          <w:rFonts w:ascii="Georgia" w:hAnsi="Georgia" w:cs="Georgia"/>
          <w:color w:val="000000"/>
          <w:sz w:val="28"/>
          <w:szCs w:val="28"/>
        </w:rPr>
        <w:t xml:space="preserve"> (Teste </w:t>
      </w:r>
      <w:r w:rsidR="00206876">
        <w:rPr>
          <w:rFonts w:ascii="Georgia" w:hAnsi="Georgia" w:cs="Georgia"/>
          <w:color w:val="000000"/>
          <w:sz w:val="28"/>
          <w:szCs w:val="28"/>
        </w:rPr>
        <w:t xml:space="preserve">Global </w:t>
      </w:r>
      <w:r w:rsidR="005F1BBB">
        <w:rPr>
          <w:rFonts w:ascii="Georgia" w:hAnsi="Georgia" w:cs="Georgia"/>
          <w:color w:val="000000"/>
          <w:sz w:val="28"/>
          <w:szCs w:val="28"/>
        </w:rPr>
        <w:t>3</w:t>
      </w:r>
      <w:r w:rsidR="00206876">
        <w:rPr>
          <w:rFonts w:ascii="Georgia" w:hAnsi="Georgia" w:cs="Georgia"/>
          <w:color w:val="000000"/>
          <w:sz w:val="28"/>
          <w:szCs w:val="28"/>
        </w:rPr>
        <w:t>.</w:t>
      </w:r>
      <w:r w:rsidR="00206876" w:rsidRPr="00206876">
        <w:rPr>
          <w:rFonts w:ascii="Georgia" w:hAnsi="Georgia" w:cs="Georgia"/>
          <w:color w:val="000000"/>
          <w:sz w:val="28"/>
          <w:szCs w:val="28"/>
          <w:vertAlign w:val="superscript"/>
        </w:rPr>
        <w:t>o</w:t>
      </w:r>
      <w:r w:rsidR="00206876">
        <w:rPr>
          <w:rFonts w:ascii="Georgia" w:hAnsi="Georgia" w:cs="Georgia"/>
          <w:color w:val="000000"/>
          <w:sz w:val="28"/>
          <w:szCs w:val="28"/>
        </w:rPr>
        <w:t xml:space="preserve"> Período</w:t>
      </w:r>
      <w:r w:rsidR="001B5119">
        <w:rPr>
          <w:rFonts w:ascii="Georgia" w:hAnsi="Georgia" w:cs="Georgia"/>
          <w:color w:val="000000"/>
          <w:sz w:val="28"/>
          <w:szCs w:val="28"/>
        </w:rPr>
        <w:t>)</w:t>
      </w:r>
    </w:p>
    <w:p w:rsidR="00C40DE0" w:rsidRPr="00022066" w:rsidRDefault="00C40DE0" w:rsidP="006837A4">
      <w:pPr>
        <w:pBdr>
          <w:bottom w:val="single" w:sz="24" w:space="1" w:color="auto"/>
        </w:pBdr>
        <w:autoSpaceDE w:val="0"/>
        <w:autoSpaceDN w:val="0"/>
        <w:adjustRightInd w:val="0"/>
        <w:spacing w:after="60" w:line="240" w:lineRule="auto"/>
        <w:rPr>
          <w:rFonts w:ascii="Georgia" w:hAnsi="Georgia" w:cs="Georgia"/>
          <w:color w:val="000000"/>
          <w:sz w:val="28"/>
          <w:szCs w:val="28"/>
        </w:rPr>
      </w:pPr>
      <w:r w:rsidRPr="00022066">
        <w:rPr>
          <w:rFonts w:ascii="Georgia" w:hAnsi="Georgia" w:cs="Georgia"/>
          <w:color w:val="000000"/>
          <w:sz w:val="28"/>
          <w:szCs w:val="28"/>
        </w:rPr>
        <w:t>1</w:t>
      </w:r>
      <w:r w:rsidR="00F945D5">
        <w:rPr>
          <w:rFonts w:ascii="Georgia" w:hAnsi="Georgia" w:cs="Georgia"/>
          <w:color w:val="000000"/>
          <w:sz w:val="28"/>
          <w:szCs w:val="28"/>
        </w:rPr>
        <w:t>1</w:t>
      </w:r>
      <w:r w:rsidRPr="00022066">
        <w:rPr>
          <w:rFonts w:ascii="Georgia" w:hAnsi="Georgia" w:cs="Georgia"/>
          <w:color w:val="000000"/>
          <w:sz w:val="28"/>
          <w:szCs w:val="28"/>
        </w:rPr>
        <w:t>.º Ano de Escolaridade</w:t>
      </w:r>
    </w:p>
    <w:p w:rsidR="00C40DE0" w:rsidRDefault="00C40DE0" w:rsidP="006837A4">
      <w:pPr>
        <w:pBdr>
          <w:bottom w:val="single" w:sz="24" w:space="1" w:color="auto"/>
        </w:pBdr>
        <w:tabs>
          <w:tab w:val="right" w:pos="8504"/>
        </w:tabs>
        <w:autoSpaceDE w:val="0"/>
        <w:autoSpaceDN w:val="0"/>
        <w:adjustRightInd w:val="0"/>
        <w:spacing w:after="60" w:line="240" w:lineRule="auto"/>
        <w:rPr>
          <w:rFonts w:ascii="Georgia" w:hAnsi="Georgia" w:cs="Georgia"/>
          <w:color w:val="000000"/>
          <w:sz w:val="28"/>
          <w:szCs w:val="28"/>
        </w:rPr>
      </w:pPr>
      <w:r w:rsidRPr="00022066">
        <w:rPr>
          <w:rFonts w:ascii="Georgia" w:hAnsi="Georgia" w:cs="Georgia"/>
          <w:color w:val="000000"/>
          <w:sz w:val="28"/>
          <w:szCs w:val="28"/>
        </w:rPr>
        <w:t xml:space="preserve">Duração da Prova: </w:t>
      </w:r>
      <w:r w:rsidR="0040515E">
        <w:rPr>
          <w:rFonts w:ascii="Georgia" w:hAnsi="Georgia" w:cs="Georgia"/>
          <w:color w:val="000000"/>
          <w:sz w:val="28"/>
          <w:szCs w:val="28"/>
        </w:rPr>
        <w:t>90</w:t>
      </w:r>
      <w:r w:rsidR="001B5119">
        <w:rPr>
          <w:rFonts w:ascii="Georgia" w:hAnsi="Georgia" w:cs="Georgia"/>
          <w:color w:val="000000"/>
          <w:sz w:val="28"/>
          <w:szCs w:val="28"/>
        </w:rPr>
        <w:t xml:space="preserve"> minutos</w:t>
      </w:r>
      <w:r w:rsidR="00475F9C">
        <w:rPr>
          <w:rFonts w:ascii="Georgia" w:hAnsi="Georgia" w:cs="Georgia"/>
          <w:color w:val="000000"/>
          <w:sz w:val="28"/>
          <w:szCs w:val="28"/>
        </w:rPr>
        <w:tab/>
      </w:r>
      <w:r w:rsidR="00BB2EAE">
        <w:rPr>
          <w:rFonts w:ascii="Georgia" w:hAnsi="Georgia" w:cs="Georgia"/>
          <w:color w:val="000000"/>
          <w:sz w:val="28"/>
          <w:szCs w:val="28"/>
        </w:rPr>
        <w:t>12</w:t>
      </w:r>
      <w:r w:rsidR="009A30E2" w:rsidRPr="00B0656E">
        <w:rPr>
          <w:rFonts w:ascii="Georgia" w:hAnsi="Georgia" w:cs="Georgia"/>
          <w:color w:val="000000"/>
          <w:sz w:val="28"/>
          <w:szCs w:val="28"/>
        </w:rPr>
        <w:t xml:space="preserve"> p</w:t>
      </w:r>
      <w:r w:rsidR="00475F9C" w:rsidRPr="00B0656E">
        <w:rPr>
          <w:rFonts w:ascii="Georgia" w:hAnsi="Georgia" w:cs="Georgia"/>
          <w:color w:val="000000"/>
          <w:sz w:val="28"/>
          <w:szCs w:val="28"/>
        </w:rPr>
        <w:t>áginas</w:t>
      </w:r>
    </w:p>
    <w:p w:rsidR="001B5119" w:rsidRPr="00022066" w:rsidRDefault="001B5119" w:rsidP="006837A4">
      <w:pPr>
        <w:pBdr>
          <w:bottom w:val="single" w:sz="24" w:space="1" w:color="auto"/>
        </w:pBdr>
        <w:autoSpaceDE w:val="0"/>
        <w:autoSpaceDN w:val="0"/>
        <w:adjustRightInd w:val="0"/>
        <w:spacing w:after="60" w:line="240" w:lineRule="auto"/>
        <w:rPr>
          <w:rFonts w:ascii="Georgia" w:hAnsi="Georgia" w:cs="Georgia"/>
          <w:color w:val="000000"/>
          <w:sz w:val="28"/>
          <w:szCs w:val="28"/>
        </w:rPr>
      </w:pPr>
    </w:p>
    <w:p w:rsidR="00086285" w:rsidRPr="00022066" w:rsidRDefault="00086285" w:rsidP="006837A4">
      <w:pPr>
        <w:autoSpaceDE w:val="0"/>
        <w:autoSpaceDN w:val="0"/>
        <w:adjustRightInd w:val="0"/>
        <w:spacing w:after="60" w:line="240" w:lineRule="auto"/>
        <w:rPr>
          <w:rFonts w:ascii="Georgia" w:hAnsi="Georgia" w:cs="Georgia"/>
          <w:color w:val="000000"/>
          <w:sz w:val="28"/>
          <w:szCs w:val="28"/>
        </w:rPr>
      </w:pPr>
    </w:p>
    <w:p w:rsidR="00086285" w:rsidRPr="00022066" w:rsidRDefault="00086285" w:rsidP="006837A4">
      <w:pPr>
        <w:autoSpaceDE w:val="0"/>
        <w:autoSpaceDN w:val="0"/>
        <w:adjustRightInd w:val="0"/>
        <w:spacing w:after="60" w:line="240" w:lineRule="auto"/>
        <w:rPr>
          <w:rFonts w:ascii="Georgia" w:hAnsi="Georgia" w:cs="Georgia"/>
          <w:color w:val="000000"/>
          <w:sz w:val="28"/>
          <w:szCs w:val="28"/>
        </w:rPr>
      </w:pPr>
    </w:p>
    <w:p w:rsidR="00086285" w:rsidRPr="00022066" w:rsidRDefault="00086285" w:rsidP="006837A4">
      <w:pPr>
        <w:autoSpaceDE w:val="0"/>
        <w:autoSpaceDN w:val="0"/>
        <w:adjustRightInd w:val="0"/>
        <w:spacing w:after="60" w:line="240" w:lineRule="auto"/>
        <w:rPr>
          <w:rFonts w:ascii="Georgia" w:hAnsi="Georgia" w:cs="Georgia"/>
          <w:color w:val="000000"/>
          <w:szCs w:val="28"/>
        </w:rPr>
      </w:pP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Utilize apenas caneta ou esferográfica de tinta indelével, azul ou preta.</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Não é permitido o uso de corretor. Em caso de engano, deve riscar de forma inequívoca aquilo que pretende que não seja classificado.</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Escreva de forma legível a numeração dos grupos e dos itens, bem como as respetivas respostas.</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As respostas ilegíveis ou que não possam ser claramente identificadas são classificadas com zero pontos.</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Para cada item, apresente apenas uma resposta. Se escrever mais do que uma resposta a um mesmo item, apenas é classificada a resposta apresentada em primeiro lugar.</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Para responder aos itens de escolha múltipla, escreva, na folha de respostas:</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 o número do item;</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 a letra que identifica a única opção escolhida.</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Para responder aos itens de associação/correspondência, escreva, na folha de respostas:</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 o número do item;</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 a letra que identifica cada elemento da coluna A e o número que identifica o único elemento da coluna B que lhe corresponde.</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Para responder aos itens de ordenação, escreva, na folha de respostas:</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 o número do item;</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 a sequência de letras que identificam os elementos a ordenar.</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As cotações dos itens encontram-se no final do enunciado da prova.</w:t>
      </w:r>
    </w:p>
    <w:p w:rsidR="00086285" w:rsidRPr="00022066" w:rsidRDefault="00086285" w:rsidP="006837A4">
      <w:pPr>
        <w:autoSpaceDE w:val="0"/>
        <w:autoSpaceDN w:val="0"/>
        <w:adjustRightInd w:val="0"/>
        <w:spacing w:after="60" w:line="240" w:lineRule="auto"/>
        <w:rPr>
          <w:rFonts w:ascii="Georgia" w:hAnsi="Georgia" w:cs="Georgia"/>
          <w:color w:val="000000"/>
          <w:szCs w:val="28"/>
        </w:rPr>
      </w:pPr>
      <w:r w:rsidRPr="00022066">
        <w:rPr>
          <w:rFonts w:ascii="Georgia" w:hAnsi="Georgia" w:cs="Georgia"/>
          <w:color w:val="000000"/>
          <w:szCs w:val="28"/>
        </w:rPr>
        <w:t>A ortografia dos textos e de outros documentos segue o Acordo Ortográfico de 1990.</w:t>
      </w:r>
    </w:p>
    <w:p w:rsidR="00973AA8" w:rsidRPr="00022066" w:rsidRDefault="00973AA8" w:rsidP="006837A4">
      <w:pPr>
        <w:autoSpaceDE w:val="0"/>
        <w:autoSpaceDN w:val="0"/>
        <w:adjustRightInd w:val="0"/>
        <w:spacing w:after="60" w:line="360" w:lineRule="auto"/>
        <w:rPr>
          <w:rFonts w:ascii="Georgia" w:hAnsi="Georgia" w:cs="Georgia"/>
          <w:color w:val="000000"/>
          <w:szCs w:val="28"/>
        </w:rPr>
      </w:pPr>
      <w:r w:rsidRPr="00022066">
        <w:rPr>
          <w:rFonts w:ascii="Georgia" w:hAnsi="Georgia" w:cs="Georgia"/>
          <w:color w:val="000000"/>
          <w:szCs w:val="28"/>
        </w:rPr>
        <w:br w:type="page"/>
      </w:r>
    </w:p>
    <w:p w:rsidR="00A74A1A" w:rsidRDefault="009B76D6" w:rsidP="006837A4">
      <w:pPr>
        <w:spacing w:after="60"/>
        <w:jc w:val="center"/>
        <w:rPr>
          <w:rFonts w:ascii="Georgia" w:hAnsi="Georgia"/>
          <w:b/>
        </w:rPr>
      </w:pPr>
      <w:r>
        <w:rPr>
          <w:rFonts w:ascii="Georgia" w:hAnsi="Georgia"/>
          <w:b/>
          <w:noProof/>
          <w:lang w:eastAsia="pt-PT"/>
        </w:rPr>
        <w:lastRenderedPageBreak/>
        <mc:AlternateContent>
          <mc:Choice Requires="wps">
            <w:drawing>
              <wp:anchor distT="0" distB="0" distL="114300" distR="114300" simplePos="0" relativeHeight="251665920" behindDoc="0" locked="0" layoutInCell="1" allowOverlap="1">
                <wp:simplePos x="0" y="0"/>
                <wp:positionH relativeFrom="column">
                  <wp:posOffset>-5080</wp:posOffset>
                </wp:positionH>
                <wp:positionV relativeFrom="paragraph">
                  <wp:posOffset>-347980</wp:posOffset>
                </wp:positionV>
                <wp:extent cx="5438775" cy="662305"/>
                <wp:effectExtent l="0" t="0" r="28575" b="23495"/>
                <wp:wrapNone/>
                <wp:docPr id="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662305"/>
                        </a:xfrm>
                        <a:prstGeom prst="rect">
                          <a:avLst/>
                        </a:prstGeom>
                        <a:solidFill>
                          <a:schemeClr val="bg1">
                            <a:lumMod val="95000"/>
                            <a:lumOff val="0"/>
                          </a:schemeClr>
                        </a:solidFill>
                        <a:ln w="9525">
                          <a:solidFill>
                            <a:srgbClr val="000000"/>
                          </a:solidFill>
                          <a:miter lim="800000"/>
                          <a:headEnd/>
                          <a:tailEnd/>
                        </a:ln>
                      </wps:spPr>
                      <wps:txbx>
                        <w:txbxContent>
                          <w:p w:rsidR="005D1D9D" w:rsidRDefault="005D1D9D" w:rsidP="00A74A1A">
                            <w:r>
                              <w:t>Escola: ______________________________  10.</w:t>
                            </w:r>
                            <w:r w:rsidRPr="00206876">
                              <w:rPr>
                                <w:vertAlign w:val="superscript"/>
                              </w:rPr>
                              <w:t>o</w:t>
                            </w:r>
                            <w:r>
                              <w:t xml:space="preserve"> ano  Turma_____ Data ___/___/_____</w:t>
                            </w:r>
                          </w:p>
                          <w:p w:rsidR="005D1D9D" w:rsidRDefault="005D1D9D" w:rsidP="00A74A1A">
                            <w:r>
                              <w:t>Nome_________________________________________ N.</w:t>
                            </w:r>
                            <w:r w:rsidRPr="00206876">
                              <w:rPr>
                                <w:vertAlign w:val="superscript"/>
                              </w:rPr>
                              <w:t>o</w:t>
                            </w:r>
                            <w:r>
                              <w:t xml:space="preserve"> ____ Classificação________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4pt;margin-top:-27.4pt;width:428.25pt;height:52.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" fillcolor="#f2f2f2 [3052]">
                <v:textbox>
                  <w:txbxContent>
                    <w:p w:rsidR="005D1D9D" w:rsidRDefault="005D1D9D" w:rsidP="00A74A1A">
                      <w:r>
                        <w:t>Escola: ______________________________  10.</w:t>
                      </w:r>
                      <w:r w:rsidRPr="00206876">
                        <w:rPr>
                          <w:vertAlign w:val="superscript"/>
                        </w:rPr>
                        <w:t>o</w:t>
                      </w:r>
                      <w:r>
                        <w:t xml:space="preserve"> ano  Turma_____ Data ___/___/_____</w:t>
                      </w:r>
                    </w:p>
                    <w:p w:rsidR="005D1D9D" w:rsidRDefault="005D1D9D" w:rsidP="00A74A1A">
                      <w:r>
                        <w:t>Nome_________________________________________ N.</w:t>
                      </w:r>
                      <w:r w:rsidRPr="00206876">
                        <w:rPr>
                          <w:vertAlign w:val="superscript"/>
                        </w:rPr>
                        <w:t>o</w:t>
                      </w:r>
                      <w:r>
                        <w:t xml:space="preserve"> ____ Classificação________</w:t>
                      </w:r>
                    </w:p>
                  </w:txbxContent>
                </v:textbox>
              </v:shape>
            </w:pict>
          </mc:Fallback>
        </mc:AlternateContent>
      </w:r>
    </w:p>
    <w:p w:rsidR="00A74A1A" w:rsidRDefault="00A74A1A" w:rsidP="006837A4">
      <w:pPr>
        <w:spacing w:after="60"/>
        <w:jc w:val="center"/>
        <w:rPr>
          <w:rFonts w:ascii="Georgia" w:hAnsi="Georgia"/>
          <w:b/>
        </w:rPr>
      </w:pPr>
    </w:p>
    <w:p w:rsidR="005F0A76" w:rsidRDefault="005F0A76" w:rsidP="006837A4">
      <w:pPr>
        <w:spacing w:after="60"/>
        <w:jc w:val="center"/>
        <w:rPr>
          <w:rFonts w:ascii="Georgia" w:hAnsi="Georgia"/>
          <w:b/>
        </w:rPr>
      </w:pPr>
    </w:p>
    <w:p w:rsidR="00973AA8" w:rsidRDefault="00973AA8" w:rsidP="006837A4">
      <w:pPr>
        <w:spacing w:after="60"/>
        <w:jc w:val="center"/>
        <w:rPr>
          <w:rFonts w:ascii="Georgia" w:hAnsi="Georgia"/>
          <w:b/>
        </w:rPr>
      </w:pPr>
      <w:r w:rsidRPr="006D108D">
        <w:rPr>
          <w:rFonts w:ascii="Georgia" w:hAnsi="Georgia"/>
          <w:b/>
        </w:rPr>
        <w:t>Grupo I</w:t>
      </w:r>
    </w:p>
    <w:p w:rsidR="00F945D5" w:rsidRDefault="00F945D5" w:rsidP="006837A4">
      <w:pPr>
        <w:spacing w:after="60"/>
        <w:jc w:val="center"/>
        <w:rPr>
          <w:rFonts w:ascii="Georgia" w:hAnsi="Georgia"/>
          <w:b/>
        </w:rPr>
      </w:pPr>
      <w:r w:rsidRPr="00F945D5">
        <w:rPr>
          <w:rFonts w:ascii="Georgia" w:hAnsi="Georgia"/>
          <w:b/>
        </w:rPr>
        <w:t>Geologia de Portugal</w:t>
      </w:r>
    </w:p>
    <w:p w:rsidR="00EE09BA" w:rsidRPr="00EE09BA" w:rsidRDefault="00EE09BA" w:rsidP="006837A4">
      <w:pPr>
        <w:autoSpaceDE w:val="0"/>
        <w:autoSpaceDN w:val="0"/>
        <w:adjustRightInd w:val="0"/>
        <w:spacing w:after="60"/>
        <w:jc w:val="both"/>
        <w:rPr>
          <w:rFonts w:ascii="Georgia" w:hAnsi="Georgia" w:cs="ZapfHumanist601BT-Roman"/>
          <w:sz w:val="18"/>
          <w:szCs w:val="18"/>
        </w:rPr>
      </w:pPr>
    </w:p>
    <w:p w:rsidR="00F945D5" w:rsidRPr="00F945D5" w:rsidRDefault="00F945D5" w:rsidP="00F945D5">
      <w:pPr>
        <w:autoSpaceDE w:val="0"/>
        <w:autoSpaceDN w:val="0"/>
        <w:adjustRightInd w:val="0"/>
        <w:spacing w:after="60"/>
        <w:jc w:val="both"/>
        <w:rPr>
          <w:rFonts w:ascii="Georgia" w:hAnsi="Georgia" w:cs="ZapfHumanist601BT-Roman"/>
          <w:sz w:val="18"/>
          <w:szCs w:val="18"/>
        </w:rPr>
      </w:pPr>
      <w:r w:rsidRPr="00F945D5">
        <w:rPr>
          <w:rFonts w:ascii="Georgia" w:hAnsi="Georgia" w:cs="ZapfHumanist601BT-Roman"/>
          <w:sz w:val="18"/>
          <w:szCs w:val="18"/>
        </w:rPr>
        <w:t>De acordo com a teoria da tectónica de placas, a maioria das massas continentais atuais são formadas por blocos antigos de continentes que foram fragmentados em resultado da instalação de riftes. Estes são responsáveis pela formação de bacias oceânicas, onde se acumularam sedimentos. A mudança nas correntes de convecção originou o fecho das bacias oceânicas com a instalação de limites convergentes. Nestes limites pode ocorrer subducção, choque de placas continentais ou obdução. Neste caso, ocorre o carreamento (transporte) de fragmentos da crusta oceânica para cima da crusta continental.</w:t>
      </w:r>
    </w:p>
    <w:p w:rsidR="00F945D5" w:rsidRPr="00F945D5" w:rsidRDefault="00F945D5" w:rsidP="00F945D5">
      <w:pPr>
        <w:autoSpaceDE w:val="0"/>
        <w:autoSpaceDN w:val="0"/>
        <w:adjustRightInd w:val="0"/>
        <w:spacing w:after="60"/>
        <w:jc w:val="both"/>
        <w:rPr>
          <w:rFonts w:ascii="Georgia" w:hAnsi="Georgia" w:cs="ZapfHumanist601BT-Roman"/>
          <w:sz w:val="18"/>
          <w:szCs w:val="18"/>
        </w:rPr>
      </w:pPr>
      <w:r w:rsidRPr="00F945D5">
        <w:rPr>
          <w:rFonts w:ascii="Georgia" w:hAnsi="Georgia" w:cs="ZapfHumanist601BT-Roman"/>
          <w:sz w:val="18"/>
          <w:szCs w:val="18"/>
        </w:rPr>
        <w:t xml:space="preserve">Em Portugal </w:t>
      </w:r>
      <w:r>
        <w:rPr>
          <w:rFonts w:ascii="Georgia" w:hAnsi="Georgia" w:cs="ZapfHumanist601BT-Roman"/>
          <w:sz w:val="18"/>
          <w:szCs w:val="18"/>
        </w:rPr>
        <w:t>continental</w:t>
      </w:r>
      <w:r w:rsidRPr="00F945D5">
        <w:rPr>
          <w:rFonts w:ascii="Georgia" w:hAnsi="Georgia" w:cs="ZapfHumanist601BT-Roman"/>
          <w:sz w:val="18"/>
          <w:szCs w:val="18"/>
        </w:rPr>
        <w:t xml:space="preserve"> é possível encontrar rochas muito antigas que já pertenceram a outros continentes e que estão organizadas em unidades. Na região do Alentejo e do Algarve encontra-se a Zona de Ossa</w:t>
      </w:r>
      <w:r>
        <w:rPr>
          <w:rFonts w:ascii="Georgia" w:hAnsi="Georgia" w:cs="ZapfHumanist601BT-Roman"/>
          <w:sz w:val="18"/>
          <w:szCs w:val="18"/>
        </w:rPr>
        <w:t>-</w:t>
      </w:r>
      <w:r w:rsidRPr="00F945D5">
        <w:rPr>
          <w:rFonts w:ascii="Georgia" w:hAnsi="Georgia" w:cs="ZapfHumanist601BT-Roman"/>
          <w:sz w:val="18"/>
          <w:szCs w:val="18"/>
        </w:rPr>
        <w:t>Morena e a Zona Sul Portuguesa. A Zona de Ossa-Morena corresponde a um fragmento de crusta continental primitiva. Possui o Complexo Ofiolítico de Beja-Acebuches, que corresponde a uma sequência de rochas que formavam a crusta oceânica e o manto superior. A Zona Sul Portuguesa é formada por rochas mais recentes que a Zona de Ossa-Morena, possuindo rochas de origem vulcânica (de composição máfica e ácida). Contém a Faixa Piritosa, uma das maiores províncias metalogénicas do mundo.</w:t>
      </w:r>
    </w:p>
    <w:p w:rsidR="00B95114" w:rsidRPr="00F945D5" w:rsidRDefault="00F945D5" w:rsidP="00F945D5">
      <w:pPr>
        <w:autoSpaceDE w:val="0"/>
        <w:autoSpaceDN w:val="0"/>
        <w:adjustRightInd w:val="0"/>
        <w:spacing w:after="60"/>
        <w:jc w:val="both"/>
        <w:rPr>
          <w:rFonts w:ascii="Georgia" w:hAnsi="Georgia" w:cs="ZapfHumanist601BT-Roman"/>
          <w:sz w:val="18"/>
          <w:szCs w:val="18"/>
        </w:rPr>
      </w:pPr>
      <w:r>
        <w:rPr>
          <w:rFonts w:ascii="Georgia" w:hAnsi="Georgia" w:cs="ZapfHumanist601BT-Roman"/>
          <w:b/>
          <w:noProof/>
          <w:sz w:val="18"/>
          <w:szCs w:val="18"/>
          <w:lang w:eastAsia="pt-PT"/>
        </w:rPr>
        <w:drawing>
          <wp:anchor distT="0" distB="0" distL="114300" distR="114300" simplePos="0" relativeHeight="251738624" behindDoc="1" locked="0" layoutInCell="1" allowOverlap="1" wp14:anchorId="0704A5E4" wp14:editId="585CD080">
            <wp:simplePos x="0" y="0"/>
            <wp:positionH relativeFrom="column">
              <wp:posOffset>-258000</wp:posOffset>
            </wp:positionH>
            <wp:positionV relativeFrom="paragraph">
              <wp:posOffset>318770</wp:posOffset>
            </wp:positionV>
            <wp:extent cx="5071730" cy="478626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silva\Desktop\Biologia e Geologia 10 - Fichas\Marketing [2016]\BG11 teste3 fig01.tif"/>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071730" cy="4786266"/>
                    </a:xfrm>
                    <a:prstGeom prst="rect">
                      <a:avLst/>
                    </a:prstGeom>
                    <a:noFill/>
                    <a:ln>
                      <a:noFill/>
                    </a:ln>
                  </pic:spPr>
                </pic:pic>
              </a:graphicData>
            </a:graphic>
            <wp14:sizeRelV relativeFrom="margin">
              <wp14:pctHeight>0</wp14:pctHeight>
            </wp14:sizeRelV>
          </wp:anchor>
        </w:drawing>
      </w:r>
      <w:r w:rsidRPr="00F945D5">
        <w:rPr>
          <w:rFonts w:ascii="Georgia" w:hAnsi="Georgia" w:cs="ZapfHumanist601BT-Roman"/>
          <w:sz w:val="18"/>
          <w:szCs w:val="18"/>
        </w:rPr>
        <w:t>A figura 1 representa a evolução tectónica para o contacto entre a Zona Sul Portuguesa e a Zona de Ossa-</w:t>
      </w:r>
      <w:r>
        <w:rPr>
          <w:rFonts w:ascii="Georgia" w:hAnsi="Georgia" w:cs="ZapfHumanist601BT-Roman"/>
          <w:sz w:val="18"/>
          <w:szCs w:val="18"/>
        </w:rPr>
        <w:t xml:space="preserve"> </w:t>
      </w:r>
      <w:r>
        <w:rPr>
          <w:rFonts w:ascii="Georgia" w:hAnsi="Georgia" w:cs="ZapfHumanist601BT-Roman"/>
          <w:sz w:val="18"/>
          <w:szCs w:val="18"/>
        </w:rPr>
        <w:br/>
        <w:t>-</w:t>
      </w:r>
      <w:r w:rsidRPr="00F945D5">
        <w:rPr>
          <w:rFonts w:ascii="Georgia" w:hAnsi="Georgia" w:cs="ZapfHumanist601BT-Roman"/>
          <w:sz w:val="18"/>
          <w:szCs w:val="18"/>
        </w:rPr>
        <w:t>Morena, durante o Paleozoico. O mapa permite localizar, no atual território da Península Ibérica, as Zonas referidas anteriormente.</w:t>
      </w:r>
    </w:p>
    <w:p w:rsidR="00046409" w:rsidRDefault="00046409" w:rsidP="00B95114">
      <w:pPr>
        <w:autoSpaceDE w:val="0"/>
        <w:autoSpaceDN w:val="0"/>
        <w:adjustRightInd w:val="0"/>
        <w:spacing w:after="60"/>
        <w:jc w:val="center"/>
        <w:rPr>
          <w:rFonts w:ascii="Georgia" w:hAnsi="Georgia" w:cs="ZapfHumanist601BT-Roman"/>
          <w:b/>
          <w:sz w:val="18"/>
          <w:szCs w:val="18"/>
        </w:rPr>
      </w:pPr>
    </w:p>
    <w:p w:rsidR="00046409" w:rsidRDefault="00046409" w:rsidP="006837A4">
      <w:pPr>
        <w:autoSpaceDE w:val="0"/>
        <w:autoSpaceDN w:val="0"/>
        <w:adjustRightInd w:val="0"/>
        <w:spacing w:after="60"/>
        <w:jc w:val="both"/>
        <w:rPr>
          <w:rFonts w:ascii="Georgia" w:hAnsi="Georgia" w:cs="ZapfHumanist601BT-Roman"/>
          <w:b/>
          <w:sz w:val="18"/>
          <w:szCs w:val="18"/>
        </w:rPr>
      </w:pPr>
    </w:p>
    <w:p w:rsidR="00046409" w:rsidRDefault="00046409" w:rsidP="006837A4">
      <w:pPr>
        <w:autoSpaceDE w:val="0"/>
        <w:autoSpaceDN w:val="0"/>
        <w:adjustRightInd w:val="0"/>
        <w:spacing w:after="60"/>
        <w:jc w:val="both"/>
        <w:rPr>
          <w:rFonts w:ascii="Georgia" w:hAnsi="Georgia" w:cs="ZapfHumanist601BT-Roman"/>
          <w:b/>
          <w:sz w:val="18"/>
          <w:szCs w:val="18"/>
        </w:rPr>
      </w:pPr>
    </w:p>
    <w:p w:rsidR="001A621E" w:rsidRDefault="001A621E" w:rsidP="006837A4">
      <w:pPr>
        <w:autoSpaceDE w:val="0"/>
        <w:autoSpaceDN w:val="0"/>
        <w:adjustRightInd w:val="0"/>
        <w:spacing w:after="60"/>
        <w:jc w:val="both"/>
        <w:rPr>
          <w:rFonts w:ascii="Georgia" w:hAnsi="Georgia" w:cs="ZapfHumanist601BT-Roman"/>
          <w:b/>
          <w:sz w:val="18"/>
          <w:szCs w:val="18"/>
        </w:rPr>
      </w:pPr>
    </w:p>
    <w:p w:rsidR="001A621E" w:rsidRDefault="001A621E" w:rsidP="006837A4">
      <w:pPr>
        <w:autoSpaceDE w:val="0"/>
        <w:autoSpaceDN w:val="0"/>
        <w:adjustRightInd w:val="0"/>
        <w:spacing w:after="60"/>
        <w:jc w:val="both"/>
        <w:rPr>
          <w:rFonts w:ascii="Georgia" w:hAnsi="Georgia" w:cs="ZapfHumanist601BT-Roman"/>
          <w:b/>
          <w:sz w:val="18"/>
          <w:szCs w:val="18"/>
        </w:rPr>
      </w:pPr>
    </w:p>
    <w:p w:rsidR="00B95114" w:rsidRDefault="00B95114" w:rsidP="006837A4">
      <w:pPr>
        <w:autoSpaceDE w:val="0"/>
        <w:autoSpaceDN w:val="0"/>
        <w:adjustRightInd w:val="0"/>
        <w:spacing w:after="60"/>
        <w:jc w:val="both"/>
        <w:rPr>
          <w:rFonts w:ascii="Georgia" w:hAnsi="Georgia" w:cs="ZapfHumanist601BT-Roman"/>
          <w:b/>
          <w:sz w:val="18"/>
          <w:szCs w:val="18"/>
        </w:rPr>
      </w:pPr>
    </w:p>
    <w:p w:rsidR="00B95114" w:rsidRDefault="00B95114" w:rsidP="006837A4">
      <w:pPr>
        <w:autoSpaceDE w:val="0"/>
        <w:autoSpaceDN w:val="0"/>
        <w:adjustRightInd w:val="0"/>
        <w:spacing w:after="60"/>
        <w:jc w:val="both"/>
        <w:rPr>
          <w:rFonts w:ascii="Georgia" w:hAnsi="Georgia" w:cs="ZapfHumanist601BT-Roman"/>
          <w:b/>
          <w:sz w:val="18"/>
          <w:szCs w:val="18"/>
        </w:rPr>
      </w:pPr>
    </w:p>
    <w:p w:rsidR="00B95114" w:rsidRDefault="00B95114" w:rsidP="006837A4">
      <w:pPr>
        <w:autoSpaceDE w:val="0"/>
        <w:autoSpaceDN w:val="0"/>
        <w:adjustRightInd w:val="0"/>
        <w:spacing w:after="60"/>
        <w:jc w:val="both"/>
        <w:rPr>
          <w:rFonts w:ascii="Georgia" w:hAnsi="Georgia" w:cs="ZapfHumanist601BT-Roman"/>
          <w:b/>
          <w:sz w:val="18"/>
          <w:szCs w:val="18"/>
        </w:rPr>
      </w:pPr>
    </w:p>
    <w:p w:rsidR="00B95114" w:rsidRDefault="00B95114" w:rsidP="006837A4">
      <w:pPr>
        <w:autoSpaceDE w:val="0"/>
        <w:autoSpaceDN w:val="0"/>
        <w:adjustRightInd w:val="0"/>
        <w:spacing w:after="60"/>
        <w:jc w:val="both"/>
        <w:rPr>
          <w:rFonts w:ascii="Georgia" w:hAnsi="Georgia" w:cs="ZapfHumanist601BT-Roman"/>
          <w:b/>
          <w:sz w:val="18"/>
          <w:szCs w:val="18"/>
        </w:rPr>
      </w:pPr>
    </w:p>
    <w:p w:rsidR="00B95114" w:rsidRDefault="00B95114" w:rsidP="006837A4">
      <w:pPr>
        <w:autoSpaceDE w:val="0"/>
        <w:autoSpaceDN w:val="0"/>
        <w:adjustRightInd w:val="0"/>
        <w:spacing w:after="60"/>
        <w:jc w:val="both"/>
        <w:rPr>
          <w:rFonts w:ascii="Georgia" w:hAnsi="Georgia" w:cs="ZapfHumanist601BT-Roman"/>
          <w:b/>
          <w:sz w:val="18"/>
          <w:szCs w:val="18"/>
        </w:rPr>
      </w:pPr>
    </w:p>
    <w:p w:rsidR="00F945D5" w:rsidRDefault="00F945D5" w:rsidP="006837A4">
      <w:pPr>
        <w:autoSpaceDE w:val="0"/>
        <w:autoSpaceDN w:val="0"/>
        <w:adjustRightInd w:val="0"/>
        <w:spacing w:after="60"/>
        <w:jc w:val="both"/>
        <w:rPr>
          <w:rFonts w:ascii="Georgia" w:hAnsi="Georgia" w:cs="ZapfHumanist601BT-Roman"/>
          <w:b/>
          <w:sz w:val="18"/>
          <w:szCs w:val="18"/>
        </w:rPr>
      </w:pPr>
    </w:p>
    <w:p w:rsidR="00F945D5" w:rsidRDefault="00F945D5" w:rsidP="006837A4">
      <w:pPr>
        <w:autoSpaceDE w:val="0"/>
        <w:autoSpaceDN w:val="0"/>
        <w:adjustRightInd w:val="0"/>
        <w:spacing w:after="60"/>
        <w:jc w:val="both"/>
        <w:rPr>
          <w:rFonts w:ascii="Georgia" w:hAnsi="Georgia" w:cs="ZapfHumanist601BT-Roman"/>
          <w:b/>
          <w:sz w:val="18"/>
          <w:szCs w:val="18"/>
        </w:rPr>
      </w:pPr>
    </w:p>
    <w:p w:rsidR="00F945D5" w:rsidRDefault="009B76D6" w:rsidP="006837A4">
      <w:pPr>
        <w:autoSpaceDE w:val="0"/>
        <w:autoSpaceDN w:val="0"/>
        <w:adjustRightInd w:val="0"/>
        <w:spacing w:after="60"/>
        <w:jc w:val="both"/>
        <w:rPr>
          <w:rFonts w:ascii="Georgia" w:hAnsi="Georgia" w:cs="ZapfHumanist601BT-Roman"/>
          <w:b/>
          <w:sz w:val="18"/>
          <w:szCs w:val="18"/>
        </w:rPr>
      </w:pPr>
      <w:r>
        <w:rPr>
          <w:rFonts w:ascii="Georgia" w:hAnsi="Georgia" w:cs="ZapfHumanist601BT-Roman"/>
          <w:b/>
          <w:noProof/>
          <w:sz w:val="18"/>
          <w:szCs w:val="18"/>
          <w:lang w:eastAsia="pt-PT"/>
        </w:rPr>
        <mc:AlternateContent>
          <mc:Choice Requires="wps">
            <w:drawing>
              <wp:anchor distT="0" distB="0" distL="114300" distR="114300" simplePos="0" relativeHeight="251744768" behindDoc="0" locked="0" layoutInCell="1" allowOverlap="1">
                <wp:simplePos x="0" y="0"/>
                <wp:positionH relativeFrom="column">
                  <wp:posOffset>3707130</wp:posOffset>
                </wp:positionH>
                <wp:positionV relativeFrom="paragraph">
                  <wp:posOffset>86995</wp:posOffset>
                </wp:positionV>
                <wp:extent cx="1916430" cy="1130300"/>
                <wp:effectExtent l="0" t="1270" r="0" b="1905"/>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6430" cy="1130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61D30" w:rsidRPr="00A7442E" w:rsidRDefault="00461D30" w:rsidP="00461D30">
                            <w:pPr>
                              <w:spacing w:after="0"/>
                              <w:rPr>
                                <w:rFonts w:ascii="Georgia" w:hAnsi="Georgia"/>
                                <w:sz w:val="18"/>
                                <w:szCs w:val="18"/>
                              </w:rPr>
                            </w:pPr>
                            <w:r w:rsidRPr="00461D30">
                              <w:rPr>
                                <w:rFonts w:ascii="Georgia" w:hAnsi="Georgia"/>
                                <w:b/>
                                <w:sz w:val="18"/>
                                <w:szCs w:val="18"/>
                              </w:rPr>
                              <w:t>ZSP</w:t>
                            </w:r>
                            <w:r w:rsidR="009B76D6">
                              <w:rPr>
                                <w:rFonts w:ascii="Georgia" w:hAnsi="Georgia"/>
                                <w:sz w:val="18"/>
                                <w:szCs w:val="18"/>
                              </w:rPr>
                              <w:t xml:space="preserve"> – Zona Sul Portuguesa;</w:t>
                            </w:r>
                            <w:r w:rsidR="009B76D6">
                              <w:rPr>
                                <w:rFonts w:ascii="Georgia" w:hAnsi="Georgia"/>
                                <w:sz w:val="18"/>
                                <w:szCs w:val="18"/>
                              </w:rPr>
                              <w:br/>
                            </w:r>
                            <w:r w:rsidRPr="00461D30">
                              <w:rPr>
                                <w:rFonts w:ascii="Georgia" w:hAnsi="Georgia"/>
                                <w:b/>
                                <w:sz w:val="18"/>
                                <w:szCs w:val="18"/>
                              </w:rPr>
                              <w:t>ZOM</w:t>
                            </w:r>
                            <w:r w:rsidRPr="00A7442E">
                              <w:rPr>
                                <w:rFonts w:ascii="Georgia" w:hAnsi="Georgia"/>
                                <w:sz w:val="18"/>
                                <w:szCs w:val="18"/>
                              </w:rPr>
                              <w:t xml:space="preserve"> – Zona da Ossa</w:t>
                            </w:r>
                            <w:r>
                              <w:rPr>
                                <w:rFonts w:ascii="Georgia" w:hAnsi="Georgia"/>
                                <w:sz w:val="18"/>
                                <w:szCs w:val="18"/>
                              </w:rPr>
                              <w:t>-</w:t>
                            </w:r>
                            <w:r w:rsidRPr="00A7442E">
                              <w:rPr>
                                <w:rFonts w:ascii="Georgia" w:hAnsi="Georgia"/>
                                <w:sz w:val="18"/>
                                <w:szCs w:val="18"/>
                              </w:rPr>
                              <w:t xml:space="preserve">Morena; </w:t>
                            </w:r>
                            <w:r w:rsidR="009B76D6">
                              <w:rPr>
                                <w:rFonts w:ascii="Georgia" w:hAnsi="Georgia"/>
                                <w:sz w:val="18"/>
                                <w:szCs w:val="18"/>
                              </w:rPr>
                              <w:br/>
                            </w:r>
                            <w:r w:rsidRPr="00461D30">
                              <w:rPr>
                                <w:rFonts w:ascii="Georgia" w:hAnsi="Georgia"/>
                                <w:b/>
                                <w:sz w:val="18"/>
                                <w:szCs w:val="18"/>
                              </w:rPr>
                              <w:t>DMO</w:t>
                            </w:r>
                            <w:r w:rsidRPr="00A7442E">
                              <w:rPr>
                                <w:rFonts w:ascii="Georgia" w:hAnsi="Georgia"/>
                                <w:sz w:val="18"/>
                                <w:szCs w:val="18"/>
                              </w:rPr>
                              <w:t xml:space="preserve"> – Dorsal </w:t>
                            </w:r>
                            <w:r>
                              <w:rPr>
                                <w:rFonts w:ascii="Georgia" w:hAnsi="Georgia"/>
                                <w:sz w:val="18"/>
                                <w:szCs w:val="18"/>
                              </w:rPr>
                              <w:t>M</w:t>
                            </w:r>
                            <w:r w:rsidRPr="00A7442E">
                              <w:rPr>
                                <w:rFonts w:ascii="Georgia" w:hAnsi="Georgia"/>
                                <w:sz w:val="18"/>
                                <w:szCs w:val="18"/>
                              </w:rPr>
                              <w:t>édio-</w:t>
                            </w:r>
                            <w:r>
                              <w:rPr>
                                <w:rFonts w:ascii="Georgia" w:hAnsi="Georgia"/>
                                <w:sz w:val="18"/>
                                <w:szCs w:val="18"/>
                              </w:rPr>
                              <w:t>O</w:t>
                            </w:r>
                            <w:r w:rsidRPr="00A7442E">
                              <w:rPr>
                                <w:rFonts w:ascii="Georgia" w:hAnsi="Georgia"/>
                                <w:sz w:val="18"/>
                                <w:szCs w:val="18"/>
                              </w:rPr>
                              <w:t xml:space="preserve">ceânica; </w:t>
                            </w:r>
                            <w:r w:rsidR="009B76D6">
                              <w:rPr>
                                <w:rFonts w:ascii="Georgia" w:hAnsi="Georgia"/>
                                <w:sz w:val="18"/>
                                <w:szCs w:val="18"/>
                              </w:rPr>
                              <w:br/>
                            </w:r>
                            <w:r w:rsidRPr="00461D30">
                              <w:rPr>
                                <w:rFonts w:ascii="Georgia" w:hAnsi="Georgia"/>
                                <w:b/>
                                <w:sz w:val="18"/>
                                <w:szCs w:val="18"/>
                              </w:rPr>
                              <w:t>AI</w:t>
                            </w:r>
                            <w:r w:rsidRPr="00A7442E">
                              <w:rPr>
                                <w:rFonts w:ascii="Georgia" w:hAnsi="Georgia"/>
                                <w:sz w:val="18"/>
                                <w:szCs w:val="18"/>
                              </w:rPr>
                              <w:t xml:space="preserve"> – Arco Insular; </w:t>
                            </w:r>
                            <w:r w:rsidR="009B76D6">
                              <w:rPr>
                                <w:rFonts w:ascii="Georgia" w:hAnsi="Georgia"/>
                                <w:sz w:val="18"/>
                                <w:szCs w:val="18"/>
                              </w:rPr>
                              <w:br/>
                            </w:r>
                            <w:r w:rsidRPr="00461D30">
                              <w:rPr>
                                <w:rFonts w:ascii="Georgia" w:hAnsi="Georgia"/>
                                <w:b/>
                                <w:sz w:val="18"/>
                                <w:szCs w:val="18"/>
                              </w:rPr>
                              <w:t>GB</w:t>
                            </w:r>
                            <w:r w:rsidRPr="00A7442E">
                              <w:rPr>
                                <w:rFonts w:ascii="Georgia" w:hAnsi="Georgia"/>
                                <w:sz w:val="18"/>
                                <w:szCs w:val="18"/>
                              </w:rPr>
                              <w:t xml:space="preserve"> – Gabros de Beja; </w:t>
                            </w:r>
                            <w:r w:rsidR="009B76D6">
                              <w:rPr>
                                <w:rFonts w:ascii="Georgia" w:hAnsi="Georgia"/>
                                <w:sz w:val="18"/>
                                <w:szCs w:val="18"/>
                              </w:rPr>
                              <w:br/>
                            </w:r>
                            <w:r w:rsidRPr="00461D30">
                              <w:rPr>
                                <w:rFonts w:ascii="Georgia" w:hAnsi="Georgia"/>
                                <w:b/>
                                <w:sz w:val="18"/>
                                <w:szCs w:val="18"/>
                              </w:rPr>
                              <w:t>COBA</w:t>
                            </w:r>
                            <w:r w:rsidRPr="00A7442E">
                              <w:rPr>
                                <w:rFonts w:ascii="Georgia" w:hAnsi="Georgia"/>
                                <w:sz w:val="18"/>
                                <w:szCs w:val="18"/>
                              </w:rPr>
                              <w:t xml:space="preserve"> – Complexo Ofiolítico de Beja-Acebuches.</w:t>
                            </w:r>
                          </w:p>
                          <w:p w:rsidR="00461D30" w:rsidRDefault="00461D30" w:rsidP="00461D3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291.9pt;margin-top:6.85pt;width:150.9pt;height:89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" stroked="f">
                <v:textbox>
                  <w:txbxContent>
                    <w:p w:rsidR="00461D30" w:rsidRPr="00A7442E" w:rsidRDefault="00461D30" w:rsidP="00461D30">
                      <w:pPr>
                        <w:spacing w:after="0"/>
                        <w:rPr>
                          <w:rFonts w:ascii="Georgia" w:hAnsi="Georgia"/>
                          <w:sz w:val="18"/>
                          <w:szCs w:val="18"/>
                        </w:rPr>
                      </w:pPr>
                      <w:r w:rsidRPr="00461D30">
                        <w:rPr>
                          <w:rFonts w:ascii="Georgia" w:hAnsi="Georgia"/>
                          <w:b/>
                          <w:sz w:val="18"/>
                          <w:szCs w:val="18"/>
                        </w:rPr>
                        <w:t>ZSP</w:t>
                      </w:r>
                      <w:r w:rsidR="009B76D6">
                        <w:rPr>
                          <w:rFonts w:ascii="Georgia" w:hAnsi="Georgia"/>
                          <w:sz w:val="18"/>
                          <w:szCs w:val="18"/>
                        </w:rPr>
                        <w:t xml:space="preserve"> – Zona Sul Portuguesa;</w:t>
                      </w:r>
                      <w:r w:rsidR="009B76D6">
                        <w:rPr>
                          <w:rFonts w:ascii="Georgia" w:hAnsi="Georgia"/>
                          <w:sz w:val="18"/>
                          <w:szCs w:val="18"/>
                        </w:rPr>
                        <w:br/>
                      </w:r>
                      <w:r w:rsidRPr="00461D30">
                        <w:rPr>
                          <w:rFonts w:ascii="Georgia" w:hAnsi="Georgia"/>
                          <w:b/>
                          <w:sz w:val="18"/>
                          <w:szCs w:val="18"/>
                        </w:rPr>
                        <w:t>ZOM</w:t>
                      </w:r>
                      <w:r w:rsidRPr="00A7442E">
                        <w:rPr>
                          <w:rFonts w:ascii="Georgia" w:hAnsi="Georgia"/>
                          <w:sz w:val="18"/>
                          <w:szCs w:val="18"/>
                        </w:rPr>
                        <w:t xml:space="preserve"> – Zona da Ossa</w:t>
                      </w:r>
                      <w:r>
                        <w:rPr>
                          <w:rFonts w:ascii="Georgia" w:hAnsi="Georgia"/>
                          <w:sz w:val="18"/>
                          <w:szCs w:val="18"/>
                        </w:rPr>
                        <w:t>-</w:t>
                      </w:r>
                      <w:r w:rsidRPr="00A7442E">
                        <w:rPr>
                          <w:rFonts w:ascii="Georgia" w:hAnsi="Georgia"/>
                          <w:sz w:val="18"/>
                          <w:szCs w:val="18"/>
                        </w:rPr>
                        <w:t xml:space="preserve">Morena; </w:t>
                      </w:r>
                      <w:r w:rsidR="009B76D6">
                        <w:rPr>
                          <w:rFonts w:ascii="Georgia" w:hAnsi="Georgia"/>
                          <w:sz w:val="18"/>
                          <w:szCs w:val="18"/>
                        </w:rPr>
                        <w:br/>
                      </w:r>
                      <w:r w:rsidRPr="00461D30">
                        <w:rPr>
                          <w:rFonts w:ascii="Georgia" w:hAnsi="Georgia"/>
                          <w:b/>
                          <w:sz w:val="18"/>
                          <w:szCs w:val="18"/>
                        </w:rPr>
                        <w:t>DMO</w:t>
                      </w:r>
                      <w:r w:rsidRPr="00A7442E">
                        <w:rPr>
                          <w:rFonts w:ascii="Georgia" w:hAnsi="Georgia"/>
                          <w:sz w:val="18"/>
                          <w:szCs w:val="18"/>
                        </w:rPr>
                        <w:t xml:space="preserve"> – Dorsal </w:t>
                      </w:r>
                      <w:r>
                        <w:rPr>
                          <w:rFonts w:ascii="Georgia" w:hAnsi="Georgia"/>
                          <w:sz w:val="18"/>
                          <w:szCs w:val="18"/>
                        </w:rPr>
                        <w:t>M</w:t>
                      </w:r>
                      <w:r w:rsidRPr="00A7442E">
                        <w:rPr>
                          <w:rFonts w:ascii="Georgia" w:hAnsi="Georgia"/>
                          <w:sz w:val="18"/>
                          <w:szCs w:val="18"/>
                        </w:rPr>
                        <w:t>édio-</w:t>
                      </w:r>
                      <w:r>
                        <w:rPr>
                          <w:rFonts w:ascii="Georgia" w:hAnsi="Georgia"/>
                          <w:sz w:val="18"/>
                          <w:szCs w:val="18"/>
                        </w:rPr>
                        <w:t>O</w:t>
                      </w:r>
                      <w:r w:rsidRPr="00A7442E">
                        <w:rPr>
                          <w:rFonts w:ascii="Georgia" w:hAnsi="Georgia"/>
                          <w:sz w:val="18"/>
                          <w:szCs w:val="18"/>
                        </w:rPr>
                        <w:t xml:space="preserve">ceânica; </w:t>
                      </w:r>
                      <w:r w:rsidR="009B76D6">
                        <w:rPr>
                          <w:rFonts w:ascii="Georgia" w:hAnsi="Georgia"/>
                          <w:sz w:val="18"/>
                          <w:szCs w:val="18"/>
                        </w:rPr>
                        <w:br/>
                      </w:r>
                      <w:r w:rsidRPr="00461D30">
                        <w:rPr>
                          <w:rFonts w:ascii="Georgia" w:hAnsi="Georgia"/>
                          <w:b/>
                          <w:sz w:val="18"/>
                          <w:szCs w:val="18"/>
                        </w:rPr>
                        <w:t>AI</w:t>
                      </w:r>
                      <w:r w:rsidRPr="00A7442E">
                        <w:rPr>
                          <w:rFonts w:ascii="Georgia" w:hAnsi="Georgia"/>
                          <w:sz w:val="18"/>
                          <w:szCs w:val="18"/>
                        </w:rPr>
                        <w:t xml:space="preserve"> – Arco Insular; </w:t>
                      </w:r>
                      <w:r w:rsidR="009B76D6">
                        <w:rPr>
                          <w:rFonts w:ascii="Georgia" w:hAnsi="Georgia"/>
                          <w:sz w:val="18"/>
                          <w:szCs w:val="18"/>
                        </w:rPr>
                        <w:br/>
                      </w:r>
                      <w:r w:rsidRPr="00461D30">
                        <w:rPr>
                          <w:rFonts w:ascii="Georgia" w:hAnsi="Georgia"/>
                          <w:b/>
                          <w:sz w:val="18"/>
                          <w:szCs w:val="18"/>
                        </w:rPr>
                        <w:t>GB</w:t>
                      </w:r>
                      <w:r w:rsidRPr="00A7442E">
                        <w:rPr>
                          <w:rFonts w:ascii="Georgia" w:hAnsi="Georgia"/>
                          <w:sz w:val="18"/>
                          <w:szCs w:val="18"/>
                        </w:rPr>
                        <w:t xml:space="preserve"> – Gabros de Beja; </w:t>
                      </w:r>
                      <w:r w:rsidR="009B76D6">
                        <w:rPr>
                          <w:rFonts w:ascii="Georgia" w:hAnsi="Georgia"/>
                          <w:sz w:val="18"/>
                          <w:szCs w:val="18"/>
                        </w:rPr>
                        <w:br/>
                      </w:r>
                      <w:r w:rsidRPr="00461D30">
                        <w:rPr>
                          <w:rFonts w:ascii="Georgia" w:hAnsi="Georgia"/>
                          <w:b/>
                          <w:sz w:val="18"/>
                          <w:szCs w:val="18"/>
                        </w:rPr>
                        <w:t>COBA</w:t>
                      </w:r>
                      <w:r w:rsidRPr="00A7442E">
                        <w:rPr>
                          <w:rFonts w:ascii="Georgia" w:hAnsi="Georgia"/>
                          <w:sz w:val="18"/>
                          <w:szCs w:val="18"/>
                        </w:rPr>
                        <w:t xml:space="preserve"> – Complexo Ofiolítico de Beja-Acebuches.</w:t>
                      </w:r>
                    </w:p>
                    <w:p w:rsidR="00461D30" w:rsidRDefault="00461D30" w:rsidP="00461D30"/>
                  </w:txbxContent>
                </v:textbox>
              </v:shape>
            </w:pict>
          </mc:Fallback>
        </mc:AlternateContent>
      </w:r>
    </w:p>
    <w:p w:rsidR="00F945D5" w:rsidRDefault="00F945D5" w:rsidP="006837A4">
      <w:pPr>
        <w:autoSpaceDE w:val="0"/>
        <w:autoSpaceDN w:val="0"/>
        <w:adjustRightInd w:val="0"/>
        <w:spacing w:after="60"/>
        <w:jc w:val="both"/>
        <w:rPr>
          <w:rFonts w:ascii="Georgia" w:hAnsi="Georgia" w:cs="ZapfHumanist601BT-Roman"/>
          <w:b/>
          <w:sz w:val="18"/>
          <w:szCs w:val="18"/>
        </w:rPr>
      </w:pPr>
    </w:p>
    <w:p w:rsidR="00F945D5" w:rsidRDefault="00F945D5" w:rsidP="006837A4">
      <w:pPr>
        <w:autoSpaceDE w:val="0"/>
        <w:autoSpaceDN w:val="0"/>
        <w:adjustRightInd w:val="0"/>
        <w:spacing w:after="60"/>
        <w:jc w:val="both"/>
        <w:rPr>
          <w:rFonts w:ascii="Georgia" w:hAnsi="Georgia" w:cs="ZapfHumanist601BT-Roman"/>
          <w:b/>
          <w:sz w:val="18"/>
          <w:szCs w:val="18"/>
        </w:rPr>
      </w:pPr>
    </w:p>
    <w:p w:rsidR="00F945D5" w:rsidRDefault="00F945D5" w:rsidP="006837A4">
      <w:pPr>
        <w:autoSpaceDE w:val="0"/>
        <w:autoSpaceDN w:val="0"/>
        <w:adjustRightInd w:val="0"/>
        <w:spacing w:after="60"/>
        <w:jc w:val="both"/>
        <w:rPr>
          <w:rFonts w:ascii="Georgia" w:hAnsi="Georgia" w:cs="ZapfHumanist601BT-Roman"/>
          <w:b/>
          <w:sz w:val="18"/>
          <w:szCs w:val="18"/>
        </w:rPr>
      </w:pPr>
    </w:p>
    <w:p w:rsidR="00F945D5" w:rsidRDefault="00F945D5" w:rsidP="006837A4">
      <w:pPr>
        <w:autoSpaceDE w:val="0"/>
        <w:autoSpaceDN w:val="0"/>
        <w:adjustRightInd w:val="0"/>
        <w:spacing w:after="60"/>
        <w:jc w:val="both"/>
        <w:rPr>
          <w:rFonts w:ascii="Georgia" w:hAnsi="Georgia" w:cs="ZapfHumanist601BT-Roman"/>
          <w:b/>
          <w:sz w:val="18"/>
          <w:szCs w:val="18"/>
        </w:rPr>
      </w:pPr>
    </w:p>
    <w:p w:rsidR="00F945D5" w:rsidRDefault="00F945D5" w:rsidP="006837A4">
      <w:pPr>
        <w:autoSpaceDE w:val="0"/>
        <w:autoSpaceDN w:val="0"/>
        <w:adjustRightInd w:val="0"/>
        <w:spacing w:after="60"/>
        <w:jc w:val="both"/>
        <w:rPr>
          <w:rFonts w:ascii="Georgia" w:hAnsi="Georgia" w:cs="ZapfHumanist601BT-Roman"/>
          <w:b/>
          <w:sz w:val="18"/>
          <w:szCs w:val="18"/>
        </w:rPr>
      </w:pPr>
    </w:p>
    <w:p w:rsidR="00F945D5" w:rsidRDefault="00F945D5" w:rsidP="006837A4">
      <w:pPr>
        <w:autoSpaceDE w:val="0"/>
        <w:autoSpaceDN w:val="0"/>
        <w:adjustRightInd w:val="0"/>
        <w:spacing w:after="60"/>
        <w:jc w:val="both"/>
        <w:rPr>
          <w:rFonts w:ascii="Georgia" w:hAnsi="Georgia" w:cs="ZapfHumanist601BT-Roman"/>
          <w:b/>
          <w:sz w:val="18"/>
          <w:szCs w:val="18"/>
        </w:rPr>
      </w:pPr>
    </w:p>
    <w:p w:rsidR="00F945D5" w:rsidRDefault="00F945D5" w:rsidP="006837A4">
      <w:pPr>
        <w:autoSpaceDE w:val="0"/>
        <w:autoSpaceDN w:val="0"/>
        <w:adjustRightInd w:val="0"/>
        <w:spacing w:after="60"/>
        <w:jc w:val="both"/>
        <w:rPr>
          <w:rFonts w:ascii="Georgia" w:hAnsi="Georgia" w:cs="ZapfHumanist601BT-Roman"/>
          <w:b/>
          <w:sz w:val="18"/>
          <w:szCs w:val="18"/>
        </w:rPr>
      </w:pPr>
    </w:p>
    <w:p w:rsidR="00F945D5" w:rsidRDefault="00F945D5" w:rsidP="006837A4">
      <w:pPr>
        <w:autoSpaceDE w:val="0"/>
        <w:autoSpaceDN w:val="0"/>
        <w:adjustRightInd w:val="0"/>
        <w:spacing w:after="60"/>
        <w:jc w:val="both"/>
        <w:rPr>
          <w:rFonts w:ascii="Georgia" w:hAnsi="Georgia" w:cs="ZapfHumanist601BT-Roman"/>
          <w:b/>
          <w:sz w:val="18"/>
          <w:szCs w:val="18"/>
        </w:rPr>
      </w:pPr>
    </w:p>
    <w:p w:rsidR="00F945D5" w:rsidRDefault="00F945D5" w:rsidP="006837A4">
      <w:pPr>
        <w:autoSpaceDE w:val="0"/>
        <w:autoSpaceDN w:val="0"/>
        <w:adjustRightInd w:val="0"/>
        <w:spacing w:after="60"/>
        <w:jc w:val="both"/>
        <w:rPr>
          <w:rFonts w:ascii="Georgia" w:hAnsi="Georgia" w:cs="ZapfHumanist601BT-Roman"/>
          <w:b/>
          <w:sz w:val="18"/>
          <w:szCs w:val="18"/>
        </w:rPr>
      </w:pPr>
    </w:p>
    <w:p w:rsidR="00F945D5" w:rsidRDefault="00F945D5" w:rsidP="006837A4">
      <w:pPr>
        <w:autoSpaceDE w:val="0"/>
        <w:autoSpaceDN w:val="0"/>
        <w:adjustRightInd w:val="0"/>
        <w:spacing w:after="60"/>
        <w:jc w:val="both"/>
        <w:rPr>
          <w:rFonts w:ascii="Georgia" w:hAnsi="Georgia" w:cs="ZapfHumanist601BT-Roman"/>
          <w:b/>
          <w:sz w:val="18"/>
          <w:szCs w:val="18"/>
        </w:rPr>
      </w:pPr>
    </w:p>
    <w:p w:rsidR="00F945D5" w:rsidRDefault="00F945D5" w:rsidP="006837A4">
      <w:pPr>
        <w:autoSpaceDE w:val="0"/>
        <w:autoSpaceDN w:val="0"/>
        <w:adjustRightInd w:val="0"/>
        <w:spacing w:after="60"/>
        <w:jc w:val="both"/>
        <w:rPr>
          <w:rFonts w:ascii="Georgia" w:hAnsi="Georgia" w:cs="ZapfHumanist601BT-Roman"/>
          <w:b/>
          <w:sz w:val="18"/>
          <w:szCs w:val="18"/>
        </w:rPr>
      </w:pPr>
    </w:p>
    <w:p w:rsidR="00461D30" w:rsidRDefault="00461D30" w:rsidP="00F945D5">
      <w:pPr>
        <w:autoSpaceDE w:val="0"/>
        <w:autoSpaceDN w:val="0"/>
        <w:adjustRightInd w:val="0"/>
        <w:spacing w:after="60"/>
        <w:ind w:right="850"/>
        <w:jc w:val="both"/>
        <w:rPr>
          <w:rFonts w:ascii="Georgia" w:hAnsi="Georgia" w:cs="ZapfHumanist601BT-Roman"/>
          <w:b/>
          <w:sz w:val="18"/>
          <w:szCs w:val="18"/>
        </w:rPr>
      </w:pPr>
    </w:p>
    <w:p w:rsidR="00EE09BA" w:rsidRPr="00EE09BA" w:rsidRDefault="00EE09BA" w:rsidP="00F945D5">
      <w:pPr>
        <w:autoSpaceDE w:val="0"/>
        <w:autoSpaceDN w:val="0"/>
        <w:adjustRightInd w:val="0"/>
        <w:spacing w:after="60"/>
        <w:ind w:right="850"/>
        <w:jc w:val="both"/>
        <w:rPr>
          <w:rFonts w:ascii="Georgia" w:hAnsi="Georgia" w:cs="ZapfHumanist601BT-Roman"/>
          <w:b/>
          <w:sz w:val="18"/>
          <w:szCs w:val="18"/>
        </w:rPr>
      </w:pPr>
      <w:r w:rsidRPr="00EE09BA">
        <w:rPr>
          <w:rFonts w:ascii="Georgia" w:hAnsi="Georgia" w:cs="ZapfHumanist601BT-Roman"/>
          <w:b/>
          <w:sz w:val="18"/>
          <w:szCs w:val="18"/>
        </w:rPr>
        <w:t>Figura 1</w:t>
      </w:r>
      <w:r w:rsidR="001A621E">
        <w:rPr>
          <w:rFonts w:ascii="Georgia" w:hAnsi="Georgia" w:cs="ZapfHumanist601BT-Roman"/>
          <w:b/>
          <w:sz w:val="18"/>
          <w:szCs w:val="18"/>
        </w:rPr>
        <w:t xml:space="preserve"> </w:t>
      </w:r>
      <w:r w:rsidR="001A621E" w:rsidRPr="0023138D">
        <w:rPr>
          <w:rFonts w:ascii="Georgia" w:hAnsi="Georgia" w:cs="ZapfHumanist601BT-Roman"/>
          <w:sz w:val="18"/>
          <w:szCs w:val="18"/>
        </w:rPr>
        <w:t xml:space="preserve">– </w:t>
      </w:r>
      <w:r w:rsidR="00F945D5" w:rsidRPr="00F945D5">
        <w:rPr>
          <w:rFonts w:ascii="Georgia" w:hAnsi="Georgia" w:cs="ZapfHumanist601BT-Roman"/>
          <w:sz w:val="18"/>
          <w:szCs w:val="18"/>
        </w:rPr>
        <w:t xml:space="preserve">Evolução tectónica da região sul de Portugal </w:t>
      </w:r>
      <w:r w:rsidR="00F945D5">
        <w:rPr>
          <w:rFonts w:ascii="Georgia" w:hAnsi="Georgia" w:cs="ZapfHumanist601BT-Roman"/>
          <w:sz w:val="18"/>
          <w:szCs w:val="18"/>
        </w:rPr>
        <w:t>c</w:t>
      </w:r>
      <w:r w:rsidR="00F945D5" w:rsidRPr="00F945D5">
        <w:rPr>
          <w:rFonts w:ascii="Georgia" w:hAnsi="Georgia" w:cs="ZapfHumanist601BT-Roman"/>
          <w:sz w:val="18"/>
          <w:szCs w:val="18"/>
        </w:rPr>
        <w:t>ontinental.</w:t>
      </w:r>
    </w:p>
    <w:p w:rsidR="00EE09BA" w:rsidRDefault="00F945D5" w:rsidP="00851BC1">
      <w:pPr>
        <w:autoSpaceDE w:val="0"/>
        <w:autoSpaceDN w:val="0"/>
        <w:adjustRightInd w:val="0"/>
        <w:spacing w:after="60"/>
        <w:jc w:val="right"/>
        <w:rPr>
          <w:rFonts w:ascii="Georgia" w:hAnsi="Georgia" w:cs="ZapfHumanist601BT-Roman"/>
          <w:sz w:val="18"/>
          <w:szCs w:val="18"/>
        </w:rPr>
      </w:pPr>
      <w:r w:rsidRPr="00A7442E">
        <w:rPr>
          <w:rFonts w:ascii="Georgia" w:hAnsi="Georgia"/>
          <w:sz w:val="18"/>
          <w:szCs w:val="18"/>
        </w:rPr>
        <w:t xml:space="preserve">Filipe Rosas </w:t>
      </w:r>
      <w:r w:rsidRPr="00A7442E">
        <w:rPr>
          <w:rFonts w:ascii="Georgia" w:hAnsi="Georgia"/>
          <w:i/>
          <w:sz w:val="18"/>
          <w:szCs w:val="18"/>
        </w:rPr>
        <w:t>et al.</w:t>
      </w:r>
      <w:r w:rsidRPr="00A7442E">
        <w:rPr>
          <w:rFonts w:ascii="Georgia" w:hAnsi="Georgia"/>
          <w:sz w:val="18"/>
          <w:szCs w:val="18"/>
        </w:rPr>
        <w:t xml:space="preserve"> (1993). “Complexo Ofiolítico de Beja-Acebuches”. GAIA, n.º 7</w:t>
      </w:r>
      <w:r>
        <w:rPr>
          <w:rFonts w:ascii="Georgia" w:hAnsi="Georgia"/>
          <w:sz w:val="18"/>
          <w:szCs w:val="18"/>
        </w:rPr>
        <w:t xml:space="preserve"> (texto adaptado)</w:t>
      </w:r>
    </w:p>
    <w:p w:rsidR="00461D30" w:rsidRDefault="00461D30">
      <w:pPr>
        <w:rPr>
          <w:rFonts w:ascii="Georgia" w:hAnsi="Georgia" w:cs="AkzidenzGroteskBE-Md"/>
          <w:bCs/>
          <w:sz w:val="18"/>
          <w:szCs w:val="18"/>
        </w:rPr>
      </w:pPr>
      <w:r>
        <w:rPr>
          <w:rFonts w:ascii="Georgia" w:hAnsi="Georgia" w:cs="AkzidenzGroteskBE-Md"/>
          <w:bCs/>
          <w:sz w:val="18"/>
          <w:szCs w:val="18"/>
        </w:rPr>
        <w:br w:type="page"/>
      </w:r>
    </w:p>
    <w:p w:rsidR="00F945D5" w:rsidRPr="00F945D5" w:rsidRDefault="00F945D5" w:rsidP="00F945D5">
      <w:pPr>
        <w:pStyle w:val="ListParagraph"/>
        <w:numPr>
          <w:ilvl w:val="0"/>
          <w:numId w:val="2"/>
        </w:numPr>
        <w:autoSpaceDE w:val="0"/>
        <w:autoSpaceDN w:val="0"/>
        <w:adjustRightInd w:val="0"/>
        <w:spacing w:after="60"/>
        <w:ind w:left="567" w:hanging="501"/>
        <w:jc w:val="both"/>
        <w:rPr>
          <w:rFonts w:ascii="Georgia" w:hAnsi="Georgia" w:cs="AkzidenzGroteskBE-Md"/>
          <w:bCs/>
          <w:sz w:val="18"/>
          <w:szCs w:val="18"/>
        </w:rPr>
      </w:pPr>
      <w:r w:rsidRPr="00F945D5">
        <w:rPr>
          <w:rFonts w:ascii="Georgia" w:hAnsi="Georgia" w:cs="AkzidenzGroteskBE-Md"/>
          <w:bCs/>
          <w:sz w:val="18"/>
          <w:szCs w:val="18"/>
        </w:rPr>
        <w:lastRenderedPageBreak/>
        <w:t>O número ___</w:t>
      </w:r>
      <w:r>
        <w:rPr>
          <w:rFonts w:ascii="Georgia" w:hAnsi="Georgia" w:cs="AkzidenzGroteskBE-Md"/>
          <w:bCs/>
          <w:sz w:val="18"/>
          <w:szCs w:val="18"/>
        </w:rPr>
        <w:t>_</w:t>
      </w:r>
      <w:r w:rsidRPr="00F945D5">
        <w:rPr>
          <w:rFonts w:ascii="Georgia" w:hAnsi="Georgia" w:cs="AkzidenzGroteskBE-Md"/>
          <w:bCs/>
          <w:sz w:val="18"/>
          <w:szCs w:val="18"/>
        </w:rPr>
        <w:t xml:space="preserve"> da figura 1 corresponde a um limite convergente e o número ___</w:t>
      </w:r>
      <w:r>
        <w:rPr>
          <w:rFonts w:ascii="Georgia" w:hAnsi="Georgia" w:cs="AkzidenzGroteskBE-Md"/>
          <w:bCs/>
          <w:sz w:val="18"/>
          <w:szCs w:val="18"/>
        </w:rPr>
        <w:t>_ a uma margem passiva.</w:t>
      </w:r>
      <w:r w:rsidRPr="00F945D5">
        <w:rPr>
          <w:rFonts w:ascii="Georgia" w:hAnsi="Georgia" w:cs="AkzidenzGroteskBE-Md"/>
          <w:bCs/>
          <w:sz w:val="18"/>
          <w:szCs w:val="18"/>
        </w:rPr>
        <w:t xml:space="preserve"> </w:t>
      </w:r>
    </w:p>
    <w:p w:rsidR="007E5F8D" w:rsidRDefault="007E5F8D" w:rsidP="00EF7CEA">
      <w:pPr>
        <w:pStyle w:val="ListParagraph"/>
        <w:numPr>
          <w:ilvl w:val="0"/>
          <w:numId w:val="6"/>
        </w:numPr>
        <w:autoSpaceDE w:val="0"/>
        <w:autoSpaceDN w:val="0"/>
        <w:adjustRightInd w:val="0"/>
        <w:spacing w:after="60"/>
        <w:ind w:left="1134" w:hanging="567"/>
        <w:jc w:val="both"/>
        <w:rPr>
          <w:rFonts w:ascii="Georgia" w:hAnsi="Georgia" w:cs="AkzidenzGroteskBE-Md"/>
          <w:bCs/>
          <w:sz w:val="18"/>
          <w:szCs w:val="18"/>
        </w:rPr>
        <w:sectPr w:rsidR="007E5F8D" w:rsidSect="00C431D6">
          <w:headerReference w:type="even" r:id="rId9"/>
          <w:headerReference w:type="default" r:id="rId10"/>
          <w:footerReference w:type="even" r:id="rId11"/>
          <w:footerReference w:type="default" r:id="rId12"/>
          <w:headerReference w:type="first" r:id="rId13"/>
          <w:footerReference w:type="first" r:id="rId14"/>
          <w:pgSz w:w="11906" w:h="16838"/>
          <w:pgMar w:top="1417" w:right="991" w:bottom="993" w:left="2410" w:header="708" w:footer="708" w:gutter="0"/>
          <w:cols w:space="708"/>
          <w:docGrid w:linePitch="360"/>
        </w:sectPr>
      </w:pPr>
    </w:p>
    <w:p w:rsidR="00F945D5" w:rsidRPr="00F945D5" w:rsidRDefault="00F945D5" w:rsidP="00EF7CEA">
      <w:pPr>
        <w:pStyle w:val="ListParagraph"/>
        <w:numPr>
          <w:ilvl w:val="0"/>
          <w:numId w:val="6"/>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lastRenderedPageBreak/>
        <w:t>3 (…) 4</w:t>
      </w:r>
    </w:p>
    <w:p w:rsidR="00F945D5" w:rsidRPr="00F945D5" w:rsidRDefault="00F945D5" w:rsidP="00EF7CEA">
      <w:pPr>
        <w:pStyle w:val="ListParagraph"/>
        <w:numPr>
          <w:ilvl w:val="0"/>
          <w:numId w:val="6"/>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4 (…) 3</w:t>
      </w:r>
    </w:p>
    <w:p w:rsidR="00F945D5" w:rsidRPr="00F945D5" w:rsidRDefault="00F945D5" w:rsidP="00EF7CEA">
      <w:pPr>
        <w:pStyle w:val="ListParagraph"/>
        <w:numPr>
          <w:ilvl w:val="0"/>
          <w:numId w:val="6"/>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lastRenderedPageBreak/>
        <w:t>2 (…) 1</w:t>
      </w:r>
    </w:p>
    <w:p w:rsidR="00F945D5" w:rsidRPr="00F945D5" w:rsidRDefault="00F945D5" w:rsidP="00EF7CEA">
      <w:pPr>
        <w:pStyle w:val="ListParagraph"/>
        <w:numPr>
          <w:ilvl w:val="0"/>
          <w:numId w:val="6"/>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 xml:space="preserve">1 (…) 2 </w:t>
      </w:r>
    </w:p>
    <w:p w:rsidR="007E5F8D" w:rsidRDefault="007E5F8D" w:rsidP="00F945D5">
      <w:pPr>
        <w:autoSpaceDE w:val="0"/>
        <w:autoSpaceDN w:val="0"/>
        <w:adjustRightInd w:val="0"/>
        <w:spacing w:after="60"/>
        <w:jc w:val="both"/>
        <w:rPr>
          <w:rFonts w:ascii="Georgia" w:hAnsi="Georgia" w:cs="AkzidenzGroteskBE-Md"/>
          <w:bCs/>
          <w:sz w:val="18"/>
          <w:szCs w:val="18"/>
        </w:rPr>
        <w:sectPr w:rsidR="007E5F8D" w:rsidSect="007E5F8D">
          <w:type w:val="continuous"/>
          <w:pgSz w:w="11906" w:h="16838"/>
          <w:pgMar w:top="1417" w:right="991" w:bottom="993" w:left="2410" w:header="708" w:footer="708" w:gutter="0"/>
          <w:cols w:num="2" w:space="3"/>
          <w:docGrid w:linePitch="360"/>
        </w:sectPr>
      </w:pPr>
    </w:p>
    <w:p w:rsidR="00F945D5" w:rsidRPr="00F945D5" w:rsidRDefault="00F945D5" w:rsidP="00F945D5">
      <w:pPr>
        <w:autoSpaceDE w:val="0"/>
        <w:autoSpaceDN w:val="0"/>
        <w:adjustRightInd w:val="0"/>
        <w:spacing w:after="60"/>
        <w:jc w:val="both"/>
        <w:rPr>
          <w:rFonts w:ascii="Georgia" w:hAnsi="Georgia" w:cs="AkzidenzGroteskBE-Md"/>
          <w:bCs/>
          <w:sz w:val="18"/>
          <w:szCs w:val="18"/>
        </w:rPr>
      </w:pPr>
    </w:p>
    <w:p w:rsidR="00F945D5" w:rsidRPr="00F945D5" w:rsidRDefault="00F945D5" w:rsidP="00F945D5">
      <w:pPr>
        <w:pStyle w:val="ListParagraph"/>
        <w:numPr>
          <w:ilvl w:val="0"/>
          <w:numId w:val="2"/>
        </w:numPr>
        <w:autoSpaceDE w:val="0"/>
        <w:autoSpaceDN w:val="0"/>
        <w:adjustRightInd w:val="0"/>
        <w:spacing w:after="60"/>
        <w:ind w:left="567" w:hanging="501"/>
        <w:jc w:val="both"/>
        <w:rPr>
          <w:rFonts w:ascii="Georgia" w:hAnsi="Georgia" w:cs="AkzidenzGroteskBE-Md"/>
          <w:bCs/>
          <w:sz w:val="18"/>
          <w:szCs w:val="18"/>
        </w:rPr>
      </w:pPr>
      <w:r w:rsidRPr="00F945D5">
        <w:rPr>
          <w:rFonts w:ascii="Georgia" w:hAnsi="Georgia" w:cs="AkzidenzGroteskBE-Md"/>
          <w:bCs/>
          <w:sz w:val="18"/>
          <w:szCs w:val="18"/>
        </w:rPr>
        <w:t>A obdução nas margens convergentes pode originar o carreamento dos ofiólitos. Este processo é raro, uma vez que…</w:t>
      </w:r>
    </w:p>
    <w:p w:rsidR="00F945D5" w:rsidRPr="00F945D5" w:rsidRDefault="00F945D5" w:rsidP="00EF7CEA">
      <w:pPr>
        <w:pStyle w:val="ListParagraph"/>
        <w:numPr>
          <w:ilvl w:val="0"/>
          <w:numId w:val="9"/>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 as rochas da placa continental são mais densas e tendem a sofrer subducção.</w:t>
      </w:r>
    </w:p>
    <w:p w:rsidR="00F945D5" w:rsidRPr="00F945D5" w:rsidRDefault="00F945D5" w:rsidP="00EF7CEA">
      <w:pPr>
        <w:pStyle w:val="ListParagraph"/>
        <w:numPr>
          <w:ilvl w:val="0"/>
          <w:numId w:val="9"/>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 as rochas da placa oceânica são mais densas e tendem a sofrer subducção.</w:t>
      </w:r>
    </w:p>
    <w:p w:rsidR="00F945D5" w:rsidRPr="00F945D5" w:rsidRDefault="00F945D5" w:rsidP="00EF7CEA">
      <w:pPr>
        <w:pStyle w:val="ListParagraph"/>
        <w:numPr>
          <w:ilvl w:val="0"/>
          <w:numId w:val="9"/>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 xml:space="preserve">… a obducção ocorre, no geral, associada a fenómenos vulcânicos. </w:t>
      </w:r>
    </w:p>
    <w:p w:rsidR="00F945D5" w:rsidRPr="00F945D5" w:rsidRDefault="00F945D5" w:rsidP="00EF7CEA">
      <w:pPr>
        <w:pStyle w:val="ListParagraph"/>
        <w:numPr>
          <w:ilvl w:val="0"/>
          <w:numId w:val="9"/>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 a obducção é um fenómeno cara</w:t>
      </w:r>
      <w:r>
        <w:rPr>
          <w:rFonts w:ascii="Georgia" w:hAnsi="Georgia" w:cs="AkzidenzGroteskBE-Md"/>
          <w:bCs/>
          <w:sz w:val="18"/>
          <w:szCs w:val="18"/>
        </w:rPr>
        <w:t>c</w:t>
      </w:r>
      <w:r w:rsidRPr="00F945D5">
        <w:rPr>
          <w:rFonts w:ascii="Georgia" w:hAnsi="Georgia" w:cs="AkzidenzGroteskBE-Md"/>
          <w:bCs/>
          <w:sz w:val="18"/>
          <w:szCs w:val="18"/>
        </w:rPr>
        <w:t>terístico das zonas de rifte.</w:t>
      </w:r>
    </w:p>
    <w:p w:rsidR="00F945D5" w:rsidRPr="00F945D5" w:rsidRDefault="00F945D5" w:rsidP="00F945D5">
      <w:pPr>
        <w:autoSpaceDE w:val="0"/>
        <w:autoSpaceDN w:val="0"/>
        <w:adjustRightInd w:val="0"/>
        <w:spacing w:after="60"/>
        <w:jc w:val="both"/>
        <w:rPr>
          <w:rFonts w:ascii="Georgia" w:hAnsi="Georgia" w:cs="AkzidenzGroteskBE-Md"/>
          <w:bCs/>
          <w:sz w:val="18"/>
          <w:szCs w:val="18"/>
        </w:rPr>
      </w:pPr>
      <w:r w:rsidRPr="00F945D5">
        <w:rPr>
          <w:rFonts w:ascii="Georgia" w:hAnsi="Georgia" w:cs="AkzidenzGroteskBE-Md"/>
          <w:bCs/>
          <w:sz w:val="18"/>
          <w:szCs w:val="18"/>
        </w:rPr>
        <w:t xml:space="preserve"> </w:t>
      </w:r>
    </w:p>
    <w:p w:rsidR="00F945D5" w:rsidRPr="00F945D5" w:rsidRDefault="00F945D5" w:rsidP="00F945D5">
      <w:pPr>
        <w:pStyle w:val="ListParagraph"/>
        <w:numPr>
          <w:ilvl w:val="0"/>
          <w:numId w:val="2"/>
        </w:numPr>
        <w:autoSpaceDE w:val="0"/>
        <w:autoSpaceDN w:val="0"/>
        <w:adjustRightInd w:val="0"/>
        <w:spacing w:after="60"/>
        <w:ind w:left="567" w:hanging="501"/>
        <w:jc w:val="both"/>
        <w:rPr>
          <w:rFonts w:ascii="Georgia" w:hAnsi="Georgia" w:cs="AkzidenzGroteskBE-Md"/>
          <w:bCs/>
          <w:sz w:val="18"/>
          <w:szCs w:val="18"/>
        </w:rPr>
      </w:pPr>
      <w:r w:rsidRPr="00F945D5">
        <w:rPr>
          <w:rFonts w:ascii="Georgia" w:hAnsi="Georgia" w:cs="AkzidenzGroteskBE-Md"/>
          <w:bCs/>
          <w:sz w:val="18"/>
          <w:szCs w:val="18"/>
        </w:rPr>
        <w:t>No arco insular é expectável encontrar rochas magmáticas, em especial ___</w:t>
      </w:r>
      <w:r>
        <w:rPr>
          <w:rFonts w:ascii="Georgia" w:hAnsi="Georgia" w:cs="AkzidenzGroteskBE-Md"/>
          <w:bCs/>
          <w:sz w:val="18"/>
          <w:szCs w:val="18"/>
        </w:rPr>
        <w:t>_</w:t>
      </w:r>
      <w:r w:rsidRPr="00F945D5">
        <w:rPr>
          <w:rFonts w:ascii="Georgia" w:hAnsi="Georgia" w:cs="AkzidenzGroteskBE-Md"/>
          <w:bCs/>
          <w:sz w:val="18"/>
          <w:szCs w:val="18"/>
        </w:rPr>
        <w:t xml:space="preserve">, com um teor de sílica que faz com que sejam classificadas como </w:t>
      </w:r>
      <w:r w:rsidR="0001330B">
        <w:rPr>
          <w:rFonts w:ascii="Georgia" w:hAnsi="Georgia" w:cs="AkzidenzGroteskBE-Md"/>
          <w:bCs/>
          <w:sz w:val="18"/>
          <w:szCs w:val="18"/>
        </w:rPr>
        <w:t xml:space="preserve">rochas </w:t>
      </w:r>
      <w:r w:rsidRPr="00F945D5">
        <w:rPr>
          <w:rFonts w:ascii="Georgia" w:hAnsi="Georgia" w:cs="AkzidenzGroteskBE-Md"/>
          <w:bCs/>
          <w:sz w:val="18"/>
          <w:szCs w:val="18"/>
        </w:rPr>
        <w:t>__</w:t>
      </w:r>
      <w:r>
        <w:rPr>
          <w:rFonts w:ascii="Georgia" w:hAnsi="Georgia" w:cs="AkzidenzGroteskBE-Md"/>
          <w:bCs/>
          <w:sz w:val="18"/>
          <w:szCs w:val="18"/>
        </w:rPr>
        <w:t>_</w:t>
      </w:r>
      <w:r w:rsidRPr="00F945D5">
        <w:rPr>
          <w:rFonts w:ascii="Georgia" w:hAnsi="Georgia" w:cs="AkzidenzGroteskBE-Md"/>
          <w:bCs/>
          <w:sz w:val="18"/>
          <w:szCs w:val="18"/>
        </w:rPr>
        <w:t>.</w:t>
      </w:r>
    </w:p>
    <w:p w:rsidR="007E5F8D" w:rsidRDefault="007E5F8D" w:rsidP="00EF7CEA">
      <w:pPr>
        <w:pStyle w:val="ListParagraph"/>
        <w:numPr>
          <w:ilvl w:val="0"/>
          <w:numId w:val="10"/>
        </w:numPr>
        <w:autoSpaceDE w:val="0"/>
        <w:autoSpaceDN w:val="0"/>
        <w:adjustRightInd w:val="0"/>
        <w:spacing w:after="60"/>
        <w:ind w:left="1134" w:hanging="567"/>
        <w:jc w:val="both"/>
        <w:rPr>
          <w:rFonts w:ascii="Georgia" w:hAnsi="Georgia" w:cs="AkzidenzGroteskBE-Md"/>
          <w:bCs/>
          <w:sz w:val="18"/>
          <w:szCs w:val="18"/>
        </w:rPr>
        <w:sectPr w:rsidR="007E5F8D" w:rsidSect="007E5F8D">
          <w:type w:val="continuous"/>
          <w:pgSz w:w="11906" w:h="16838"/>
          <w:pgMar w:top="1417" w:right="991" w:bottom="993" w:left="2410" w:header="708" w:footer="708" w:gutter="0"/>
          <w:cols w:space="708"/>
          <w:docGrid w:linePitch="360"/>
        </w:sectPr>
      </w:pPr>
    </w:p>
    <w:p w:rsidR="00F945D5" w:rsidRPr="00F945D5" w:rsidRDefault="00F945D5" w:rsidP="00EF7CEA">
      <w:pPr>
        <w:pStyle w:val="ListParagraph"/>
        <w:numPr>
          <w:ilvl w:val="0"/>
          <w:numId w:val="10"/>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lastRenderedPageBreak/>
        <w:t>basálticas (…)</w:t>
      </w:r>
      <w:r>
        <w:rPr>
          <w:rFonts w:ascii="Georgia" w:hAnsi="Georgia" w:cs="AkzidenzGroteskBE-Md"/>
          <w:bCs/>
          <w:sz w:val="18"/>
          <w:szCs w:val="18"/>
        </w:rPr>
        <w:t xml:space="preserve"> </w:t>
      </w:r>
      <w:r w:rsidRPr="00F945D5">
        <w:rPr>
          <w:rFonts w:ascii="Georgia" w:hAnsi="Georgia" w:cs="AkzidenzGroteskBE-Md"/>
          <w:bCs/>
          <w:sz w:val="18"/>
          <w:szCs w:val="18"/>
        </w:rPr>
        <w:t>básicas</w:t>
      </w:r>
    </w:p>
    <w:p w:rsidR="00F945D5" w:rsidRPr="00F945D5" w:rsidRDefault="00F945D5" w:rsidP="00EF7CEA">
      <w:pPr>
        <w:pStyle w:val="ListParagraph"/>
        <w:numPr>
          <w:ilvl w:val="0"/>
          <w:numId w:val="10"/>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basálticas (…) intermédias</w:t>
      </w:r>
    </w:p>
    <w:p w:rsidR="00F945D5" w:rsidRPr="00F945D5" w:rsidRDefault="00F945D5" w:rsidP="00EF7CEA">
      <w:pPr>
        <w:pStyle w:val="ListParagraph"/>
        <w:numPr>
          <w:ilvl w:val="0"/>
          <w:numId w:val="10"/>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lastRenderedPageBreak/>
        <w:t>andesitos (…) básicas</w:t>
      </w:r>
    </w:p>
    <w:p w:rsidR="00F945D5" w:rsidRPr="00F945D5" w:rsidRDefault="00F945D5" w:rsidP="00EF7CEA">
      <w:pPr>
        <w:pStyle w:val="ListParagraph"/>
        <w:numPr>
          <w:ilvl w:val="0"/>
          <w:numId w:val="10"/>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 xml:space="preserve">andesitos (…) intermédias </w:t>
      </w:r>
    </w:p>
    <w:p w:rsidR="007E5F8D" w:rsidRDefault="007E5F8D" w:rsidP="00F945D5">
      <w:pPr>
        <w:autoSpaceDE w:val="0"/>
        <w:autoSpaceDN w:val="0"/>
        <w:adjustRightInd w:val="0"/>
        <w:spacing w:after="60"/>
        <w:jc w:val="both"/>
        <w:rPr>
          <w:rFonts w:ascii="Georgia" w:hAnsi="Georgia" w:cs="AkzidenzGroteskBE-Md"/>
          <w:bCs/>
          <w:sz w:val="18"/>
          <w:szCs w:val="18"/>
        </w:rPr>
        <w:sectPr w:rsidR="007E5F8D" w:rsidSect="007E5F8D">
          <w:type w:val="continuous"/>
          <w:pgSz w:w="11906" w:h="16838"/>
          <w:pgMar w:top="1417" w:right="991" w:bottom="993" w:left="2410" w:header="708" w:footer="708" w:gutter="0"/>
          <w:cols w:num="2" w:space="3"/>
          <w:docGrid w:linePitch="360"/>
        </w:sectPr>
      </w:pPr>
    </w:p>
    <w:p w:rsidR="00F945D5" w:rsidRPr="00F945D5" w:rsidRDefault="00F945D5" w:rsidP="00F945D5">
      <w:pPr>
        <w:autoSpaceDE w:val="0"/>
        <w:autoSpaceDN w:val="0"/>
        <w:adjustRightInd w:val="0"/>
        <w:spacing w:after="60"/>
        <w:jc w:val="both"/>
        <w:rPr>
          <w:rFonts w:ascii="Georgia" w:hAnsi="Georgia" w:cs="AkzidenzGroteskBE-Md"/>
          <w:bCs/>
          <w:sz w:val="18"/>
          <w:szCs w:val="18"/>
        </w:rPr>
      </w:pPr>
    </w:p>
    <w:p w:rsidR="00F945D5" w:rsidRPr="00F945D5" w:rsidRDefault="00F945D5" w:rsidP="00F945D5">
      <w:pPr>
        <w:pStyle w:val="ListParagraph"/>
        <w:numPr>
          <w:ilvl w:val="0"/>
          <w:numId w:val="2"/>
        </w:numPr>
        <w:autoSpaceDE w:val="0"/>
        <w:autoSpaceDN w:val="0"/>
        <w:adjustRightInd w:val="0"/>
        <w:spacing w:after="60"/>
        <w:ind w:left="567" w:hanging="501"/>
        <w:jc w:val="both"/>
        <w:rPr>
          <w:rFonts w:ascii="Georgia" w:hAnsi="Georgia" w:cs="AkzidenzGroteskBE-Md"/>
          <w:bCs/>
          <w:sz w:val="18"/>
          <w:szCs w:val="18"/>
        </w:rPr>
      </w:pPr>
      <w:r w:rsidRPr="00F945D5">
        <w:rPr>
          <w:rFonts w:ascii="Georgia" w:hAnsi="Georgia" w:cs="AkzidenzGroteskBE-Md"/>
          <w:bCs/>
          <w:sz w:val="18"/>
          <w:szCs w:val="18"/>
        </w:rPr>
        <w:t>A linha a tracejado entre a Zona Sul Portuguesa e a Zona de Ossa-Morena representada no mapa</w:t>
      </w:r>
      <w:r w:rsidR="0001330B">
        <w:rPr>
          <w:rFonts w:ascii="Georgia" w:hAnsi="Georgia" w:cs="AkzidenzGroteskBE-Md"/>
          <w:bCs/>
          <w:sz w:val="18"/>
          <w:szCs w:val="18"/>
        </w:rPr>
        <w:t xml:space="preserve"> da figura 1</w:t>
      </w:r>
      <w:r w:rsidRPr="00F945D5">
        <w:rPr>
          <w:rFonts w:ascii="Georgia" w:hAnsi="Georgia" w:cs="AkzidenzGroteskBE-Md"/>
          <w:bCs/>
          <w:sz w:val="18"/>
          <w:szCs w:val="18"/>
        </w:rPr>
        <w:t xml:space="preserve"> corresponde…</w:t>
      </w:r>
    </w:p>
    <w:p w:rsidR="00F945D5" w:rsidRPr="00F945D5" w:rsidRDefault="00F945D5" w:rsidP="00EF7CEA">
      <w:pPr>
        <w:pStyle w:val="ListParagraph"/>
        <w:numPr>
          <w:ilvl w:val="0"/>
          <w:numId w:val="11"/>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 xml:space="preserve">… a uma dobra resultante do choque das duas placas. </w:t>
      </w:r>
    </w:p>
    <w:p w:rsidR="00F945D5" w:rsidRPr="00F945D5" w:rsidRDefault="00F945D5" w:rsidP="00EF7CEA">
      <w:pPr>
        <w:pStyle w:val="ListParagraph"/>
        <w:numPr>
          <w:ilvl w:val="0"/>
          <w:numId w:val="11"/>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 xml:space="preserve">… a um antigo rifte que existia na região. </w:t>
      </w:r>
    </w:p>
    <w:p w:rsidR="00F945D5" w:rsidRPr="00F945D5" w:rsidRDefault="00F945D5" w:rsidP="00EF7CEA">
      <w:pPr>
        <w:pStyle w:val="ListParagraph"/>
        <w:numPr>
          <w:ilvl w:val="0"/>
          <w:numId w:val="11"/>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 à antiga fronteira de placas, marcada pela zona de subducção.</w:t>
      </w:r>
    </w:p>
    <w:p w:rsidR="00F945D5" w:rsidRPr="00F945D5" w:rsidRDefault="00F945D5" w:rsidP="00EF7CEA">
      <w:pPr>
        <w:pStyle w:val="ListParagraph"/>
        <w:numPr>
          <w:ilvl w:val="0"/>
          <w:numId w:val="11"/>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 xml:space="preserve">… a uma falha atual do tipo normal. </w:t>
      </w:r>
    </w:p>
    <w:p w:rsidR="00F945D5" w:rsidRPr="007E5F8D" w:rsidRDefault="00F945D5" w:rsidP="007E5F8D">
      <w:pPr>
        <w:autoSpaceDE w:val="0"/>
        <w:autoSpaceDN w:val="0"/>
        <w:adjustRightInd w:val="0"/>
        <w:spacing w:after="60"/>
        <w:jc w:val="both"/>
        <w:rPr>
          <w:rFonts w:ascii="Georgia" w:hAnsi="Georgia" w:cs="AkzidenzGroteskBE-Md"/>
          <w:bCs/>
          <w:sz w:val="18"/>
          <w:szCs w:val="18"/>
        </w:rPr>
      </w:pPr>
    </w:p>
    <w:p w:rsidR="00F945D5" w:rsidRPr="00F945D5" w:rsidRDefault="00F945D5" w:rsidP="00F945D5">
      <w:pPr>
        <w:pStyle w:val="ListParagraph"/>
        <w:numPr>
          <w:ilvl w:val="0"/>
          <w:numId w:val="2"/>
        </w:numPr>
        <w:autoSpaceDE w:val="0"/>
        <w:autoSpaceDN w:val="0"/>
        <w:adjustRightInd w:val="0"/>
        <w:spacing w:after="60"/>
        <w:ind w:left="567" w:hanging="501"/>
        <w:jc w:val="both"/>
        <w:rPr>
          <w:rFonts w:ascii="Georgia" w:hAnsi="Georgia" w:cs="AkzidenzGroteskBE-Md"/>
          <w:bCs/>
          <w:sz w:val="18"/>
          <w:szCs w:val="18"/>
        </w:rPr>
      </w:pPr>
      <w:r w:rsidRPr="00F945D5">
        <w:rPr>
          <w:rFonts w:ascii="Georgia" w:hAnsi="Georgia" w:cs="AkzidenzGroteskBE-Md"/>
          <w:bCs/>
          <w:sz w:val="18"/>
          <w:szCs w:val="18"/>
        </w:rPr>
        <w:t>Em termos paleobiogeográficos, existe um paralelismo entre as associações fossilíferas da Zona Sul Portuguesa e as do Sul de Inglaterra e Norte da Alemanha, para o Carbónico. Este facto permite uma datação…</w:t>
      </w:r>
    </w:p>
    <w:p w:rsidR="00F945D5" w:rsidRPr="00F945D5" w:rsidRDefault="00F945D5" w:rsidP="00EF7CEA">
      <w:pPr>
        <w:pStyle w:val="ListParagraph"/>
        <w:numPr>
          <w:ilvl w:val="0"/>
          <w:numId w:val="12"/>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 xml:space="preserve">… relativa, através do Princípio da Identidade Paleontológica. </w:t>
      </w:r>
    </w:p>
    <w:p w:rsidR="00F945D5" w:rsidRPr="00F945D5" w:rsidRDefault="00F945D5" w:rsidP="00EF7CEA">
      <w:pPr>
        <w:pStyle w:val="ListParagraph"/>
        <w:numPr>
          <w:ilvl w:val="0"/>
          <w:numId w:val="12"/>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 xml:space="preserve">… absoluta, através do Princípio da Sobreposição. </w:t>
      </w:r>
    </w:p>
    <w:p w:rsidR="00F945D5" w:rsidRPr="00F945D5" w:rsidRDefault="00F945D5" w:rsidP="00EF7CEA">
      <w:pPr>
        <w:pStyle w:val="ListParagraph"/>
        <w:numPr>
          <w:ilvl w:val="0"/>
          <w:numId w:val="12"/>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 relativa, recorrendo ao estudo do decaimento radioativo de isótopos instáveis.</w:t>
      </w:r>
    </w:p>
    <w:p w:rsidR="00F945D5" w:rsidRPr="00F945D5" w:rsidRDefault="00F945D5" w:rsidP="00EF7CEA">
      <w:pPr>
        <w:pStyle w:val="ListParagraph"/>
        <w:numPr>
          <w:ilvl w:val="0"/>
          <w:numId w:val="12"/>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 xml:space="preserve">… absoluta, segundo o  Princípio da Horizontalidade dos Estratos. </w:t>
      </w:r>
    </w:p>
    <w:p w:rsidR="00F945D5" w:rsidRPr="007E5F8D" w:rsidRDefault="00F945D5" w:rsidP="007E5F8D">
      <w:pPr>
        <w:autoSpaceDE w:val="0"/>
        <w:autoSpaceDN w:val="0"/>
        <w:adjustRightInd w:val="0"/>
        <w:spacing w:after="60"/>
        <w:jc w:val="both"/>
        <w:rPr>
          <w:rFonts w:ascii="Georgia" w:hAnsi="Georgia" w:cs="AkzidenzGroteskBE-Md"/>
          <w:bCs/>
          <w:sz w:val="18"/>
          <w:szCs w:val="18"/>
        </w:rPr>
      </w:pPr>
    </w:p>
    <w:p w:rsidR="00F945D5" w:rsidRPr="00F945D5" w:rsidRDefault="00F945D5" w:rsidP="00F945D5">
      <w:pPr>
        <w:pStyle w:val="ListParagraph"/>
        <w:numPr>
          <w:ilvl w:val="0"/>
          <w:numId w:val="2"/>
        </w:numPr>
        <w:autoSpaceDE w:val="0"/>
        <w:autoSpaceDN w:val="0"/>
        <w:adjustRightInd w:val="0"/>
        <w:spacing w:after="60"/>
        <w:ind w:left="567" w:hanging="501"/>
        <w:jc w:val="both"/>
        <w:rPr>
          <w:rFonts w:ascii="Georgia" w:hAnsi="Georgia" w:cs="AkzidenzGroteskBE-Md"/>
          <w:bCs/>
          <w:sz w:val="18"/>
          <w:szCs w:val="18"/>
        </w:rPr>
      </w:pPr>
      <w:r w:rsidRPr="00F945D5">
        <w:rPr>
          <w:rFonts w:ascii="Georgia" w:hAnsi="Georgia" w:cs="AkzidenzGroteskBE-Md"/>
          <w:bCs/>
          <w:sz w:val="18"/>
          <w:szCs w:val="18"/>
        </w:rPr>
        <w:t>Considere as seguintes afirmações, referentes aos dados.</w:t>
      </w:r>
    </w:p>
    <w:p w:rsidR="00F945D5" w:rsidRPr="00F945D5" w:rsidRDefault="00F945D5" w:rsidP="00EF7CEA">
      <w:pPr>
        <w:pStyle w:val="ListParagraph"/>
        <w:numPr>
          <w:ilvl w:val="0"/>
          <w:numId w:val="13"/>
        </w:numPr>
        <w:autoSpaceDE w:val="0"/>
        <w:autoSpaceDN w:val="0"/>
        <w:adjustRightInd w:val="0"/>
        <w:spacing w:after="60"/>
        <w:ind w:left="1134" w:hanging="141"/>
        <w:jc w:val="both"/>
        <w:rPr>
          <w:rFonts w:ascii="Georgia" w:hAnsi="Georgia" w:cs="AkzidenzGroteskBE-Md"/>
          <w:bCs/>
          <w:sz w:val="18"/>
          <w:szCs w:val="18"/>
        </w:rPr>
      </w:pPr>
      <w:r w:rsidRPr="00F945D5">
        <w:rPr>
          <w:rFonts w:ascii="Georgia" w:hAnsi="Georgia" w:cs="AkzidenzGroteskBE-Md"/>
          <w:bCs/>
          <w:sz w:val="18"/>
          <w:szCs w:val="18"/>
        </w:rPr>
        <w:t>Os ofiólitos são formados por grandes quantidades de gabro.</w:t>
      </w:r>
    </w:p>
    <w:p w:rsidR="00F945D5" w:rsidRPr="00F945D5" w:rsidRDefault="00F945D5" w:rsidP="00EF7CEA">
      <w:pPr>
        <w:pStyle w:val="ListParagraph"/>
        <w:numPr>
          <w:ilvl w:val="0"/>
          <w:numId w:val="13"/>
        </w:numPr>
        <w:autoSpaceDE w:val="0"/>
        <w:autoSpaceDN w:val="0"/>
        <w:adjustRightInd w:val="0"/>
        <w:spacing w:after="60"/>
        <w:ind w:left="1134" w:hanging="141"/>
        <w:jc w:val="both"/>
        <w:rPr>
          <w:rFonts w:ascii="Georgia" w:hAnsi="Georgia" w:cs="AkzidenzGroteskBE-Md"/>
          <w:bCs/>
          <w:sz w:val="18"/>
          <w:szCs w:val="18"/>
        </w:rPr>
      </w:pPr>
      <w:r w:rsidRPr="00F945D5">
        <w:rPr>
          <w:rFonts w:ascii="Georgia" w:hAnsi="Georgia" w:cs="AkzidenzGroteskBE-Md"/>
          <w:bCs/>
          <w:sz w:val="18"/>
          <w:szCs w:val="18"/>
        </w:rPr>
        <w:t xml:space="preserve">O carreamento dos ofiólitos não afeta a datação das rochas usando os </w:t>
      </w:r>
      <w:r w:rsidR="007E5F8D">
        <w:rPr>
          <w:rFonts w:ascii="Georgia" w:hAnsi="Georgia" w:cs="AkzidenzGroteskBE-Md"/>
          <w:bCs/>
          <w:sz w:val="18"/>
          <w:szCs w:val="18"/>
        </w:rPr>
        <w:t>p</w:t>
      </w:r>
      <w:r w:rsidRPr="00F945D5">
        <w:rPr>
          <w:rFonts w:ascii="Georgia" w:hAnsi="Georgia" w:cs="AkzidenzGroteskBE-Md"/>
          <w:bCs/>
          <w:sz w:val="18"/>
          <w:szCs w:val="18"/>
        </w:rPr>
        <w:t xml:space="preserve">rincípios </w:t>
      </w:r>
      <w:r w:rsidR="007E5F8D">
        <w:rPr>
          <w:rFonts w:ascii="Georgia" w:hAnsi="Georgia" w:cs="AkzidenzGroteskBE-Md"/>
          <w:bCs/>
          <w:sz w:val="18"/>
          <w:szCs w:val="18"/>
        </w:rPr>
        <w:t>e</w:t>
      </w:r>
      <w:r w:rsidRPr="00F945D5">
        <w:rPr>
          <w:rFonts w:ascii="Georgia" w:hAnsi="Georgia" w:cs="AkzidenzGroteskBE-Md"/>
          <w:bCs/>
          <w:sz w:val="18"/>
          <w:szCs w:val="18"/>
        </w:rPr>
        <w:t>stratigráficos.</w:t>
      </w:r>
    </w:p>
    <w:p w:rsidR="00F945D5" w:rsidRPr="00F945D5" w:rsidRDefault="00F945D5" w:rsidP="00EF7CEA">
      <w:pPr>
        <w:pStyle w:val="ListParagraph"/>
        <w:numPr>
          <w:ilvl w:val="0"/>
          <w:numId w:val="13"/>
        </w:numPr>
        <w:autoSpaceDE w:val="0"/>
        <w:autoSpaceDN w:val="0"/>
        <w:adjustRightInd w:val="0"/>
        <w:spacing w:after="0"/>
        <w:ind w:left="1134" w:hanging="141"/>
        <w:jc w:val="both"/>
        <w:rPr>
          <w:rFonts w:ascii="Georgia" w:hAnsi="Georgia" w:cs="AkzidenzGroteskBE-Md"/>
          <w:bCs/>
          <w:sz w:val="18"/>
          <w:szCs w:val="18"/>
        </w:rPr>
      </w:pPr>
      <w:r w:rsidRPr="00F945D5">
        <w:rPr>
          <w:rFonts w:ascii="Georgia" w:hAnsi="Georgia" w:cs="AkzidenzGroteskBE-Md"/>
          <w:bCs/>
          <w:sz w:val="18"/>
          <w:szCs w:val="18"/>
        </w:rPr>
        <w:t xml:space="preserve">Os gabros são rochas magmáticas mais suscetíveis de serem meteorizadas do que os granitos. </w:t>
      </w:r>
    </w:p>
    <w:p w:rsidR="00F945D5" w:rsidRPr="007E5F8D" w:rsidRDefault="00F945D5" w:rsidP="007E5F8D">
      <w:pPr>
        <w:autoSpaceDE w:val="0"/>
        <w:autoSpaceDN w:val="0"/>
        <w:adjustRightInd w:val="0"/>
        <w:spacing w:after="0" w:line="240" w:lineRule="auto"/>
        <w:jc w:val="both"/>
        <w:rPr>
          <w:rFonts w:ascii="Georgia" w:hAnsi="Georgia" w:cs="AkzidenzGroteskBE-Md"/>
          <w:bCs/>
          <w:sz w:val="18"/>
          <w:szCs w:val="18"/>
        </w:rPr>
      </w:pPr>
    </w:p>
    <w:p w:rsidR="007E5F8D" w:rsidRDefault="007E5F8D" w:rsidP="00EF7CEA">
      <w:pPr>
        <w:pStyle w:val="ListParagraph"/>
        <w:numPr>
          <w:ilvl w:val="0"/>
          <w:numId w:val="14"/>
        </w:numPr>
        <w:autoSpaceDE w:val="0"/>
        <w:autoSpaceDN w:val="0"/>
        <w:adjustRightInd w:val="0"/>
        <w:spacing w:after="0" w:line="240" w:lineRule="auto"/>
        <w:ind w:left="1134" w:hanging="567"/>
        <w:jc w:val="both"/>
        <w:rPr>
          <w:rFonts w:ascii="Georgia" w:hAnsi="Georgia" w:cs="AkzidenzGroteskBE-Md"/>
          <w:bCs/>
          <w:sz w:val="18"/>
          <w:szCs w:val="18"/>
        </w:rPr>
        <w:sectPr w:rsidR="007E5F8D" w:rsidSect="007E5F8D">
          <w:type w:val="continuous"/>
          <w:pgSz w:w="11906" w:h="16838"/>
          <w:pgMar w:top="1417" w:right="991" w:bottom="993" w:left="2410" w:header="708" w:footer="708" w:gutter="0"/>
          <w:cols w:space="708"/>
          <w:docGrid w:linePitch="360"/>
        </w:sectPr>
      </w:pPr>
    </w:p>
    <w:p w:rsidR="00F945D5" w:rsidRPr="00F945D5" w:rsidRDefault="00F945D5" w:rsidP="00EF7CEA">
      <w:pPr>
        <w:pStyle w:val="ListParagraph"/>
        <w:numPr>
          <w:ilvl w:val="0"/>
          <w:numId w:val="14"/>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lastRenderedPageBreak/>
        <w:t>III é verdadeira; I e II são falsas.</w:t>
      </w:r>
    </w:p>
    <w:p w:rsidR="00F945D5" w:rsidRPr="00F945D5" w:rsidRDefault="00F945D5" w:rsidP="00EF7CEA">
      <w:pPr>
        <w:pStyle w:val="ListParagraph"/>
        <w:numPr>
          <w:ilvl w:val="0"/>
          <w:numId w:val="14"/>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I e II são verdadeiras; III é falsa.</w:t>
      </w:r>
    </w:p>
    <w:p w:rsidR="00F945D5" w:rsidRPr="00F945D5" w:rsidRDefault="00F945D5" w:rsidP="00EF7CEA">
      <w:pPr>
        <w:pStyle w:val="ListParagraph"/>
        <w:numPr>
          <w:ilvl w:val="0"/>
          <w:numId w:val="14"/>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lastRenderedPageBreak/>
        <w:t>I e III são verdadeiras; II é falsa.</w:t>
      </w:r>
    </w:p>
    <w:p w:rsidR="00F945D5" w:rsidRPr="00F945D5" w:rsidRDefault="00F945D5" w:rsidP="00EF7CEA">
      <w:pPr>
        <w:pStyle w:val="ListParagraph"/>
        <w:numPr>
          <w:ilvl w:val="0"/>
          <w:numId w:val="14"/>
        </w:numPr>
        <w:autoSpaceDE w:val="0"/>
        <w:autoSpaceDN w:val="0"/>
        <w:adjustRightInd w:val="0"/>
        <w:spacing w:after="60"/>
        <w:ind w:left="1134" w:hanging="567"/>
        <w:jc w:val="both"/>
        <w:rPr>
          <w:rFonts w:ascii="Georgia" w:hAnsi="Georgia" w:cs="AkzidenzGroteskBE-Md"/>
          <w:bCs/>
          <w:sz w:val="18"/>
          <w:szCs w:val="18"/>
        </w:rPr>
      </w:pPr>
      <w:r w:rsidRPr="00F945D5">
        <w:rPr>
          <w:rFonts w:ascii="Georgia" w:hAnsi="Georgia" w:cs="AkzidenzGroteskBE-Md"/>
          <w:bCs/>
          <w:sz w:val="18"/>
          <w:szCs w:val="18"/>
        </w:rPr>
        <w:t>II é verdadeira; I e III são falsas.</w:t>
      </w:r>
    </w:p>
    <w:p w:rsidR="007E5F8D" w:rsidRDefault="007E5F8D" w:rsidP="007E5F8D">
      <w:pPr>
        <w:autoSpaceDE w:val="0"/>
        <w:autoSpaceDN w:val="0"/>
        <w:adjustRightInd w:val="0"/>
        <w:spacing w:after="60"/>
        <w:jc w:val="both"/>
        <w:rPr>
          <w:rFonts w:ascii="Georgia" w:hAnsi="Georgia" w:cs="AkzidenzGroteskBE-Md"/>
          <w:bCs/>
          <w:sz w:val="18"/>
          <w:szCs w:val="18"/>
        </w:rPr>
        <w:sectPr w:rsidR="007E5F8D" w:rsidSect="007E5F8D">
          <w:type w:val="continuous"/>
          <w:pgSz w:w="11906" w:h="16838"/>
          <w:pgMar w:top="1417" w:right="991" w:bottom="993" w:left="2410" w:header="708" w:footer="708" w:gutter="0"/>
          <w:cols w:num="2" w:space="3"/>
          <w:docGrid w:linePitch="360"/>
        </w:sectPr>
      </w:pPr>
    </w:p>
    <w:p w:rsidR="00F945D5" w:rsidRPr="007E5F8D" w:rsidRDefault="00F945D5" w:rsidP="007E5F8D">
      <w:pPr>
        <w:autoSpaceDE w:val="0"/>
        <w:autoSpaceDN w:val="0"/>
        <w:adjustRightInd w:val="0"/>
        <w:spacing w:after="60"/>
        <w:jc w:val="both"/>
        <w:rPr>
          <w:rFonts w:ascii="Georgia" w:hAnsi="Georgia" w:cs="AkzidenzGroteskBE-Md"/>
          <w:bCs/>
          <w:sz w:val="18"/>
          <w:szCs w:val="18"/>
        </w:rPr>
      </w:pPr>
    </w:p>
    <w:p w:rsidR="00F945D5" w:rsidRPr="00F945D5" w:rsidRDefault="00F945D5" w:rsidP="00F945D5">
      <w:pPr>
        <w:pStyle w:val="ListParagraph"/>
        <w:numPr>
          <w:ilvl w:val="0"/>
          <w:numId w:val="2"/>
        </w:numPr>
        <w:autoSpaceDE w:val="0"/>
        <w:autoSpaceDN w:val="0"/>
        <w:adjustRightInd w:val="0"/>
        <w:spacing w:after="60"/>
        <w:ind w:left="567" w:hanging="501"/>
        <w:jc w:val="both"/>
        <w:rPr>
          <w:rFonts w:ascii="Georgia" w:hAnsi="Georgia" w:cs="AkzidenzGroteskBE-Md"/>
          <w:bCs/>
          <w:sz w:val="18"/>
          <w:szCs w:val="18"/>
        </w:rPr>
      </w:pPr>
      <w:r w:rsidRPr="00F945D5">
        <w:rPr>
          <w:rFonts w:ascii="Georgia" w:hAnsi="Georgia" w:cs="AkzidenzGroteskBE-Md"/>
          <w:bCs/>
          <w:sz w:val="18"/>
          <w:szCs w:val="18"/>
        </w:rPr>
        <w:t>Estabele</w:t>
      </w:r>
      <w:r w:rsidR="007E5F8D">
        <w:rPr>
          <w:rFonts w:ascii="Georgia" w:hAnsi="Georgia" w:cs="AkzidenzGroteskBE-Md"/>
          <w:bCs/>
          <w:sz w:val="18"/>
          <w:szCs w:val="18"/>
        </w:rPr>
        <w:t>ça</w:t>
      </w:r>
      <w:r w:rsidRPr="00F945D5">
        <w:rPr>
          <w:rFonts w:ascii="Georgia" w:hAnsi="Georgia" w:cs="AkzidenzGroteskBE-Md"/>
          <w:bCs/>
          <w:sz w:val="18"/>
          <w:szCs w:val="18"/>
        </w:rPr>
        <w:t xml:space="preserve"> a correspondência entre as cara</w:t>
      </w:r>
      <w:r w:rsidR="007E5F8D">
        <w:rPr>
          <w:rFonts w:ascii="Georgia" w:hAnsi="Georgia" w:cs="AkzidenzGroteskBE-Md"/>
          <w:bCs/>
          <w:sz w:val="18"/>
          <w:szCs w:val="18"/>
        </w:rPr>
        <w:t>c</w:t>
      </w:r>
      <w:r w:rsidRPr="00F945D5">
        <w:rPr>
          <w:rFonts w:ascii="Georgia" w:hAnsi="Georgia" w:cs="AkzidenzGroteskBE-Md"/>
          <w:bCs/>
          <w:sz w:val="18"/>
          <w:szCs w:val="18"/>
        </w:rPr>
        <w:t xml:space="preserve">terísticas das rochas expressas na coluna </w:t>
      </w:r>
      <w:r w:rsidR="007E5F8D">
        <w:rPr>
          <w:rFonts w:ascii="Georgia" w:hAnsi="Georgia" w:cs="AkzidenzGroteskBE-Md"/>
          <w:bCs/>
          <w:sz w:val="18"/>
          <w:szCs w:val="18"/>
        </w:rPr>
        <w:t>I</w:t>
      </w:r>
      <w:r w:rsidRPr="00F945D5">
        <w:rPr>
          <w:rFonts w:ascii="Georgia" w:hAnsi="Georgia" w:cs="AkzidenzGroteskBE-Md"/>
          <w:bCs/>
          <w:sz w:val="18"/>
          <w:szCs w:val="18"/>
        </w:rPr>
        <w:t xml:space="preserve"> e a respetiva rocha presente na coluna </w:t>
      </w:r>
      <w:r w:rsidR="007E5F8D">
        <w:rPr>
          <w:rFonts w:ascii="Georgia" w:hAnsi="Georgia" w:cs="AkzidenzGroteskBE-Md"/>
          <w:bCs/>
          <w:sz w:val="18"/>
          <w:szCs w:val="18"/>
        </w:rPr>
        <w:t>II</w:t>
      </w:r>
      <w:r w:rsidRPr="00F945D5">
        <w:rPr>
          <w:rFonts w:ascii="Georgia" w:hAnsi="Georgia" w:cs="AkzidenzGroteskBE-Md"/>
          <w:bCs/>
          <w:sz w:val="18"/>
          <w:szCs w:val="18"/>
        </w:rPr>
        <w:t xml:space="preserve">. Use cada letra e cada número apenas uma vez. </w:t>
      </w:r>
    </w:p>
    <w:tbl>
      <w:tblPr>
        <w:tblStyle w:val="TableGrid"/>
        <w:tblW w:w="0" w:type="auto"/>
        <w:tblLook w:val="04A0" w:firstRow="1" w:lastRow="0" w:firstColumn="1" w:lastColumn="0" w:noHBand="0" w:noVBand="1"/>
      </w:tblPr>
      <w:tblGrid>
        <w:gridCol w:w="6345"/>
        <w:gridCol w:w="2300"/>
      </w:tblGrid>
      <w:tr w:rsidR="007E5F8D" w:rsidTr="007E5F8D">
        <w:trPr>
          <w:trHeight w:val="325"/>
        </w:trPr>
        <w:tc>
          <w:tcPr>
            <w:tcW w:w="6345" w:type="dxa"/>
            <w:vAlign w:val="center"/>
          </w:tcPr>
          <w:p w:rsidR="007E5F8D" w:rsidRPr="007E5F8D" w:rsidRDefault="007E5F8D" w:rsidP="007E5F8D">
            <w:pPr>
              <w:autoSpaceDE w:val="0"/>
              <w:autoSpaceDN w:val="0"/>
              <w:adjustRightInd w:val="0"/>
              <w:jc w:val="center"/>
              <w:rPr>
                <w:rFonts w:ascii="Georgia" w:hAnsi="Georgia" w:cs="AkzidenzGroteskBE-Md"/>
                <w:b/>
                <w:bCs/>
                <w:i/>
                <w:sz w:val="18"/>
                <w:szCs w:val="18"/>
              </w:rPr>
            </w:pPr>
            <w:r w:rsidRPr="007E5F8D">
              <w:rPr>
                <w:rFonts w:ascii="Georgia" w:hAnsi="Georgia" w:cs="AkzidenzGroteskBE-Md"/>
                <w:b/>
                <w:bCs/>
                <w:i/>
                <w:sz w:val="18"/>
                <w:szCs w:val="18"/>
              </w:rPr>
              <w:t>Coluna I</w:t>
            </w:r>
          </w:p>
        </w:tc>
        <w:tc>
          <w:tcPr>
            <w:tcW w:w="2300" w:type="dxa"/>
            <w:vAlign w:val="center"/>
          </w:tcPr>
          <w:p w:rsidR="007E5F8D" w:rsidRPr="007E5F8D" w:rsidRDefault="007E5F8D" w:rsidP="007E5F8D">
            <w:pPr>
              <w:autoSpaceDE w:val="0"/>
              <w:autoSpaceDN w:val="0"/>
              <w:adjustRightInd w:val="0"/>
              <w:jc w:val="center"/>
              <w:rPr>
                <w:rFonts w:ascii="Georgia" w:hAnsi="Georgia" w:cs="AkzidenzGroteskBE-Md"/>
                <w:b/>
                <w:bCs/>
                <w:i/>
                <w:sz w:val="18"/>
                <w:szCs w:val="18"/>
              </w:rPr>
            </w:pPr>
            <w:r w:rsidRPr="007E5F8D">
              <w:rPr>
                <w:rFonts w:ascii="Georgia" w:hAnsi="Georgia" w:cs="AkzidenzGroteskBE-Md"/>
                <w:b/>
                <w:bCs/>
                <w:i/>
                <w:sz w:val="18"/>
                <w:szCs w:val="18"/>
              </w:rPr>
              <w:t>Coluna II</w:t>
            </w:r>
          </w:p>
        </w:tc>
      </w:tr>
      <w:tr w:rsidR="007E5F8D" w:rsidTr="007E5F8D">
        <w:trPr>
          <w:trHeight w:val="2684"/>
        </w:trPr>
        <w:tc>
          <w:tcPr>
            <w:tcW w:w="6345" w:type="dxa"/>
            <w:vAlign w:val="center"/>
          </w:tcPr>
          <w:p w:rsidR="007E5F8D" w:rsidRPr="00F945D5" w:rsidRDefault="007E5F8D" w:rsidP="00EF7CEA">
            <w:pPr>
              <w:pStyle w:val="ListParagraph"/>
              <w:numPr>
                <w:ilvl w:val="0"/>
                <w:numId w:val="4"/>
              </w:numPr>
              <w:autoSpaceDE w:val="0"/>
              <w:autoSpaceDN w:val="0"/>
              <w:adjustRightInd w:val="0"/>
              <w:spacing w:after="60"/>
              <w:ind w:left="714" w:hanging="357"/>
              <w:contextualSpacing w:val="0"/>
              <w:rPr>
                <w:rFonts w:ascii="Georgia" w:hAnsi="Georgia" w:cs="AkzidenzGroteskBE-Md"/>
                <w:bCs/>
                <w:sz w:val="18"/>
                <w:szCs w:val="18"/>
              </w:rPr>
            </w:pPr>
            <w:r w:rsidRPr="00F945D5">
              <w:rPr>
                <w:rFonts w:ascii="Georgia" w:hAnsi="Georgia" w:cs="AkzidenzGroteskBE-Md"/>
                <w:bCs/>
                <w:sz w:val="18"/>
                <w:szCs w:val="18"/>
              </w:rPr>
              <w:t>Rocha resultante da solidificação, em profundidade, de magmas básicos.</w:t>
            </w:r>
          </w:p>
          <w:p w:rsidR="007E5F8D" w:rsidRPr="00F945D5" w:rsidRDefault="007E5F8D" w:rsidP="00EF7CEA">
            <w:pPr>
              <w:pStyle w:val="ListParagraph"/>
              <w:numPr>
                <w:ilvl w:val="0"/>
                <w:numId w:val="4"/>
              </w:numPr>
              <w:autoSpaceDE w:val="0"/>
              <w:autoSpaceDN w:val="0"/>
              <w:adjustRightInd w:val="0"/>
              <w:spacing w:after="60"/>
              <w:contextualSpacing w:val="0"/>
              <w:rPr>
                <w:rFonts w:ascii="Georgia" w:hAnsi="Georgia" w:cs="AkzidenzGroteskBE-Md"/>
                <w:bCs/>
                <w:sz w:val="18"/>
                <w:szCs w:val="18"/>
              </w:rPr>
            </w:pPr>
            <w:r w:rsidRPr="00F945D5">
              <w:rPr>
                <w:rFonts w:ascii="Georgia" w:hAnsi="Georgia" w:cs="AkzidenzGroteskBE-Md"/>
                <w:bCs/>
                <w:sz w:val="18"/>
                <w:szCs w:val="18"/>
              </w:rPr>
              <w:t xml:space="preserve">Rocha intrusiva ácida que apresenta uma cor clara. </w:t>
            </w:r>
          </w:p>
          <w:p w:rsidR="007E5F8D" w:rsidRPr="00F945D5" w:rsidRDefault="007E5F8D" w:rsidP="00EF7CEA">
            <w:pPr>
              <w:pStyle w:val="ListParagraph"/>
              <w:numPr>
                <w:ilvl w:val="0"/>
                <w:numId w:val="4"/>
              </w:numPr>
              <w:autoSpaceDE w:val="0"/>
              <w:autoSpaceDN w:val="0"/>
              <w:adjustRightInd w:val="0"/>
              <w:spacing w:after="60"/>
              <w:contextualSpacing w:val="0"/>
              <w:rPr>
                <w:rFonts w:ascii="Georgia" w:hAnsi="Georgia" w:cs="AkzidenzGroteskBE-Md"/>
                <w:bCs/>
                <w:sz w:val="18"/>
                <w:szCs w:val="18"/>
              </w:rPr>
            </w:pPr>
            <w:r w:rsidRPr="00F945D5">
              <w:rPr>
                <w:rFonts w:ascii="Georgia" w:hAnsi="Georgia" w:cs="AkzidenzGroteskBE-Md"/>
                <w:bCs/>
                <w:sz w:val="18"/>
                <w:szCs w:val="18"/>
              </w:rPr>
              <w:t xml:space="preserve">Rocha constituída por anfíbolas e plagióclases, resultante da solidificação à superfície de um magma com 60% de sílica.  </w:t>
            </w:r>
          </w:p>
          <w:p w:rsidR="007E5F8D" w:rsidRPr="00F945D5" w:rsidRDefault="007E5F8D" w:rsidP="00EF7CEA">
            <w:pPr>
              <w:pStyle w:val="ListParagraph"/>
              <w:numPr>
                <w:ilvl w:val="0"/>
                <w:numId w:val="4"/>
              </w:numPr>
              <w:autoSpaceDE w:val="0"/>
              <w:autoSpaceDN w:val="0"/>
              <w:adjustRightInd w:val="0"/>
              <w:spacing w:after="60"/>
              <w:contextualSpacing w:val="0"/>
              <w:rPr>
                <w:rFonts w:ascii="Georgia" w:hAnsi="Georgia" w:cs="AkzidenzGroteskBE-Md"/>
                <w:bCs/>
                <w:sz w:val="18"/>
                <w:szCs w:val="18"/>
              </w:rPr>
            </w:pPr>
            <w:r w:rsidRPr="00F945D5">
              <w:rPr>
                <w:rFonts w:ascii="Georgia" w:hAnsi="Georgia" w:cs="AkzidenzGroteskBE-Md"/>
                <w:bCs/>
                <w:sz w:val="18"/>
                <w:szCs w:val="18"/>
              </w:rPr>
              <w:t>Correspondente intrusivo do andesito.</w:t>
            </w:r>
          </w:p>
          <w:p w:rsidR="007E5F8D" w:rsidRPr="00F945D5" w:rsidRDefault="007E5F8D" w:rsidP="00EF7CEA">
            <w:pPr>
              <w:pStyle w:val="ListParagraph"/>
              <w:numPr>
                <w:ilvl w:val="0"/>
                <w:numId w:val="4"/>
              </w:numPr>
              <w:autoSpaceDE w:val="0"/>
              <w:autoSpaceDN w:val="0"/>
              <w:adjustRightInd w:val="0"/>
              <w:spacing w:after="60"/>
              <w:contextualSpacing w:val="0"/>
              <w:rPr>
                <w:rFonts w:ascii="Georgia" w:hAnsi="Georgia" w:cs="AkzidenzGroteskBE-Md"/>
                <w:bCs/>
                <w:sz w:val="18"/>
                <w:szCs w:val="18"/>
              </w:rPr>
            </w:pPr>
            <w:r w:rsidRPr="00F945D5">
              <w:rPr>
                <w:rFonts w:ascii="Georgia" w:hAnsi="Georgia" w:cs="AkzidenzGroteskBE-Md"/>
                <w:bCs/>
                <w:sz w:val="18"/>
                <w:szCs w:val="18"/>
              </w:rPr>
              <w:t xml:space="preserve">Rocha </w:t>
            </w:r>
            <w:r w:rsidR="00BF0DD4">
              <w:rPr>
                <w:rFonts w:ascii="Georgia" w:hAnsi="Georgia" w:cs="AkzidenzGroteskBE-Md"/>
                <w:bCs/>
                <w:sz w:val="18"/>
                <w:szCs w:val="18"/>
              </w:rPr>
              <w:t xml:space="preserve">básica </w:t>
            </w:r>
            <w:r w:rsidRPr="00F945D5">
              <w:rPr>
                <w:rFonts w:ascii="Georgia" w:hAnsi="Georgia" w:cs="AkzidenzGroteskBE-Md"/>
                <w:bCs/>
                <w:sz w:val="18"/>
                <w:szCs w:val="18"/>
              </w:rPr>
              <w:t xml:space="preserve">comum nas ilhas dos </w:t>
            </w:r>
            <w:r>
              <w:rPr>
                <w:rFonts w:ascii="Georgia" w:hAnsi="Georgia" w:cs="AkzidenzGroteskBE-Md"/>
                <w:bCs/>
                <w:sz w:val="18"/>
                <w:szCs w:val="18"/>
              </w:rPr>
              <w:t xml:space="preserve">arquipélagos dos </w:t>
            </w:r>
            <w:r w:rsidRPr="00F945D5">
              <w:rPr>
                <w:rFonts w:ascii="Georgia" w:hAnsi="Georgia" w:cs="AkzidenzGroteskBE-Md"/>
                <w:bCs/>
                <w:sz w:val="18"/>
                <w:szCs w:val="18"/>
              </w:rPr>
              <w:t xml:space="preserve">Açores e da Madeira, formada em resultado de erupções vulcânicas. </w:t>
            </w:r>
          </w:p>
          <w:p w:rsidR="007E5F8D" w:rsidRPr="007E5F8D" w:rsidRDefault="007E5F8D" w:rsidP="00EF7CEA">
            <w:pPr>
              <w:pStyle w:val="ListParagraph"/>
              <w:numPr>
                <w:ilvl w:val="0"/>
                <w:numId w:val="4"/>
              </w:numPr>
              <w:autoSpaceDE w:val="0"/>
              <w:autoSpaceDN w:val="0"/>
              <w:adjustRightInd w:val="0"/>
              <w:spacing w:after="60"/>
              <w:contextualSpacing w:val="0"/>
              <w:rPr>
                <w:rFonts w:ascii="Georgia" w:hAnsi="Georgia" w:cs="AkzidenzGroteskBE-Md"/>
                <w:bCs/>
                <w:sz w:val="18"/>
                <w:szCs w:val="18"/>
              </w:rPr>
            </w:pPr>
            <w:r w:rsidRPr="00F945D5">
              <w:rPr>
                <w:rFonts w:ascii="Georgia" w:hAnsi="Georgia" w:cs="AkzidenzGroteskBE-Md"/>
                <w:bCs/>
                <w:sz w:val="18"/>
                <w:szCs w:val="18"/>
              </w:rPr>
              <w:t>Rocha extrusiva de cor clara, constituída por uma elevada percentagem de sílica.</w:t>
            </w:r>
          </w:p>
        </w:tc>
        <w:tc>
          <w:tcPr>
            <w:tcW w:w="2300" w:type="dxa"/>
            <w:vAlign w:val="center"/>
          </w:tcPr>
          <w:p w:rsidR="007E5F8D" w:rsidRPr="00F945D5" w:rsidRDefault="007E5F8D" w:rsidP="00EF7CEA">
            <w:pPr>
              <w:pStyle w:val="ListParagraph"/>
              <w:numPr>
                <w:ilvl w:val="0"/>
                <w:numId w:val="15"/>
              </w:numPr>
              <w:autoSpaceDE w:val="0"/>
              <w:autoSpaceDN w:val="0"/>
              <w:adjustRightInd w:val="0"/>
              <w:spacing w:after="60"/>
              <w:ind w:left="714" w:hanging="357"/>
              <w:contextualSpacing w:val="0"/>
              <w:rPr>
                <w:rFonts w:ascii="Georgia" w:hAnsi="Georgia" w:cs="AkzidenzGroteskBE-Md"/>
                <w:bCs/>
                <w:sz w:val="18"/>
                <w:szCs w:val="18"/>
              </w:rPr>
            </w:pPr>
            <w:r w:rsidRPr="00F945D5">
              <w:rPr>
                <w:rFonts w:ascii="Georgia" w:hAnsi="Georgia" w:cs="AkzidenzGroteskBE-Md"/>
                <w:bCs/>
                <w:sz w:val="18"/>
                <w:szCs w:val="18"/>
              </w:rPr>
              <w:t>Granito</w:t>
            </w:r>
          </w:p>
          <w:p w:rsidR="007E5F8D" w:rsidRPr="00F945D5" w:rsidRDefault="007E5F8D" w:rsidP="00EF7CEA">
            <w:pPr>
              <w:pStyle w:val="ListParagraph"/>
              <w:numPr>
                <w:ilvl w:val="0"/>
                <w:numId w:val="15"/>
              </w:numPr>
              <w:autoSpaceDE w:val="0"/>
              <w:autoSpaceDN w:val="0"/>
              <w:adjustRightInd w:val="0"/>
              <w:spacing w:after="60"/>
              <w:contextualSpacing w:val="0"/>
              <w:rPr>
                <w:rFonts w:ascii="Georgia" w:hAnsi="Georgia" w:cs="AkzidenzGroteskBE-Md"/>
                <w:bCs/>
                <w:sz w:val="18"/>
                <w:szCs w:val="18"/>
              </w:rPr>
            </w:pPr>
            <w:r w:rsidRPr="00F945D5">
              <w:rPr>
                <w:rFonts w:ascii="Georgia" w:hAnsi="Georgia" w:cs="AkzidenzGroteskBE-Md"/>
                <w:bCs/>
                <w:sz w:val="18"/>
                <w:szCs w:val="18"/>
              </w:rPr>
              <w:t>Gabro</w:t>
            </w:r>
          </w:p>
          <w:p w:rsidR="007E5F8D" w:rsidRPr="00F945D5" w:rsidRDefault="007E5F8D" w:rsidP="00EF7CEA">
            <w:pPr>
              <w:pStyle w:val="ListParagraph"/>
              <w:numPr>
                <w:ilvl w:val="0"/>
                <w:numId w:val="15"/>
              </w:numPr>
              <w:autoSpaceDE w:val="0"/>
              <w:autoSpaceDN w:val="0"/>
              <w:adjustRightInd w:val="0"/>
              <w:spacing w:after="60"/>
              <w:contextualSpacing w:val="0"/>
              <w:rPr>
                <w:rFonts w:ascii="Georgia" w:hAnsi="Georgia" w:cs="AkzidenzGroteskBE-Md"/>
                <w:bCs/>
                <w:sz w:val="18"/>
                <w:szCs w:val="18"/>
              </w:rPr>
            </w:pPr>
            <w:r w:rsidRPr="00F945D5">
              <w:rPr>
                <w:rFonts w:ascii="Georgia" w:hAnsi="Georgia" w:cs="AkzidenzGroteskBE-Md"/>
                <w:bCs/>
                <w:sz w:val="18"/>
                <w:szCs w:val="18"/>
              </w:rPr>
              <w:t>Basalto</w:t>
            </w:r>
          </w:p>
          <w:p w:rsidR="007E5F8D" w:rsidRPr="00F945D5" w:rsidRDefault="007E5F8D" w:rsidP="00EF7CEA">
            <w:pPr>
              <w:pStyle w:val="ListParagraph"/>
              <w:numPr>
                <w:ilvl w:val="0"/>
                <w:numId w:val="15"/>
              </w:numPr>
              <w:autoSpaceDE w:val="0"/>
              <w:autoSpaceDN w:val="0"/>
              <w:adjustRightInd w:val="0"/>
              <w:spacing w:after="60"/>
              <w:contextualSpacing w:val="0"/>
              <w:rPr>
                <w:rFonts w:ascii="Georgia" w:hAnsi="Georgia" w:cs="AkzidenzGroteskBE-Md"/>
                <w:bCs/>
                <w:sz w:val="18"/>
                <w:szCs w:val="18"/>
              </w:rPr>
            </w:pPr>
            <w:r w:rsidRPr="00F945D5">
              <w:rPr>
                <w:rFonts w:ascii="Georgia" w:hAnsi="Georgia" w:cs="AkzidenzGroteskBE-Md"/>
                <w:bCs/>
                <w:sz w:val="18"/>
                <w:szCs w:val="18"/>
              </w:rPr>
              <w:t>Andesito</w:t>
            </w:r>
          </w:p>
          <w:p w:rsidR="007E5F8D" w:rsidRPr="00F945D5" w:rsidRDefault="007E5F8D" w:rsidP="00EF7CEA">
            <w:pPr>
              <w:pStyle w:val="ListParagraph"/>
              <w:numPr>
                <w:ilvl w:val="0"/>
                <w:numId w:val="15"/>
              </w:numPr>
              <w:autoSpaceDE w:val="0"/>
              <w:autoSpaceDN w:val="0"/>
              <w:adjustRightInd w:val="0"/>
              <w:spacing w:after="60"/>
              <w:contextualSpacing w:val="0"/>
              <w:rPr>
                <w:rFonts w:ascii="Georgia" w:hAnsi="Georgia" w:cs="AkzidenzGroteskBE-Md"/>
                <w:bCs/>
                <w:sz w:val="18"/>
                <w:szCs w:val="18"/>
              </w:rPr>
            </w:pPr>
            <w:r w:rsidRPr="00F945D5">
              <w:rPr>
                <w:rFonts w:ascii="Georgia" w:hAnsi="Georgia" w:cs="AkzidenzGroteskBE-Md"/>
                <w:bCs/>
                <w:sz w:val="18"/>
                <w:szCs w:val="18"/>
              </w:rPr>
              <w:t>Ri</w:t>
            </w:r>
            <w:r>
              <w:rPr>
                <w:rFonts w:ascii="Georgia" w:hAnsi="Georgia" w:cs="AkzidenzGroteskBE-Md"/>
                <w:bCs/>
                <w:sz w:val="18"/>
                <w:szCs w:val="18"/>
              </w:rPr>
              <w:t>ó</w:t>
            </w:r>
            <w:r w:rsidRPr="00F945D5">
              <w:rPr>
                <w:rFonts w:ascii="Georgia" w:hAnsi="Georgia" w:cs="AkzidenzGroteskBE-Md"/>
                <w:bCs/>
                <w:sz w:val="18"/>
                <w:szCs w:val="18"/>
              </w:rPr>
              <w:t>lito</w:t>
            </w:r>
          </w:p>
          <w:p w:rsidR="007E5F8D" w:rsidRPr="007E5F8D" w:rsidRDefault="007E5F8D" w:rsidP="00EF7CEA">
            <w:pPr>
              <w:pStyle w:val="ListParagraph"/>
              <w:numPr>
                <w:ilvl w:val="0"/>
                <w:numId w:val="15"/>
              </w:numPr>
              <w:autoSpaceDE w:val="0"/>
              <w:autoSpaceDN w:val="0"/>
              <w:adjustRightInd w:val="0"/>
              <w:spacing w:after="60"/>
              <w:contextualSpacing w:val="0"/>
              <w:rPr>
                <w:rFonts w:ascii="Georgia" w:hAnsi="Georgia" w:cs="AkzidenzGroteskBE-Md"/>
                <w:bCs/>
                <w:sz w:val="18"/>
                <w:szCs w:val="18"/>
              </w:rPr>
            </w:pPr>
            <w:r w:rsidRPr="00F945D5">
              <w:rPr>
                <w:rFonts w:ascii="Georgia" w:hAnsi="Georgia" w:cs="AkzidenzGroteskBE-Md"/>
                <w:bCs/>
                <w:sz w:val="18"/>
                <w:szCs w:val="18"/>
              </w:rPr>
              <w:t>Diorito</w:t>
            </w:r>
          </w:p>
        </w:tc>
      </w:tr>
    </w:tbl>
    <w:p w:rsidR="00F945D5" w:rsidRDefault="00F945D5" w:rsidP="007E5F8D">
      <w:pPr>
        <w:pStyle w:val="ListParagraph"/>
        <w:numPr>
          <w:ilvl w:val="0"/>
          <w:numId w:val="2"/>
        </w:numPr>
        <w:autoSpaceDE w:val="0"/>
        <w:autoSpaceDN w:val="0"/>
        <w:adjustRightInd w:val="0"/>
        <w:spacing w:after="60"/>
        <w:ind w:left="567" w:hanging="501"/>
        <w:jc w:val="both"/>
        <w:rPr>
          <w:rFonts w:ascii="Georgia" w:hAnsi="Georgia" w:cs="AkzidenzGroteskBE-Md"/>
          <w:bCs/>
          <w:sz w:val="18"/>
          <w:szCs w:val="18"/>
        </w:rPr>
      </w:pPr>
      <w:r w:rsidRPr="00F945D5">
        <w:rPr>
          <w:rFonts w:ascii="Georgia" w:hAnsi="Georgia" w:cs="AkzidenzGroteskBE-Md"/>
          <w:bCs/>
          <w:sz w:val="18"/>
          <w:szCs w:val="18"/>
        </w:rPr>
        <w:lastRenderedPageBreak/>
        <w:t>As rochas da Zona de Ossa-Morena podem apresentar evidências de metamorfismo regional ou de contacto de elevado grau. Explique este facto tendo em conta as condições de pressão</w:t>
      </w:r>
      <w:r w:rsidR="00BF0DD4">
        <w:rPr>
          <w:rFonts w:ascii="Georgia" w:hAnsi="Georgia" w:cs="AkzidenzGroteskBE-Md"/>
          <w:bCs/>
          <w:sz w:val="18"/>
          <w:szCs w:val="18"/>
        </w:rPr>
        <w:t xml:space="preserve"> e temperaturas</w:t>
      </w:r>
      <w:r w:rsidRPr="00F945D5">
        <w:rPr>
          <w:rFonts w:ascii="Georgia" w:hAnsi="Georgia" w:cs="AkzidenzGroteskBE-Md"/>
          <w:bCs/>
          <w:sz w:val="18"/>
          <w:szCs w:val="18"/>
        </w:rPr>
        <w:t xml:space="preserve"> verificadas no passado.</w:t>
      </w:r>
    </w:p>
    <w:p w:rsidR="007E5F8D" w:rsidRPr="007E5F8D" w:rsidRDefault="007E5F8D" w:rsidP="007E5F8D">
      <w:pPr>
        <w:autoSpaceDE w:val="0"/>
        <w:autoSpaceDN w:val="0"/>
        <w:adjustRightInd w:val="0"/>
        <w:spacing w:after="60"/>
        <w:jc w:val="both"/>
        <w:rPr>
          <w:rFonts w:ascii="Georgia" w:hAnsi="Georgia" w:cs="AkzidenzGroteskBE-Md"/>
          <w:bCs/>
          <w:sz w:val="18"/>
          <w:szCs w:val="18"/>
        </w:rPr>
      </w:pPr>
    </w:p>
    <w:p w:rsidR="00F945D5" w:rsidRDefault="00F945D5" w:rsidP="00F945D5">
      <w:pPr>
        <w:pStyle w:val="ListParagraph"/>
        <w:numPr>
          <w:ilvl w:val="0"/>
          <w:numId w:val="2"/>
        </w:numPr>
        <w:autoSpaceDE w:val="0"/>
        <w:autoSpaceDN w:val="0"/>
        <w:adjustRightInd w:val="0"/>
        <w:spacing w:after="60"/>
        <w:ind w:left="567" w:hanging="501"/>
        <w:jc w:val="both"/>
        <w:rPr>
          <w:rFonts w:ascii="Georgia" w:hAnsi="Georgia" w:cs="AkzidenzGroteskBE-Md"/>
          <w:bCs/>
          <w:sz w:val="18"/>
          <w:szCs w:val="18"/>
        </w:rPr>
      </w:pPr>
      <w:r w:rsidRPr="00F945D5">
        <w:rPr>
          <w:rFonts w:ascii="Georgia" w:hAnsi="Georgia" w:cs="AkzidenzGroteskBE-Md"/>
          <w:bCs/>
          <w:sz w:val="18"/>
          <w:szCs w:val="18"/>
        </w:rPr>
        <w:t>Da colisão da Zona Sul Portuguesa com a Zona de Ossa-Morena resultou uma cadeia montanhosa, cujos vestígios podem ser encontrados atualmente na costa Atlântica dos Estados Unidos da América. Relacione este facto com a Teoria da Tectónica de Placas.</w:t>
      </w:r>
    </w:p>
    <w:p w:rsidR="00BF4339" w:rsidRDefault="00BF4339" w:rsidP="00BF4339">
      <w:pPr>
        <w:autoSpaceDE w:val="0"/>
        <w:autoSpaceDN w:val="0"/>
        <w:adjustRightInd w:val="0"/>
        <w:spacing w:after="60"/>
        <w:jc w:val="both"/>
        <w:rPr>
          <w:rFonts w:ascii="Georgia" w:hAnsi="Georgia" w:cs="AkzidenzGroteskBE-Md"/>
          <w:bCs/>
          <w:sz w:val="18"/>
          <w:szCs w:val="18"/>
        </w:rPr>
      </w:pPr>
    </w:p>
    <w:p w:rsidR="007E5F8D" w:rsidRPr="00BF4339" w:rsidRDefault="007E5F8D" w:rsidP="00BF4339">
      <w:pPr>
        <w:autoSpaceDE w:val="0"/>
        <w:autoSpaceDN w:val="0"/>
        <w:adjustRightInd w:val="0"/>
        <w:spacing w:after="60"/>
        <w:jc w:val="both"/>
        <w:rPr>
          <w:rFonts w:ascii="Georgia" w:hAnsi="Georgia" w:cs="AkzidenzGroteskBE-Md"/>
          <w:bCs/>
          <w:sz w:val="18"/>
          <w:szCs w:val="18"/>
        </w:rPr>
      </w:pPr>
    </w:p>
    <w:p w:rsidR="002152EA" w:rsidRDefault="002152EA" w:rsidP="006837A4">
      <w:pPr>
        <w:spacing w:after="60"/>
        <w:jc w:val="center"/>
        <w:rPr>
          <w:rFonts w:ascii="Georgia" w:hAnsi="Georgia"/>
          <w:b/>
        </w:rPr>
      </w:pPr>
      <w:r w:rsidRPr="00F5014A">
        <w:rPr>
          <w:rFonts w:ascii="Georgia" w:hAnsi="Georgia"/>
          <w:b/>
        </w:rPr>
        <w:t>Grupo II</w:t>
      </w:r>
    </w:p>
    <w:p w:rsidR="00AA3AF4" w:rsidRPr="00F5014A" w:rsidRDefault="007E5F8D" w:rsidP="006837A4">
      <w:pPr>
        <w:spacing w:after="60"/>
        <w:jc w:val="center"/>
        <w:rPr>
          <w:rFonts w:ascii="Georgia" w:hAnsi="Georgia"/>
          <w:b/>
        </w:rPr>
      </w:pPr>
      <w:r w:rsidRPr="007E5F8D">
        <w:rPr>
          <w:rFonts w:ascii="Georgia" w:hAnsi="Georgia"/>
          <w:b/>
        </w:rPr>
        <w:t>Contaminação de minas</w:t>
      </w:r>
    </w:p>
    <w:p w:rsidR="002152EA" w:rsidRPr="00EE09BA" w:rsidRDefault="002152EA" w:rsidP="006837A4">
      <w:pPr>
        <w:autoSpaceDE w:val="0"/>
        <w:autoSpaceDN w:val="0"/>
        <w:adjustRightInd w:val="0"/>
        <w:spacing w:after="60"/>
        <w:jc w:val="both"/>
        <w:rPr>
          <w:rFonts w:ascii="Georgia" w:hAnsi="Georgia" w:cs="ZapfHumanist601BT-Roman"/>
          <w:sz w:val="18"/>
          <w:szCs w:val="18"/>
        </w:rPr>
      </w:pPr>
    </w:p>
    <w:p w:rsidR="007E5F8D" w:rsidRPr="000F2919" w:rsidRDefault="007E5F8D" w:rsidP="000F2919">
      <w:pPr>
        <w:autoSpaceDE w:val="0"/>
        <w:autoSpaceDN w:val="0"/>
        <w:adjustRightInd w:val="0"/>
        <w:spacing w:after="60"/>
        <w:jc w:val="both"/>
        <w:rPr>
          <w:rFonts w:ascii="Georgia" w:hAnsi="Georgia" w:cs="ZapfHumanist601BT-Roman"/>
          <w:sz w:val="18"/>
          <w:szCs w:val="18"/>
        </w:rPr>
      </w:pPr>
      <w:r w:rsidRPr="000F2919">
        <w:rPr>
          <w:rFonts w:ascii="Georgia" w:hAnsi="Georgia" w:cs="ZapfHumanist601BT-Roman"/>
          <w:sz w:val="18"/>
          <w:szCs w:val="18"/>
        </w:rPr>
        <w:t xml:space="preserve">Atualmente, a contaminação ambiental causada pela lixiviação de metais pesados tóxicos, a partir de detritos mineiros abandonados, é alvo de estudos em praticamente todo o mundo. Na região de Segura, </w:t>
      </w:r>
      <w:r w:rsidR="000F2919">
        <w:rPr>
          <w:rFonts w:ascii="Georgia" w:hAnsi="Georgia" w:cs="ZapfHumanist601BT-Roman"/>
          <w:sz w:val="18"/>
          <w:szCs w:val="18"/>
        </w:rPr>
        <w:t xml:space="preserve">concelho de Idanha-a-Nova, Castelo Branco, </w:t>
      </w:r>
      <w:r w:rsidRPr="000F2919">
        <w:rPr>
          <w:rFonts w:ascii="Georgia" w:hAnsi="Georgia" w:cs="ZapfHumanist601BT-Roman"/>
          <w:sz w:val="18"/>
          <w:szCs w:val="18"/>
        </w:rPr>
        <w:t>ocorrem filões de quartzo (SiO</w:t>
      </w:r>
      <w:r w:rsidRPr="000F2919">
        <w:rPr>
          <w:rFonts w:ascii="Georgia" w:hAnsi="Georgia" w:cs="ZapfHumanist601BT-Roman"/>
          <w:sz w:val="18"/>
          <w:szCs w:val="18"/>
          <w:vertAlign w:val="subscript"/>
        </w:rPr>
        <w:t>2</w:t>
      </w:r>
      <w:r w:rsidRPr="000F2919">
        <w:rPr>
          <w:rFonts w:ascii="Georgia" w:hAnsi="Georgia" w:cs="ZapfHumanist601BT-Roman"/>
          <w:sz w:val="18"/>
          <w:szCs w:val="18"/>
        </w:rPr>
        <w:t xml:space="preserve">) mineralizados em estanho (Sn), volfrâmio (W), bário (Ba), chumbo (Pb) e zinco (Zn). Estes filões de quartzo instalaram-se em rochas do Complexo Xisto-Metagrauváquico e em granitos da região. </w:t>
      </w:r>
    </w:p>
    <w:p w:rsidR="007E5F8D" w:rsidRPr="000F2919" w:rsidRDefault="007E5F8D" w:rsidP="000F2919">
      <w:pPr>
        <w:autoSpaceDE w:val="0"/>
        <w:autoSpaceDN w:val="0"/>
        <w:adjustRightInd w:val="0"/>
        <w:spacing w:after="60"/>
        <w:jc w:val="both"/>
        <w:rPr>
          <w:rFonts w:ascii="Georgia" w:hAnsi="Georgia" w:cs="ZapfHumanist601BT-Roman"/>
          <w:sz w:val="18"/>
          <w:szCs w:val="18"/>
        </w:rPr>
      </w:pPr>
      <w:r w:rsidRPr="000F2919">
        <w:rPr>
          <w:rFonts w:ascii="Georgia" w:hAnsi="Georgia" w:cs="ZapfHumanist601BT-Roman"/>
          <w:sz w:val="18"/>
          <w:szCs w:val="18"/>
        </w:rPr>
        <w:t>Os filões mineralizados foram explorados entre 1942 e 1953, tendo-se obtido cerca de 100 toneladas de cassiterite (SnO</w:t>
      </w:r>
      <w:r w:rsidRPr="000F2919">
        <w:rPr>
          <w:rFonts w:ascii="Georgia" w:hAnsi="Georgia" w:cs="ZapfHumanist601BT-Roman"/>
          <w:sz w:val="18"/>
          <w:szCs w:val="18"/>
          <w:vertAlign w:val="subscript"/>
        </w:rPr>
        <w:t>2</w:t>
      </w:r>
      <w:r w:rsidRPr="000F2919">
        <w:rPr>
          <w:rFonts w:ascii="Georgia" w:hAnsi="Georgia" w:cs="ZapfHumanist601BT-Roman"/>
          <w:sz w:val="18"/>
          <w:szCs w:val="18"/>
        </w:rPr>
        <w:t>), 12 toneladas de volframite (Fe, Mn) WO</w:t>
      </w:r>
      <w:r w:rsidRPr="000F2919">
        <w:rPr>
          <w:rFonts w:ascii="Georgia" w:hAnsi="Georgia" w:cs="ZapfHumanist601BT-Roman"/>
          <w:sz w:val="18"/>
          <w:szCs w:val="18"/>
          <w:vertAlign w:val="subscript"/>
        </w:rPr>
        <w:t>4</w:t>
      </w:r>
      <w:r w:rsidRPr="000F2919">
        <w:rPr>
          <w:rFonts w:ascii="Georgia" w:hAnsi="Georgia" w:cs="ZapfHumanist601BT-Roman"/>
          <w:sz w:val="18"/>
          <w:szCs w:val="18"/>
        </w:rPr>
        <w:t>, 525 toneladas de barite (BaSO</w:t>
      </w:r>
      <w:r w:rsidRPr="000F2919">
        <w:rPr>
          <w:rFonts w:ascii="Georgia" w:hAnsi="Georgia" w:cs="ZapfHumanist601BT-Roman"/>
          <w:sz w:val="18"/>
          <w:szCs w:val="18"/>
          <w:vertAlign w:val="subscript"/>
        </w:rPr>
        <w:t>4</w:t>
      </w:r>
      <w:r w:rsidRPr="000F2919">
        <w:rPr>
          <w:rFonts w:ascii="Georgia" w:hAnsi="Georgia" w:cs="ZapfHumanist601BT-Roman"/>
          <w:sz w:val="18"/>
          <w:szCs w:val="18"/>
        </w:rPr>
        <w:t xml:space="preserve">) e </w:t>
      </w:r>
      <w:r w:rsidR="000F2919">
        <w:rPr>
          <w:rFonts w:ascii="Georgia" w:hAnsi="Georgia" w:cs="ZapfHumanist601BT-Roman"/>
          <w:sz w:val="18"/>
          <w:szCs w:val="18"/>
        </w:rPr>
        <w:br/>
      </w:r>
      <w:r w:rsidRPr="000F2919">
        <w:rPr>
          <w:rFonts w:ascii="Georgia" w:hAnsi="Georgia" w:cs="ZapfHumanist601BT-Roman"/>
          <w:sz w:val="18"/>
          <w:szCs w:val="18"/>
        </w:rPr>
        <w:t>211 toneladas de galena (PbS). Desde então, poucos trabalhos de recuperação ou de avaliação ambiental foram desenvolvidos na área.</w:t>
      </w:r>
    </w:p>
    <w:p w:rsidR="003E5AB7" w:rsidRPr="000F2919" w:rsidRDefault="007E5F8D" w:rsidP="000F2919">
      <w:pPr>
        <w:autoSpaceDE w:val="0"/>
        <w:autoSpaceDN w:val="0"/>
        <w:adjustRightInd w:val="0"/>
        <w:spacing w:after="60"/>
        <w:jc w:val="both"/>
        <w:rPr>
          <w:rFonts w:ascii="Georgia" w:hAnsi="Georgia" w:cs="ZapfHumanist601BT-Roman"/>
          <w:sz w:val="18"/>
          <w:szCs w:val="18"/>
        </w:rPr>
      </w:pPr>
      <w:r w:rsidRPr="000F2919">
        <w:rPr>
          <w:rFonts w:ascii="Georgia" w:hAnsi="Georgia" w:cs="ZapfHumanist601BT-Roman"/>
          <w:sz w:val="18"/>
          <w:szCs w:val="18"/>
        </w:rPr>
        <w:t xml:space="preserve">Estes minerais e outros que também ocorrem nos filões de quartzo, mas que não foram explorados, são responsáveis pelos teores elevados de metais pesados nos sedimentos das linhas de água (tabela I) e nos solos (tabela II) da região, conforme um levantamento efetuado, em 1998, na zona das Tapadas. Na tabela II, os valores </w:t>
      </w:r>
      <w:r w:rsidR="00F00CD2">
        <w:rPr>
          <w:rFonts w:ascii="Georgia" w:hAnsi="Georgia" w:cs="ZapfHumanist601BT-Roman"/>
          <w:sz w:val="18"/>
          <w:szCs w:val="18"/>
        </w:rPr>
        <w:t>das amostras</w:t>
      </w:r>
      <w:r w:rsidRPr="000F2919">
        <w:rPr>
          <w:rFonts w:ascii="Georgia" w:hAnsi="Georgia" w:cs="ZapfHumanist601BT-Roman"/>
          <w:sz w:val="18"/>
          <w:szCs w:val="18"/>
        </w:rPr>
        <w:t xml:space="preserve"> são comparados com valores máximos estabelecidos em função do uso a dar aos solos.</w:t>
      </w:r>
    </w:p>
    <w:p w:rsidR="002152EA" w:rsidRDefault="000F2919" w:rsidP="006837A4">
      <w:pPr>
        <w:autoSpaceDE w:val="0"/>
        <w:autoSpaceDN w:val="0"/>
        <w:adjustRightInd w:val="0"/>
        <w:spacing w:after="60"/>
        <w:jc w:val="both"/>
        <w:rPr>
          <w:rFonts w:ascii="Georgia" w:hAnsi="Georgia" w:cs="ZapfHumanist601BT-Roman"/>
          <w:sz w:val="18"/>
          <w:szCs w:val="18"/>
        </w:rPr>
      </w:pPr>
      <w:r>
        <w:rPr>
          <w:rFonts w:ascii="Georgia" w:hAnsi="Georgia"/>
          <w:b/>
          <w:noProof/>
          <w:lang w:eastAsia="pt-PT"/>
        </w:rPr>
        <w:drawing>
          <wp:anchor distT="0" distB="0" distL="114300" distR="114300" simplePos="0" relativeHeight="251740672" behindDoc="1" locked="0" layoutInCell="1" allowOverlap="1">
            <wp:simplePos x="0" y="0"/>
            <wp:positionH relativeFrom="column">
              <wp:posOffset>2222666</wp:posOffset>
            </wp:positionH>
            <wp:positionV relativeFrom="paragraph">
              <wp:posOffset>26973</wp:posOffset>
            </wp:positionV>
            <wp:extent cx="3624116" cy="2655735"/>
            <wp:effectExtent l="0" t="0" r="0" b="0"/>
            <wp:wrapNone/>
            <wp:docPr id="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3623310" cy="2655144"/>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Georgia" w:hAnsi="Georgia"/>
          <w:noProof/>
          <w:sz w:val="18"/>
          <w:szCs w:val="18"/>
          <w:lang w:eastAsia="pt-PT"/>
        </w:rPr>
        <w:drawing>
          <wp:anchor distT="0" distB="0" distL="114300" distR="114300" simplePos="0" relativeHeight="251739648" behindDoc="1" locked="0" layoutInCell="1" allowOverlap="1">
            <wp:simplePos x="0" y="0"/>
            <wp:positionH relativeFrom="column">
              <wp:posOffset>-675480</wp:posOffset>
            </wp:positionH>
            <wp:positionV relativeFrom="paragraph">
              <wp:posOffset>5080</wp:posOffset>
            </wp:positionV>
            <wp:extent cx="3027680" cy="2680970"/>
            <wp:effectExtent l="0" t="0" r="0" b="0"/>
            <wp:wrapNone/>
            <wp:docPr id="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3027680" cy="2680970"/>
                    </a:xfrm>
                    <a:prstGeom prst="rect">
                      <a:avLst/>
                    </a:prstGeom>
                    <a:noFill/>
                    <a:ln w="9525">
                      <a:noFill/>
                      <a:miter lim="800000"/>
                      <a:headEnd/>
                      <a:tailEnd/>
                    </a:ln>
                  </pic:spPr>
                </pic:pic>
              </a:graphicData>
            </a:graphic>
          </wp:anchor>
        </w:drawing>
      </w: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2152EA" w:rsidRDefault="002152EA" w:rsidP="006837A4">
      <w:pPr>
        <w:autoSpaceDE w:val="0"/>
        <w:autoSpaceDN w:val="0"/>
        <w:adjustRightInd w:val="0"/>
        <w:spacing w:after="60"/>
        <w:jc w:val="both"/>
        <w:rPr>
          <w:rFonts w:ascii="Georgia" w:hAnsi="Georgia" w:cs="ZapfHumanist601BT-Roman"/>
          <w:sz w:val="18"/>
          <w:szCs w:val="18"/>
        </w:rPr>
      </w:pPr>
    </w:p>
    <w:p w:rsidR="000F2919" w:rsidRDefault="000F2919" w:rsidP="006837A4">
      <w:pPr>
        <w:autoSpaceDE w:val="0"/>
        <w:autoSpaceDN w:val="0"/>
        <w:adjustRightInd w:val="0"/>
        <w:spacing w:after="60"/>
        <w:jc w:val="both"/>
        <w:rPr>
          <w:rFonts w:ascii="Georgia" w:hAnsi="Georgia" w:cs="ZapfHumanist601BT-Roman"/>
          <w:sz w:val="18"/>
          <w:szCs w:val="18"/>
        </w:rPr>
      </w:pPr>
    </w:p>
    <w:p w:rsidR="000F2919" w:rsidRDefault="000F2919" w:rsidP="006837A4">
      <w:pPr>
        <w:autoSpaceDE w:val="0"/>
        <w:autoSpaceDN w:val="0"/>
        <w:adjustRightInd w:val="0"/>
        <w:spacing w:after="60"/>
        <w:jc w:val="both"/>
        <w:rPr>
          <w:rFonts w:ascii="Georgia" w:hAnsi="Georgia" w:cs="ZapfHumanist601BT-Roman"/>
          <w:sz w:val="18"/>
          <w:szCs w:val="18"/>
        </w:rPr>
      </w:pPr>
    </w:p>
    <w:p w:rsidR="000F2919" w:rsidRDefault="000F2919" w:rsidP="006837A4">
      <w:pPr>
        <w:autoSpaceDE w:val="0"/>
        <w:autoSpaceDN w:val="0"/>
        <w:adjustRightInd w:val="0"/>
        <w:spacing w:after="60"/>
        <w:jc w:val="both"/>
        <w:rPr>
          <w:rFonts w:ascii="Georgia" w:hAnsi="Georgia" w:cs="ZapfHumanist601BT-Roman"/>
          <w:sz w:val="18"/>
          <w:szCs w:val="18"/>
        </w:rPr>
      </w:pPr>
    </w:p>
    <w:p w:rsidR="002152EA" w:rsidRDefault="002152EA" w:rsidP="00F30754">
      <w:pPr>
        <w:autoSpaceDE w:val="0"/>
        <w:autoSpaceDN w:val="0"/>
        <w:adjustRightInd w:val="0"/>
        <w:spacing w:after="60"/>
        <w:jc w:val="center"/>
        <w:rPr>
          <w:rFonts w:ascii="Georgia" w:hAnsi="Georgia" w:cs="ZapfHumanist601BT-Roman"/>
          <w:sz w:val="18"/>
          <w:szCs w:val="18"/>
        </w:rPr>
      </w:pPr>
    </w:p>
    <w:p w:rsidR="000F2919" w:rsidRDefault="000F2919" w:rsidP="000F2919">
      <w:pPr>
        <w:autoSpaceDE w:val="0"/>
        <w:autoSpaceDN w:val="0"/>
        <w:adjustRightInd w:val="0"/>
        <w:spacing w:after="60"/>
        <w:jc w:val="both"/>
        <w:rPr>
          <w:rFonts w:ascii="Georgia" w:hAnsi="Georgia" w:cs="ZapfHumanist601BT-Roman"/>
          <w:b/>
          <w:sz w:val="18"/>
          <w:szCs w:val="18"/>
        </w:rPr>
      </w:pPr>
    </w:p>
    <w:p w:rsidR="000F2919" w:rsidRDefault="000F2919" w:rsidP="000F2919">
      <w:pPr>
        <w:autoSpaceDE w:val="0"/>
        <w:autoSpaceDN w:val="0"/>
        <w:adjustRightInd w:val="0"/>
        <w:spacing w:after="60"/>
        <w:jc w:val="both"/>
        <w:rPr>
          <w:rFonts w:ascii="Georgia" w:hAnsi="Georgia" w:cs="AkzidenzGroteskBE-Md"/>
          <w:bCs/>
          <w:sz w:val="18"/>
          <w:szCs w:val="18"/>
        </w:rPr>
      </w:pPr>
      <w:r w:rsidRPr="000F2919">
        <w:rPr>
          <w:rFonts w:ascii="Georgia" w:hAnsi="Georgia" w:cs="AkzidenzGroteskBE-Md"/>
          <w:bCs/>
          <w:sz w:val="18"/>
          <w:szCs w:val="18"/>
        </w:rPr>
        <w:t xml:space="preserve">Antunes, IMHR (2001), Geologia e impactes ambientais na região de Segura, </w:t>
      </w:r>
      <w:r w:rsidRPr="000F2919">
        <w:rPr>
          <w:rFonts w:ascii="Georgia" w:hAnsi="Georgia" w:cs="AkzidenzGroteskBE-Md"/>
          <w:bCs/>
          <w:i/>
          <w:sz w:val="18"/>
          <w:szCs w:val="18"/>
        </w:rPr>
        <w:t>Geonovas</w:t>
      </w:r>
      <w:r w:rsidRPr="000F2919">
        <w:rPr>
          <w:rFonts w:ascii="Georgia" w:hAnsi="Georgia" w:cs="AkzidenzGroteskBE-Md"/>
          <w:bCs/>
          <w:sz w:val="18"/>
          <w:szCs w:val="18"/>
        </w:rPr>
        <w:t>, Associação Portuguesa de Geólogos, n.º 15</w:t>
      </w:r>
      <w:r>
        <w:rPr>
          <w:rFonts w:ascii="Georgia" w:hAnsi="Georgia" w:cs="AkzidenzGroteskBE-Md"/>
          <w:bCs/>
          <w:sz w:val="18"/>
          <w:szCs w:val="18"/>
        </w:rPr>
        <w:t xml:space="preserve"> e </w:t>
      </w:r>
      <w:r w:rsidRPr="000F2919">
        <w:rPr>
          <w:rFonts w:ascii="Georgia" w:hAnsi="Georgia" w:cs="AkzidenzGroteskBE-Md"/>
          <w:bCs/>
          <w:i/>
          <w:sz w:val="18"/>
          <w:szCs w:val="18"/>
        </w:rPr>
        <w:t>Exame Nacional de Geologia 12.º ano</w:t>
      </w:r>
      <w:r w:rsidRPr="000F2919">
        <w:rPr>
          <w:rFonts w:ascii="Georgia" w:hAnsi="Georgia" w:cs="AkzidenzGroteskBE-Md"/>
          <w:bCs/>
          <w:sz w:val="18"/>
          <w:szCs w:val="18"/>
        </w:rPr>
        <w:t>, 2007, 2.ª fase</w:t>
      </w:r>
      <w:r>
        <w:rPr>
          <w:rFonts w:ascii="Georgia" w:hAnsi="Georgia" w:cs="AkzidenzGroteskBE-Md"/>
          <w:bCs/>
          <w:sz w:val="18"/>
          <w:szCs w:val="18"/>
        </w:rPr>
        <w:t xml:space="preserve"> (texto adaptado)</w:t>
      </w:r>
    </w:p>
    <w:p w:rsidR="000F2919" w:rsidRPr="000F2919" w:rsidRDefault="000F2919" w:rsidP="000F2919">
      <w:pPr>
        <w:autoSpaceDE w:val="0"/>
        <w:autoSpaceDN w:val="0"/>
        <w:adjustRightInd w:val="0"/>
        <w:spacing w:after="60"/>
        <w:jc w:val="both"/>
        <w:rPr>
          <w:rFonts w:ascii="Georgia" w:hAnsi="Georgia" w:cs="AkzidenzGroteskBE-Md"/>
          <w:bCs/>
          <w:sz w:val="18"/>
          <w:szCs w:val="18"/>
        </w:rPr>
      </w:pPr>
    </w:p>
    <w:p w:rsidR="000F2919" w:rsidRPr="000F2919" w:rsidRDefault="000F2919" w:rsidP="00EF7CEA">
      <w:pPr>
        <w:pStyle w:val="ListParagraph"/>
        <w:numPr>
          <w:ilvl w:val="0"/>
          <w:numId w:val="5"/>
        </w:numPr>
        <w:autoSpaceDE w:val="0"/>
        <w:autoSpaceDN w:val="0"/>
        <w:adjustRightInd w:val="0"/>
        <w:spacing w:after="60"/>
        <w:ind w:left="567" w:hanging="501"/>
        <w:jc w:val="both"/>
        <w:rPr>
          <w:rFonts w:ascii="Georgia" w:hAnsi="Georgia" w:cs="AkzidenzGroteskBE-Md"/>
          <w:bCs/>
          <w:sz w:val="18"/>
          <w:szCs w:val="18"/>
        </w:rPr>
      </w:pPr>
      <w:r w:rsidRPr="000F2919">
        <w:rPr>
          <w:rFonts w:ascii="Georgia" w:hAnsi="Georgia" w:cs="AkzidenzGroteskBE-Md"/>
          <w:bCs/>
          <w:sz w:val="18"/>
          <w:szCs w:val="18"/>
        </w:rPr>
        <w:t>Admitindo que a diferença entre os valores mínimos e máximos da tabela I está relacionada com os locais de amostragem, é provável que aqueles valores correspondam a amostras colhidas ao longo das linhas de água, respetivamente, em locais...</w:t>
      </w:r>
    </w:p>
    <w:p w:rsidR="000F2919" w:rsidRPr="000F2919" w:rsidRDefault="000F2919" w:rsidP="00EF7CEA">
      <w:pPr>
        <w:pStyle w:val="ListParagraph"/>
        <w:numPr>
          <w:ilvl w:val="0"/>
          <w:numId w:val="7"/>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 situados no leito e nas margens das linhas de água.</w:t>
      </w:r>
    </w:p>
    <w:p w:rsidR="000F2919" w:rsidRPr="000F2919" w:rsidRDefault="000F2919" w:rsidP="00EF7CEA">
      <w:pPr>
        <w:pStyle w:val="ListParagraph"/>
        <w:numPr>
          <w:ilvl w:val="0"/>
          <w:numId w:val="7"/>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 situados nas margens e no leito das linhas de água.</w:t>
      </w:r>
    </w:p>
    <w:p w:rsidR="000F2919" w:rsidRPr="000F2919" w:rsidRDefault="000F2919" w:rsidP="00EF7CEA">
      <w:pPr>
        <w:pStyle w:val="ListParagraph"/>
        <w:numPr>
          <w:ilvl w:val="0"/>
          <w:numId w:val="7"/>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 mais próximos e mais afastados dos filões de quartzo.</w:t>
      </w:r>
    </w:p>
    <w:p w:rsidR="000F2919" w:rsidRPr="000F2919" w:rsidRDefault="000F2919" w:rsidP="00EF7CEA">
      <w:pPr>
        <w:pStyle w:val="ListParagraph"/>
        <w:numPr>
          <w:ilvl w:val="0"/>
          <w:numId w:val="7"/>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 mais afastados e mais próximos dos filões de quartzo.</w:t>
      </w:r>
    </w:p>
    <w:p w:rsidR="000F2919" w:rsidRPr="000F2919" w:rsidRDefault="000F2919" w:rsidP="00EF7CEA">
      <w:pPr>
        <w:pStyle w:val="ListParagraph"/>
        <w:numPr>
          <w:ilvl w:val="0"/>
          <w:numId w:val="5"/>
        </w:numPr>
        <w:autoSpaceDE w:val="0"/>
        <w:autoSpaceDN w:val="0"/>
        <w:adjustRightInd w:val="0"/>
        <w:spacing w:after="60"/>
        <w:ind w:left="567" w:hanging="501"/>
        <w:jc w:val="both"/>
        <w:rPr>
          <w:rFonts w:ascii="Georgia" w:hAnsi="Georgia" w:cs="AkzidenzGroteskBE-Md"/>
          <w:bCs/>
          <w:sz w:val="18"/>
          <w:szCs w:val="18"/>
        </w:rPr>
      </w:pPr>
      <w:r w:rsidRPr="000F2919">
        <w:rPr>
          <w:rFonts w:ascii="Georgia" w:hAnsi="Georgia" w:cs="AkzidenzGroteskBE-Md"/>
          <w:bCs/>
          <w:sz w:val="18"/>
          <w:szCs w:val="18"/>
        </w:rPr>
        <w:lastRenderedPageBreak/>
        <w:t>De acordo com os dados, os elementos __</w:t>
      </w:r>
      <w:r w:rsidR="005B48F6">
        <w:rPr>
          <w:rFonts w:ascii="Georgia" w:hAnsi="Georgia" w:cs="AkzidenzGroteskBE-Md"/>
          <w:bCs/>
          <w:sz w:val="18"/>
          <w:szCs w:val="18"/>
        </w:rPr>
        <w:t>_</w:t>
      </w:r>
      <w:r w:rsidRPr="000F2919">
        <w:rPr>
          <w:rFonts w:ascii="Georgia" w:hAnsi="Georgia" w:cs="AkzidenzGroteskBE-Md"/>
          <w:bCs/>
          <w:sz w:val="18"/>
          <w:szCs w:val="18"/>
        </w:rPr>
        <w:t>_ inviabilizariam a ocupação residencial dos solos da região estudada e o</w:t>
      </w:r>
      <w:r w:rsidR="005B48F6">
        <w:rPr>
          <w:rFonts w:ascii="Georgia" w:hAnsi="Georgia" w:cs="AkzidenzGroteskBE-Md"/>
          <w:bCs/>
          <w:sz w:val="18"/>
          <w:szCs w:val="18"/>
        </w:rPr>
        <w:t>s elementos</w:t>
      </w:r>
      <w:r w:rsidRPr="000F2919">
        <w:rPr>
          <w:rFonts w:ascii="Georgia" w:hAnsi="Georgia" w:cs="AkzidenzGroteskBE-Md"/>
          <w:bCs/>
          <w:sz w:val="18"/>
          <w:szCs w:val="18"/>
        </w:rPr>
        <w:t xml:space="preserve"> _</w:t>
      </w:r>
      <w:r w:rsidR="005B48F6">
        <w:rPr>
          <w:rFonts w:ascii="Georgia" w:hAnsi="Georgia" w:cs="AkzidenzGroteskBE-Md"/>
          <w:bCs/>
          <w:sz w:val="18"/>
          <w:szCs w:val="18"/>
        </w:rPr>
        <w:t>_</w:t>
      </w:r>
      <w:r w:rsidRPr="000F2919">
        <w:rPr>
          <w:rFonts w:ascii="Georgia" w:hAnsi="Georgia" w:cs="AkzidenzGroteskBE-Md"/>
          <w:bCs/>
          <w:sz w:val="18"/>
          <w:szCs w:val="18"/>
        </w:rPr>
        <w:t>__ contaminariam a cadeia alimentar, por entrada direta, em caso de uso indevido do solo.</w:t>
      </w:r>
    </w:p>
    <w:p w:rsidR="000F2919" w:rsidRPr="000F2919" w:rsidRDefault="000F2919" w:rsidP="00EF7CEA">
      <w:pPr>
        <w:pStyle w:val="ListParagraph"/>
        <w:numPr>
          <w:ilvl w:val="0"/>
          <w:numId w:val="16"/>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arsénio, estanho e bário (…) estanho, boro, arsénio e bário</w:t>
      </w:r>
    </w:p>
    <w:p w:rsidR="000F2919" w:rsidRPr="000F2919" w:rsidRDefault="000F2919" w:rsidP="00EF7CEA">
      <w:pPr>
        <w:pStyle w:val="ListParagraph"/>
        <w:numPr>
          <w:ilvl w:val="0"/>
          <w:numId w:val="16"/>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arsénio, boro e bário (…) boro, arsénio, chumbo e bário</w:t>
      </w:r>
    </w:p>
    <w:p w:rsidR="000F2919" w:rsidRPr="000F2919" w:rsidRDefault="000F2919" w:rsidP="00EF7CEA">
      <w:pPr>
        <w:pStyle w:val="ListParagraph"/>
        <w:numPr>
          <w:ilvl w:val="0"/>
          <w:numId w:val="16"/>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cobre, boro e estanho (…) estanho, boro, arsénio e bário</w:t>
      </w:r>
    </w:p>
    <w:p w:rsidR="000F2919" w:rsidRPr="000F2919" w:rsidRDefault="000F2919" w:rsidP="00EF7CEA">
      <w:pPr>
        <w:pStyle w:val="ListParagraph"/>
        <w:numPr>
          <w:ilvl w:val="0"/>
          <w:numId w:val="16"/>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cobre, chumbo e arsénio (…) estanho, arsénio, cobre e bário</w:t>
      </w:r>
    </w:p>
    <w:p w:rsidR="000F2919" w:rsidRPr="000F2919" w:rsidRDefault="000F2919" w:rsidP="000F2919">
      <w:pPr>
        <w:autoSpaceDE w:val="0"/>
        <w:autoSpaceDN w:val="0"/>
        <w:adjustRightInd w:val="0"/>
        <w:spacing w:after="60"/>
        <w:jc w:val="both"/>
        <w:rPr>
          <w:rFonts w:ascii="Georgia" w:hAnsi="Georgia" w:cs="AkzidenzGroteskBE-Md"/>
          <w:bCs/>
          <w:sz w:val="18"/>
          <w:szCs w:val="18"/>
        </w:rPr>
      </w:pPr>
    </w:p>
    <w:p w:rsidR="000F2919" w:rsidRPr="000F2919" w:rsidRDefault="000F2919" w:rsidP="00EF7CEA">
      <w:pPr>
        <w:pStyle w:val="ListParagraph"/>
        <w:numPr>
          <w:ilvl w:val="0"/>
          <w:numId w:val="5"/>
        </w:numPr>
        <w:autoSpaceDE w:val="0"/>
        <w:autoSpaceDN w:val="0"/>
        <w:adjustRightInd w:val="0"/>
        <w:spacing w:after="60"/>
        <w:ind w:left="567" w:hanging="501"/>
        <w:jc w:val="both"/>
        <w:rPr>
          <w:rFonts w:ascii="Georgia" w:hAnsi="Georgia" w:cs="AkzidenzGroteskBE-Md"/>
          <w:bCs/>
          <w:sz w:val="18"/>
          <w:szCs w:val="18"/>
        </w:rPr>
      </w:pPr>
      <w:r w:rsidRPr="000F2919">
        <w:rPr>
          <w:rFonts w:ascii="Georgia" w:hAnsi="Georgia" w:cs="AkzidenzGroteskBE-Md"/>
          <w:bCs/>
          <w:sz w:val="18"/>
          <w:szCs w:val="18"/>
        </w:rPr>
        <w:t>Para além das minas, as lixeiras estão associadas a riscos de contaminação das águas subterrâneas. A redução destes impactes ambientais poderá ocorrer, sobretudo, …</w:t>
      </w:r>
    </w:p>
    <w:p w:rsidR="000F2919" w:rsidRPr="000F2919" w:rsidRDefault="000F2919" w:rsidP="00EF7CEA">
      <w:pPr>
        <w:pStyle w:val="ListParagraph"/>
        <w:numPr>
          <w:ilvl w:val="0"/>
          <w:numId w:val="17"/>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 restringindo a acumulação de lixo.</w:t>
      </w:r>
    </w:p>
    <w:p w:rsidR="000F2919" w:rsidRPr="000F2919" w:rsidRDefault="000F2919" w:rsidP="00EF7CEA">
      <w:pPr>
        <w:pStyle w:val="ListParagraph"/>
        <w:numPr>
          <w:ilvl w:val="0"/>
          <w:numId w:val="17"/>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 impedindo a formação de lixiviados.</w:t>
      </w:r>
    </w:p>
    <w:p w:rsidR="000F2919" w:rsidRPr="000F2919" w:rsidRDefault="000F2919" w:rsidP="00EF7CEA">
      <w:pPr>
        <w:pStyle w:val="ListParagraph"/>
        <w:numPr>
          <w:ilvl w:val="0"/>
          <w:numId w:val="17"/>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 evitando a infiltração das águas contaminadas.</w:t>
      </w:r>
    </w:p>
    <w:p w:rsidR="000F2919" w:rsidRPr="000F2919" w:rsidRDefault="000F2919" w:rsidP="00EF7CEA">
      <w:pPr>
        <w:pStyle w:val="ListParagraph"/>
        <w:numPr>
          <w:ilvl w:val="0"/>
          <w:numId w:val="17"/>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 definindo melhor os contornos da pluma de contaminação.</w:t>
      </w:r>
    </w:p>
    <w:p w:rsidR="000F2919" w:rsidRPr="000F2919" w:rsidRDefault="000F2919" w:rsidP="000F2919">
      <w:pPr>
        <w:autoSpaceDE w:val="0"/>
        <w:autoSpaceDN w:val="0"/>
        <w:adjustRightInd w:val="0"/>
        <w:spacing w:after="60"/>
        <w:jc w:val="both"/>
        <w:rPr>
          <w:rFonts w:ascii="Georgia" w:hAnsi="Georgia" w:cs="AkzidenzGroteskBE-Md"/>
          <w:bCs/>
          <w:sz w:val="18"/>
          <w:szCs w:val="18"/>
        </w:rPr>
      </w:pPr>
    </w:p>
    <w:p w:rsidR="000F2919" w:rsidRPr="000F2919" w:rsidRDefault="000F2919" w:rsidP="00EF7CEA">
      <w:pPr>
        <w:pStyle w:val="ListParagraph"/>
        <w:numPr>
          <w:ilvl w:val="0"/>
          <w:numId w:val="5"/>
        </w:numPr>
        <w:autoSpaceDE w:val="0"/>
        <w:autoSpaceDN w:val="0"/>
        <w:adjustRightInd w:val="0"/>
        <w:spacing w:after="60"/>
        <w:ind w:left="567" w:hanging="501"/>
        <w:jc w:val="both"/>
        <w:rPr>
          <w:rFonts w:ascii="Georgia" w:hAnsi="Georgia" w:cs="AkzidenzGroteskBE-Md"/>
          <w:bCs/>
          <w:sz w:val="18"/>
          <w:szCs w:val="18"/>
        </w:rPr>
      </w:pPr>
      <w:r w:rsidRPr="000F2919">
        <w:rPr>
          <w:rFonts w:ascii="Georgia" w:hAnsi="Georgia" w:cs="AkzidenzGroteskBE-Md"/>
          <w:bCs/>
          <w:sz w:val="18"/>
          <w:szCs w:val="18"/>
        </w:rPr>
        <w:t xml:space="preserve">O tungsténio pode ser encontrado na volframite [(Fe, Mn) WO4] ou na scheelita (CaWO4). Por sua vez, a volframite é um minério formado por uma mistura variável de tungstato de ferro (ferberita) e tungstato de manganês (hubnerita). Na região de Segura </w:t>
      </w:r>
      <w:r w:rsidR="005B48F6">
        <w:rPr>
          <w:rFonts w:ascii="Georgia" w:hAnsi="Georgia" w:cs="AkzidenzGroteskBE-Md"/>
          <w:bCs/>
          <w:sz w:val="18"/>
          <w:szCs w:val="18"/>
        </w:rPr>
        <w:t>a</w:t>
      </w:r>
      <w:r w:rsidRPr="000F2919">
        <w:rPr>
          <w:rFonts w:ascii="Georgia" w:hAnsi="Georgia" w:cs="AkzidenzGroteskBE-Md"/>
          <w:bCs/>
          <w:sz w:val="18"/>
          <w:szCs w:val="18"/>
        </w:rPr>
        <w:t xml:space="preserve"> volframite é enriquecida na componente ferberita. </w:t>
      </w:r>
    </w:p>
    <w:p w:rsidR="000F2919" w:rsidRPr="000F2919" w:rsidRDefault="000F2919" w:rsidP="005B48F6">
      <w:pPr>
        <w:pStyle w:val="ListParagraph"/>
        <w:autoSpaceDE w:val="0"/>
        <w:autoSpaceDN w:val="0"/>
        <w:adjustRightInd w:val="0"/>
        <w:spacing w:after="60"/>
        <w:ind w:left="567"/>
        <w:jc w:val="both"/>
        <w:rPr>
          <w:rFonts w:ascii="Georgia" w:hAnsi="Georgia" w:cs="AkzidenzGroteskBE-Md"/>
          <w:bCs/>
          <w:sz w:val="18"/>
          <w:szCs w:val="18"/>
        </w:rPr>
      </w:pPr>
      <w:r w:rsidRPr="000F2919">
        <w:rPr>
          <w:rFonts w:ascii="Georgia" w:hAnsi="Georgia" w:cs="AkzidenzGroteskBE-Md"/>
          <w:bCs/>
          <w:sz w:val="18"/>
          <w:szCs w:val="18"/>
        </w:rPr>
        <w:t>De acordo com os dados, é correto afirmar que…</w:t>
      </w:r>
    </w:p>
    <w:p w:rsidR="000F2919" w:rsidRPr="000F2919" w:rsidRDefault="000F2919" w:rsidP="00EF7CEA">
      <w:pPr>
        <w:pStyle w:val="ListParagraph"/>
        <w:numPr>
          <w:ilvl w:val="0"/>
          <w:numId w:val="18"/>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 xml:space="preserve">… a volframite e a scheelita são isomorfos. </w:t>
      </w:r>
    </w:p>
    <w:p w:rsidR="000F2919" w:rsidRPr="000F2919" w:rsidRDefault="000F2919" w:rsidP="00EF7CEA">
      <w:pPr>
        <w:pStyle w:val="ListParagraph"/>
        <w:numPr>
          <w:ilvl w:val="0"/>
          <w:numId w:val="18"/>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 xml:space="preserve">… a ferberita e a hubnerita são isomorfos. </w:t>
      </w:r>
    </w:p>
    <w:p w:rsidR="000F2919" w:rsidRPr="000F2919" w:rsidRDefault="000F2919" w:rsidP="00EF7CEA">
      <w:pPr>
        <w:pStyle w:val="ListParagraph"/>
        <w:numPr>
          <w:ilvl w:val="0"/>
          <w:numId w:val="18"/>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 xml:space="preserve">… a volframite e a scheelita são polimorfos. </w:t>
      </w:r>
    </w:p>
    <w:p w:rsidR="000F2919" w:rsidRPr="000F2919" w:rsidRDefault="000F2919" w:rsidP="00EF7CEA">
      <w:pPr>
        <w:pStyle w:val="ListParagraph"/>
        <w:numPr>
          <w:ilvl w:val="0"/>
          <w:numId w:val="18"/>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 xml:space="preserve">… a ferberita e a hubnerita são polimorfos. </w:t>
      </w:r>
    </w:p>
    <w:p w:rsidR="000F2919" w:rsidRPr="005B48F6" w:rsidRDefault="000F2919" w:rsidP="005B48F6">
      <w:pPr>
        <w:autoSpaceDE w:val="0"/>
        <w:autoSpaceDN w:val="0"/>
        <w:adjustRightInd w:val="0"/>
        <w:spacing w:after="60"/>
        <w:jc w:val="both"/>
        <w:rPr>
          <w:rFonts w:ascii="Georgia" w:hAnsi="Georgia" w:cs="AkzidenzGroteskBE-Md"/>
          <w:bCs/>
          <w:sz w:val="18"/>
          <w:szCs w:val="18"/>
        </w:rPr>
      </w:pPr>
    </w:p>
    <w:p w:rsidR="000F2919" w:rsidRPr="000F2919" w:rsidRDefault="000F2919" w:rsidP="00EF7CEA">
      <w:pPr>
        <w:pStyle w:val="ListParagraph"/>
        <w:numPr>
          <w:ilvl w:val="0"/>
          <w:numId w:val="5"/>
        </w:numPr>
        <w:autoSpaceDE w:val="0"/>
        <w:autoSpaceDN w:val="0"/>
        <w:adjustRightInd w:val="0"/>
        <w:spacing w:after="60"/>
        <w:ind w:left="567" w:hanging="501"/>
        <w:jc w:val="both"/>
        <w:rPr>
          <w:rFonts w:ascii="Georgia" w:hAnsi="Georgia" w:cs="AkzidenzGroteskBE-Md"/>
          <w:bCs/>
          <w:sz w:val="18"/>
          <w:szCs w:val="18"/>
        </w:rPr>
      </w:pPr>
      <w:r w:rsidRPr="000F2919">
        <w:rPr>
          <w:rFonts w:ascii="Georgia" w:hAnsi="Georgia" w:cs="AkzidenzGroteskBE-Md"/>
          <w:bCs/>
          <w:sz w:val="18"/>
          <w:szCs w:val="18"/>
        </w:rPr>
        <w:t>Identifique dois elementos químicos presentes nos minerais associados aos filões de quartzo que não foram explorados, mas que contribuíram para a contaminação dos solos da região de Segura, de acordo com o estudo efetuado.</w:t>
      </w:r>
    </w:p>
    <w:p w:rsidR="000F2919" w:rsidRPr="000F2919" w:rsidRDefault="000F2919" w:rsidP="000F2919">
      <w:pPr>
        <w:autoSpaceDE w:val="0"/>
        <w:autoSpaceDN w:val="0"/>
        <w:adjustRightInd w:val="0"/>
        <w:spacing w:after="60"/>
        <w:jc w:val="both"/>
        <w:rPr>
          <w:rFonts w:ascii="Georgia" w:hAnsi="Georgia" w:cs="AkzidenzGroteskBE-Md"/>
          <w:bCs/>
          <w:sz w:val="18"/>
          <w:szCs w:val="18"/>
        </w:rPr>
      </w:pPr>
    </w:p>
    <w:p w:rsidR="000F2919" w:rsidRPr="000F2919" w:rsidRDefault="000F2919" w:rsidP="00EF7CEA">
      <w:pPr>
        <w:pStyle w:val="ListParagraph"/>
        <w:numPr>
          <w:ilvl w:val="0"/>
          <w:numId w:val="5"/>
        </w:numPr>
        <w:autoSpaceDE w:val="0"/>
        <w:autoSpaceDN w:val="0"/>
        <w:adjustRightInd w:val="0"/>
        <w:spacing w:after="60"/>
        <w:ind w:left="567" w:hanging="501"/>
        <w:jc w:val="both"/>
        <w:rPr>
          <w:rFonts w:ascii="Georgia" w:hAnsi="Georgia" w:cs="AkzidenzGroteskBE-Md"/>
          <w:bCs/>
          <w:sz w:val="18"/>
          <w:szCs w:val="18"/>
        </w:rPr>
      </w:pPr>
      <w:r w:rsidRPr="000F2919">
        <w:rPr>
          <w:rFonts w:ascii="Georgia" w:hAnsi="Georgia" w:cs="AkzidenzGroteskBE-Md"/>
          <w:bCs/>
          <w:sz w:val="18"/>
          <w:szCs w:val="18"/>
        </w:rPr>
        <w:t>Classifique como verdadeira (V) ou falsa (F) cada uma das seguintes afirmações de acordo com os dados.</w:t>
      </w:r>
    </w:p>
    <w:p w:rsidR="000F2919" w:rsidRPr="000F2919" w:rsidRDefault="000F2919" w:rsidP="00EF7CEA">
      <w:pPr>
        <w:pStyle w:val="ListParagraph"/>
        <w:numPr>
          <w:ilvl w:val="0"/>
          <w:numId w:val="19"/>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Os granitos da região de Segura apresentam filões de quartzo mineralizados.</w:t>
      </w:r>
    </w:p>
    <w:p w:rsidR="000F2919" w:rsidRPr="000F2919" w:rsidRDefault="000F2919" w:rsidP="00EF7CEA">
      <w:pPr>
        <w:pStyle w:val="ListParagraph"/>
        <w:numPr>
          <w:ilvl w:val="0"/>
          <w:numId w:val="19"/>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Os filões de quar</w:t>
      </w:r>
      <w:r w:rsidR="005B48F6">
        <w:rPr>
          <w:rFonts w:ascii="Georgia" w:hAnsi="Georgia" w:cs="AkzidenzGroteskBE-Md"/>
          <w:bCs/>
          <w:sz w:val="18"/>
          <w:szCs w:val="18"/>
        </w:rPr>
        <w:t>tzo presentes no Complexo Xisto-</w:t>
      </w:r>
      <w:r w:rsidRPr="000F2919">
        <w:rPr>
          <w:rFonts w:ascii="Georgia" w:hAnsi="Georgia" w:cs="AkzidenzGroteskBE-Md"/>
          <w:bCs/>
          <w:sz w:val="18"/>
          <w:szCs w:val="18"/>
        </w:rPr>
        <w:t>Metagrauváquico da região de Segura instalaram-se antes da formação do Complexo Xisto</w:t>
      </w:r>
      <w:r w:rsidR="005B48F6">
        <w:rPr>
          <w:rFonts w:ascii="Georgia" w:hAnsi="Georgia" w:cs="AkzidenzGroteskBE-Md"/>
          <w:bCs/>
          <w:sz w:val="18"/>
          <w:szCs w:val="18"/>
        </w:rPr>
        <w:t>-</w:t>
      </w:r>
      <w:r w:rsidRPr="000F2919">
        <w:rPr>
          <w:rFonts w:ascii="Georgia" w:hAnsi="Georgia" w:cs="AkzidenzGroteskBE-Md"/>
          <w:bCs/>
          <w:sz w:val="18"/>
          <w:szCs w:val="18"/>
        </w:rPr>
        <w:t>Metagrauváquico.</w:t>
      </w:r>
    </w:p>
    <w:p w:rsidR="000F2919" w:rsidRPr="000F2919" w:rsidRDefault="000F2919" w:rsidP="00EF7CEA">
      <w:pPr>
        <w:pStyle w:val="ListParagraph"/>
        <w:numPr>
          <w:ilvl w:val="0"/>
          <w:numId w:val="19"/>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 xml:space="preserve">Os granitos são </w:t>
      </w:r>
      <w:r w:rsidR="005B48F6">
        <w:rPr>
          <w:rFonts w:ascii="Georgia" w:hAnsi="Georgia" w:cs="AkzidenzGroteskBE-Md"/>
          <w:bCs/>
          <w:sz w:val="18"/>
          <w:szCs w:val="18"/>
        </w:rPr>
        <w:t>rochas comuns no Complexo Xisto-</w:t>
      </w:r>
      <w:r w:rsidRPr="000F2919">
        <w:rPr>
          <w:rFonts w:ascii="Georgia" w:hAnsi="Georgia" w:cs="AkzidenzGroteskBE-Md"/>
          <w:bCs/>
          <w:sz w:val="18"/>
          <w:szCs w:val="18"/>
        </w:rPr>
        <w:t>Metagrauváquico de Segura.</w:t>
      </w:r>
    </w:p>
    <w:p w:rsidR="000F2919" w:rsidRPr="000F2919" w:rsidRDefault="000F2919" w:rsidP="00EF7CEA">
      <w:pPr>
        <w:pStyle w:val="ListParagraph"/>
        <w:numPr>
          <w:ilvl w:val="0"/>
          <w:numId w:val="19"/>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Apenas o volfrâmio, o bário e o zinco foram explorados entre 1942 e 1953.</w:t>
      </w:r>
    </w:p>
    <w:p w:rsidR="000F2919" w:rsidRPr="000F2919" w:rsidRDefault="000F2919" w:rsidP="00EF7CEA">
      <w:pPr>
        <w:pStyle w:val="ListParagraph"/>
        <w:numPr>
          <w:ilvl w:val="0"/>
          <w:numId w:val="19"/>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Os filões de quartzo da região de Segura formaram-se a partir de fluidos hidrotermais que se separaram de um magma que estava a cristalizar em profundidade.</w:t>
      </w:r>
    </w:p>
    <w:p w:rsidR="000F2919" w:rsidRPr="000F2919" w:rsidRDefault="000F2919" w:rsidP="00EF7CEA">
      <w:pPr>
        <w:pStyle w:val="ListParagraph"/>
        <w:numPr>
          <w:ilvl w:val="0"/>
          <w:numId w:val="19"/>
        </w:numPr>
        <w:autoSpaceDE w:val="0"/>
        <w:autoSpaceDN w:val="0"/>
        <w:adjustRightInd w:val="0"/>
        <w:spacing w:after="60"/>
        <w:ind w:left="1134" w:hanging="567"/>
        <w:jc w:val="both"/>
        <w:rPr>
          <w:rFonts w:ascii="Georgia" w:hAnsi="Georgia" w:cs="AkzidenzGroteskBE-Md"/>
          <w:bCs/>
          <w:sz w:val="18"/>
          <w:szCs w:val="18"/>
        </w:rPr>
      </w:pPr>
      <w:r w:rsidRPr="000F2919">
        <w:rPr>
          <w:rFonts w:ascii="Georgia" w:hAnsi="Georgia" w:cs="AkzidenzGroteskBE-Md"/>
          <w:bCs/>
          <w:sz w:val="18"/>
          <w:szCs w:val="18"/>
        </w:rPr>
        <w:t>Os trabalhos de avaliação ambiental e de recuperação da região mineira de Segura permitiram reduzir de forma significativa os impactes ambientais negativos.</w:t>
      </w:r>
    </w:p>
    <w:p w:rsidR="000F2919" w:rsidRPr="000F2919" w:rsidRDefault="005B48F6" w:rsidP="00EF7CEA">
      <w:pPr>
        <w:pStyle w:val="ListParagraph"/>
        <w:numPr>
          <w:ilvl w:val="0"/>
          <w:numId w:val="19"/>
        </w:numPr>
        <w:autoSpaceDE w:val="0"/>
        <w:autoSpaceDN w:val="0"/>
        <w:adjustRightInd w:val="0"/>
        <w:spacing w:after="60"/>
        <w:ind w:left="1134" w:hanging="567"/>
        <w:jc w:val="both"/>
        <w:rPr>
          <w:rFonts w:ascii="Georgia" w:hAnsi="Georgia" w:cs="AkzidenzGroteskBE-Md"/>
          <w:bCs/>
          <w:sz w:val="18"/>
          <w:szCs w:val="18"/>
        </w:rPr>
      </w:pPr>
      <w:r>
        <w:rPr>
          <w:rFonts w:ascii="Georgia" w:hAnsi="Georgia" w:cs="AkzidenzGroteskBE-Md"/>
          <w:bCs/>
          <w:sz w:val="18"/>
          <w:szCs w:val="18"/>
        </w:rPr>
        <w:t>O Complexo Xisto-</w:t>
      </w:r>
      <w:r w:rsidR="000F2919" w:rsidRPr="000F2919">
        <w:rPr>
          <w:rFonts w:ascii="Georgia" w:hAnsi="Georgia" w:cs="AkzidenzGroteskBE-Md"/>
          <w:bCs/>
          <w:sz w:val="18"/>
          <w:szCs w:val="18"/>
        </w:rPr>
        <w:t>Metagrauváquico resultou do metamorfismo regional de rochas sedimentares.</w:t>
      </w:r>
    </w:p>
    <w:p w:rsidR="000F2919" w:rsidRPr="000F2919" w:rsidRDefault="005B48F6" w:rsidP="00EF7CEA">
      <w:pPr>
        <w:pStyle w:val="ListParagraph"/>
        <w:numPr>
          <w:ilvl w:val="0"/>
          <w:numId w:val="19"/>
        </w:numPr>
        <w:autoSpaceDE w:val="0"/>
        <w:autoSpaceDN w:val="0"/>
        <w:adjustRightInd w:val="0"/>
        <w:spacing w:after="60"/>
        <w:ind w:left="1134" w:hanging="567"/>
        <w:jc w:val="both"/>
        <w:rPr>
          <w:rFonts w:ascii="Georgia" w:hAnsi="Georgia" w:cs="AkzidenzGroteskBE-Md"/>
          <w:bCs/>
          <w:sz w:val="18"/>
          <w:szCs w:val="18"/>
        </w:rPr>
      </w:pPr>
      <w:r>
        <w:rPr>
          <w:rFonts w:ascii="Georgia" w:hAnsi="Georgia" w:cs="AkzidenzGroteskBE-Md"/>
          <w:bCs/>
          <w:sz w:val="18"/>
          <w:szCs w:val="18"/>
        </w:rPr>
        <w:t>Os xistos do Complexo Xisto-</w:t>
      </w:r>
      <w:r w:rsidR="000F2919" w:rsidRPr="000F2919">
        <w:rPr>
          <w:rFonts w:ascii="Georgia" w:hAnsi="Georgia" w:cs="AkzidenzGroteskBE-Md"/>
          <w:bCs/>
          <w:sz w:val="18"/>
          <w:szCs w:val="18"/>
        </w:rPr>
        <w:t>Metagrauváquico de Segura apresentam foliação.</w:t>
      </w:r>
    </w:p>
    <w:p w:rsidR="000F2919" w:rsidRPr="000F2919" w:rsidRDefault="000F2919" w:rsidP="000F2919">
      <w:pPr>
        <w:autoSpaceDE w:val="0"/>
        <w:autoSpaceDN w:val="0"/>
        <w:adjustRightInd w:val="0"/>
        <w:spacing w:after="60"/>
        <w:jc w:val="both"/>
        <w:rPr>
          <w:rFonts w:ascii="Georgia" w:hAnsi="Georgia" w:cs="AkzidenzGroteskBE-Md"/>
          <w:bCs/>
          <w:sz w:val="18"/>
          <w:szCs w:val="18"/>
        </w:rPr>
      </w:pPr>
    </w:p>
    <w:p w:rsidR="000F2919" w:rsidRDefault="000F2919" w:rsidP="00EF7CEA">
      <w:pPr>
        <w:pStyle w:val="ListParagraph"/>
        <w:numPr>
          <w:ilvl w:val="0"/>
          <w:numId w:val="5"/>
        </w:numPr>
        <w:autoSpaceDE w:val="0"/>
        <w:autoSpaceDN w:val="0"/>
        <w:adjustRightInd w:val="0"/>
        <w:spacing w:after="60"/>
        <w:ind w:left="567" w:hanging="501"/>
        <w:jc w:val="both"/>
        <w:rPr>
          <w:rFonts w:ascii="Georgia" w:hAnsi="Georgia" w:cs="AkzidenzGroteskBE-Md"/>
          <w:bCs/>
          <w:sz w:val="18"/>
          <w:szCs w:val="18"/>
        </w:rPr>
      </w:pPr>
      <w:r w:rsidRPr="000F2919">
        <w:rPr>
          <w:rFonts w:ascii="Georgia" w:hAnsi="Georgia" w:cs="AkzidenzGroteskBE-Md"/>
          <w:bCs/>
          <w:sz w:val="18"/>
          <w:szCs w:val="18"/>
        </w:rPr>
        <w:t>Relacione a percolação das águas subterrâneas com o elevado potencial contaminante dos resíduos mineiros.</w:t>
      </w:r>
    </w:p>
    <w:p w:rsidR="005B48F6" w:rsidRDefault="005B48F6">
      <w:pPr>
        <w:rPr>
          <w:rFonts w:ascii="Georgia" w:hAnsi="Georgia"/>
          <w:b/>
        </w:rPr>
      </w:pPr>
      <w:r>
        <w:rPr>
          <w:rFonts w:ascii="Georgia" w:hAnsi="Georgia"/>
          <w:b/>
        </w:rPr>
        <w:br w:type="page"/>
      </w:r>
    </w:p>
    <w:p w:rsidR="00EE09BA" w:rsidRDefault="00EE09BA" w:rsidP="006837A4">
      <w:pPr>
        <w:spacing w:after="60"/>
        <w:jc w:val="center"/>
        <w:rPr>
          <w:rFonts w:ascii="Georgia" w:hAnsi="Georgia"/>
          <w:b/>
        </w:rPr>
      </w:pPr>
      <w:r w:rsidRPr="00BF0D59">
        <w:rPr>
          <w:rFonts w:ascii="Georgia" w:hAnsi="Georgia"/>
          <w:b/>
        </w:rPr>
        <w:lastRenderedPageBreak/>
        <w:t>Grupo III</w:t>
      </w:r>
    </w:p>
    <w:p w:rsidR="00BF0D59" w:rsidRDefault="00FF7B0A" w:rsidP="006837A4">
      <w:pPr>
        <w:spacing w:after="60"/>
        <w:jc w:val="center"/>
        <w:rPr>
          <w:rFonts w:ascii="Georgia" w:hAnsi="Georgia"/>
          <w:b/>
        </w:rPr>
      </w:pPr>
      <w:r>
        <w:rPr>
          <w:rFonts w:ascii="Georgia" w:hAnsi="Georgia"/>
          <w:b/>
        </w:rPr>
        <w:t xml:space="preserve">Experiência de </w:t>
      </w:r>
      <w:r w:rsidR="004D307F" w:rsidRPr="004D307F">
        <w:rPr>
          <w:rFonts w:ascii="Georgia" w:hAnsi="Georgia"/>
          <w:b/>
        </w:rPr>
        <w:t>Avery, MacLeod e McCarty</w:t>
      </w:r>
    </w:p>
    <w:p w:rsidR="00161E94" w:rsidRPr="00BF0D59" w:rsidRDefault="00161E94" w:rsidP="006837A4">
      <w:pPr>
        <w:spacing w:after="60"/>
        <w:jc w:val="center"/>
        <w:rPr>
          <w:rFonts w:ascii="Georgia" w:hAnsi="Georgia"/>
          <w:b/>
        </w:rPr>
      </w:pPr>
    </w:p>
    <w:p w:rsidR="005B48F6" w:rsidRPr="005B48F6" w:rsidRDefault="005B48F6" w:rsidP="005B48F6">
      <w:pPr>
        <w:spacing w:after="60"/>
        <w:jc w:val="both"/>
        <w:rPr>
          <w:rFonts w:ascii="Georgia" w:hAnsi="Georgia" w:cs="AkzidenzGroteskBE-Md"/>
          <w:bCs/>
          <w:sz w:val="18"/>
          <w:szCs w:val="18"/>
        </w:rPr>
      </w:pPr>
      <w:r w:rsidRPr="005B48F6">
        <w:rPr>
          <w:rFonts w:ascii="Georgia" w:hAnsi="Georgia" w:cs="AkzidenzGroteskBE-Md"/>
          <w:bCs/>
          <w:sz w:val="18"/>
          <w:szCs w:val="18"/>
        </w:rPr>
        <w:t xml:space="preserve">Avery, MacLeod e McCarty foram os primeiros cientistas a identificar, em 1944, a natureza do “princípio transformante” descrito por Griffith. Este cientista descobriu que as bactérias </w:t>
      </w:r>
      <w:r w:rsidRPr="005B48F6">
        <w:rPr>
          <w:rFonts w:ascii="Georgia" w:hAnsi="Georgia" w:cs="AkzidenzGroteskBE-Md"/>
          <w:bCs/>
          <w:i/>
          <w:sz w:val="18"/>
          <w:szCs w:val="18"/>
        </w:rPr>
        <w:t>Pneumococcus</w:t>
      </w:r>
      <w:r w:rsidRPr="005B48F6">
        <w:rPr>
          <w:rFonts w:ascii="Georgia" w:hAnsi="Georgia" w:cs="AkzidenzGroteskBE-Md"/>
          <w:bCs/>
          <w:sz w:val="18"/>
          <w:szCs w:val="18"/>
        </w:rPr>
        <w:t xml:space="preserve"> não virulentas do tipo R (parede celular rugosa, isto é, sem cápsula bacteriana) podiam sofrer modificações na sua parede celular, causadas por compostos químicos extraídos de estirpes virulentas do tipo S (parede celular lisa, isto é, com cápsula bacteriana). </w:t>
      </w:r>
    </w:p>
    <w:p w:rsidR="005B48F6" w:rsidRPr="005B48F6" w:rsidRDefault="005B48F6" w:rsidP="005B48F6">
      <w:pPr>
        <w:spacing w:after="60"/>
        <w:jc w:val="both"/>
        <w:rPr>
          <w:rFonts w:ascii="Georgia" w:hAnsi="Georgia" w:cs="AkzidenzGroteskBE-Md"/>
          <w:bCs/>
          <w:sz w:val="18"/>
          <w:szCs w:val="18"/>
        </w:rPr>
      </w:pPr>
      <w:r w:rsidRPr="005B48F6">
        <w:rPr>
          <w:rFonts w:ascii="Georgia" w:hAnsi="Georgia" w:cs="AkzidenzGroteskBE-Md"/>
          <w:bCs/>
          <w:sz w:val="18"/>
          <w:szCs w:val="18"/>
        </w:rPr>
        <w:t>Também era sabido que o soro sanguíneo de diversos animais continha enzimas que destruíam o “princípio transformante”. Este soro é a fração líquida do sangue</w:t>
      </w:r>
      <w:r>
        <w:rPr>
          <w:rFonts w:ascii="Georgia" w:hAnsi="Georgia" w:cs="AkzidenzGroteskBE-Md"/>
          <w:bCs/>
          <w:sz w:val="18"/>
          <w:szCs w:val="18"/>
        </w:rPr>
        <w:t>,</w:t>
      </w:r>
      <w:r w:rsidRPr="005B48F6">
        <w:rPr>
          <w:rFonts w:ascii="Georgia" w:hAnsi="Georgia" w:cs="AkzidenzGroteskBE-Md"/>
          <w:bCs/>
          <w:sz w:val="18"/>
          <w:szCs w:val="18"/>
        </w:rPr>
        <w:t xml:space="preserve"> contendo muitas proteínas</w:t>
      </w:r>
      <w:r w:rsidR="00EA1C7C">
        <w:rPr>
          <w:rFonts w:ascii="Georgia" w:hAnsi="Georgia" w:cs="AkzidenzGroteskBE-Md"/>
          <w:bCs/>
          <w:sz w:val="18"/>
          <w:szCs w:val="18"/>
        </w:rPr>
        <w:t xml:space="preserve">. O soro forma-se </w:t>
      </w:r>
      <w:r w:rsidRPr="005B48F6">
        <w:rPr>
          <w:rFonts w:ascii="Georgia" w:hAnsi="Georgia" w:cs="AkzidenzGroteskBE-Md"/>
          <w:bCs/>
          <w:sz w:val="18"/>
          <w:szCs w:val="18"/>
        </w:rPr>
        <w:t xml:space="preserve">após ocorrer a coagulação sanguínea em amostras deixadas à temperatura ambiente e depois centrifugadas para precipitar o material coagulado. O aquecimento do soro </w:t>
      </w:r>
      <w:r>
        <w:rPr>
          <w:rFonts w:ascii="Georgia" w:hAnsi="Georgia" w:cs="AkzidenzGroteskBE-Md"/>
          <w:bCs/>
          <w:sz w:val="18"/>
          <w:szCs w:val="18"/>
        </w:rPr>
        <w:t xml:space="preserve">até </w:t>
      </w:r>
      <w:r w:rsidRPr="005B48F6">
        <w:rPr>
          <w:rFonts w:ascii="Georgia" w:hAnsi="Georgia" w:cs="AkzidenzGroteskBE-Md"/>
          <w:bCs/>
          <w:sz w:val="18"/>
          <w:szCs w:val="18"/>
        </w:rPr>
        <w:t xml:space="preserve">entre 60 a 65 </w:t>
      </w:r>
      <w:r w:rsidR="00C00683">
        <w:rPr>
          <w:rFonts w:ascii="Georgia" w:hAnsi="Georgia" w:cs="AkzidenzGroteskBE-Md"/>
          <w:bCs/>
          <w:sz w:val="18"/>
          <w:szCs w:val="18"/>
        </w:rPr>
        <w:t>°</w:t>
      </w:r>
      <w:r w:rsidR="00C00683" w:rsidRPr="005B48F6">
        <w:rPr>
          <w:rFonts w:ascii="Georgia" w:hAnsi="Georgia" w:cs="AkzidenzGroteskBE-Md"/>
          <w:bCs/>
          <w:sz w:val="18"/>
          <w:szCs w:val="18"/>
        </w:rPr>
        <w:t>C</w:t>
      </w:r>
      <w:r w:rsidRPr="005B48F6">
        <w:rPr>
          <w:rFonts w:ascii="Georgia" w:hAnsi="Georgia" w:cs="AkzidenzGroteskBE-Md"/>
          <w:bCs/>
          <w:sz w:val="18"/>
          <w:szCs w:val="18"/>
        </w:rPr>
        <w:t xml:space="preserve"> impede a destruição do “princípio transformante”.</w:t>
      </w:r>
    </w:p>
    <w:p w:rsidR="005B48F6" w:rsidRPr="005B48F6" w:rsidRDefault="005B48F6" w:rsidP="005B48F6">
      <w:pPr>
        <w:spacing w:after="60"/>
        <w:jc w:val="both"/>
        <w:rPr>
          <w:rFonts w:ascii="Georgia" w:hAnsi="Georgia" w:cs="AkzidenzGroteskBE-Md"/>
          <w:bCs/>
          <w:sz w:val="18"/>
          <w:szCs w:val="18"/>
        </w:rPr>
      </w:pPr>
      <w:r w:rsidRPr="005B48F6">
        <w:rPr>
          <w:rFonts w:ascii="Georgia" w:hAnsi="Georgia" w:cs="AkzidenzGroteskBE-Md"/>
          <w:bCs/>
          <w:sz w:val="18"/>
          <w:szCs w:val="18"/>
        </w:rPr>
        <w:t>Quando os investigadores usavam culturas bacterianas do tipo R envelhecidas e que apresentavam células rebentadas, verificavam que o “princípio transformante” era degradado por enzimas produzidas pelas próprias bactérias e lib</w:t>
      </w:r>
      <w:r>
        <w:rPr>
          <w:rFonts w:ascii="Georgia" w:hAnsi="Georgia" w:cs="AkzidenzGroteskBE-Md"/>
          <w:bCs/>
          <w:sz w:val="18"/>
          <w:szCs w:val="18"/>
        </w:rPr>
        <w:t>ertadas para o meio de cultura.</w:t>
      </w:r>
    </w:p>
    <w:p w:rsidR="005B48F6" w:rsidRPr="005B48F6" w:rsidRDefault="005B48F6" w:rsidP="005B48F6">
      <w:pPr>
        <w:spacing w:after="60"/>
        <w:jc w:val="both"/>
        <w:rPr>
          <w:rFonts w:ascii="Georgia" w:hAnsi="Georgia" w:cs="AkzidenzGroteskBE-Md"/>
          <w:bCs/>
          <w:sz w:val="18"/>
          <w:szCs w:val="18"/>
        </w:rPr>
      </w:pPr>
    </w:p>
    <w:p w:rsidR="005B48F6" w:rsidRPr="005B48F6" w:rsidRDefault="005B48F6" w:rsidP="005B48F6">
      <w:pPr>
        <w:spacing w:after="60"/>
        <w:jc w:val="both"/>
        <w:rPr>
          <w:rFonts w:ascii="Georgia" w:hAnsi="Georgia" w:cs="AkzidenzGroteskBE-Md"/>
          <w:b/>
          <w:bCs/>
          <w:i/>
          <w:sz w:val="18"/>
          <w:szCs w:val="18"/>
        </w:rPr>
      </w:pPr>
      <w:r w:rsidRPr="005B48F6">
        <w:rPr>
          <w:rFonts w:ascii="Georgia" w:hAnsi="Georgia" w:cs="AkzidenzGroteskBE-Md"/>
          <w:b/>
          <w:bCs/>
          <w:i/>
          <w:sz w:val="18"/>
          <w:szCs w:val="18"/>
        </w:rPr>
        <w:t xml:space="preserve">Métodos </w:t>
      </w:r>
    </w:p>
    <w:p w:rsidR="005B48F6" w:rsidRPr="005B48F6" w:rsidRDefault="005B48F6" w:rsidP="005B48F6">
      <w:pPr>
        <w:spacing w:after="60"/>
        <w:ind w:left="426" w:hanging="426"/>
        <w:jc w:val="both"/>
        <w:rPr>
          <w:rFonts w:ascii="Georgia" w:hAnsi="Georgia" w:cs="AkzidenzGroteskBE-Md"/>
          <w:bCs/>
          <w:sz w:val="18"/>
          <w:szCs w:val="18"/>
        </w:rPr>
      </w:pPr>
      <w:r w:rsidRPr="005B48F6">
        <w:rPr>
          <w:rFonts w:ascii="Georgia" w:hAnsi="Georgia" w:cs="AkzidenzGroteskBE-Md"/>
          <w:b/>
          <w:bCs/>
          <w:i/>
          <w:sz w:val="18"/>
          <w:szCs w:val="18"/>
        </w:rPr>
        <w:t>1.</w:t>
      </w:r>
      <w:r w:rsidRPr="005B48F6">
        <w:rPr>
          <w:rFonts w:ascii="Georgia" w:hAnsi="Georgia" w:cs="AkzidenzGroteskBE-Md"/>
          <w:bCs/>
          <w:sz w:val="18"/>
          <w:szCs w:val="18"/>
        </w:rPr>
        <w:tab/>
        <w:t xml:space="preserve">Os investigadores criaram as condições laboratoriais adequadas ao crescimento e propagação da cultura de </w:t>
      </w:r>
      <w:r w:rsidRPr="005B48F6">
        <w:rPr>
          <w:rFonts w:ascii="Georgia" w:hAnsi="Georgia" w:cs="AkzidenzGroteskBE-Md"/>
          <w:bCs/>
          <w:i/>
          <w:sz w:val="18"/>
          <w:szCs w:val="18"/>
        </w:rPr>
        <w:t>Pneumococcus</w:t>
      </w:r>
      <w:r w:rsidRPr="005B48F6">
        <w:rPr>
          <w:rFonts w:ascii="Georgia" w:hAnsi="Georgia" w:cs="AkzidenzGroteskBE-Md"/>
          <w:bCs/>
          <w:sz w:val="18"/>
          <w:szCs w:val="18"/>
        </w:rPr>
        <w:t xml:space="preserve">, garantindo que as bactérias do tipo R não se transformavam de forma espontânea no tipo S, ao longo de muitas gerações. </w:t>
      </w:r>
    </w:p>
    <w:p w:rsidR="005B48F6" w:rsidRPr="005B48F6" w:rsidRDefault="005B48F6" w:rsidP="005B48F6">
      <w:pPr>
        <w:spacing w:after="60"/>
        <w:ind w:left="426" w:hanging="426"/>
        <w:jc w:val="both"/>
        <w:rPr>
          <w:rFonts w:ascii="Georgia" w:hAnsi="Georgia" w:cs="AkzidenzGroteskBE-Md"/>
          <w:bCs/>
          <w:sz w:val="18"/>
          <w:szCs w:val="18"/>
        </w:rPr>
      </w:pPr>
      <w:r w:rsidRPr="005B48F6">
        <w:rPr>
          <w:rFonts w:ascii="Georgia" w:hAnsi="Georgia" w:cs="AkzidenzGroteskBE-Md"/>
          <w:b/>
          <w:bCs/>
          <w:i/>
          <w:sz w:val="18"/>
          <w:szCs w:val="18"/>
        </w:rPr>
        <w:t>2.</w:t>
      </w:r>
      <w:r w:rsidRPr="005B48F6">
        <w:rPr>
          <w:rFonts w:ascii="Georgia" w:hAnsi="Georgia" w:cs="AkzidenzGroteskBE-Md"/>
          <w:bCs/>
          <w:sz w:val="18"/>
          <w:szCs w:val="18"/>
        </w:rPr>
        <w:tab/>
        <w:t xml:space="preserve">Após o crescimento a 37 </w:t>
      </w:r>
      <w:r w:rsidR="00F00CD2">
        <w:rPr>
          <w:rFonts w:ascii="Georgia" w:hAnsi="Georgia" w:cs="AkzidenzGroteskBE-Md"/>
          <w:bCs/>
          <w:sz w:val="18"/>
          <w:szCs w:val="18"/>
        </w:rPr>
        <w:t>°</w:t>
      </w:r>
      <w:r w:rsidRPr="005B48F6">
        <w:rPr>
          <w:rFonts w:ascii="Georgia" w:hAnsi="Georgia" w:cs="AkzidenzGroteskBE-Md"/>
          <w:bCs/>
          <w:sz w:val="18"/>
          <w:szCs w:val="18"/>
        </w:rPr>
        <w:t xml:space="preserve">C durante 16 a 18 horas, o material foi centrifugado e as bactérias sedimentadas foram colocadas novamente numa nova solução estéril. </w:t>
      </w:r>
    </w:p>
    <w:p w:rsidR="005B48F6" w:rsidRPr="005B48F6" w:rsidRDefault="005B48F6" w:rsidP="005B48F6">
      <w:pPr>
        <w:spacing w:after="60"/>
        <w:ind w:left="426" w:hanging="426"/>
        <w:jc w:val="both"/>
        <w:rPr>
          <w:rFonts w:ascii="Georgia" w:hAnsi="Georgia" w:cs="AkzidenzGroteskBE-Md"/>
          <w:bCs/>
          <w:sz w:val="18"/>
          <w:szCs w:val="18"/>
        </w:rPr>
      </w:pPr>
      <w:r w:rsidRPr="005B48F6">
        <w:rPr>
          <w:rFonts w:ascii="Georgia" w:hAnsi="Georgia" w:cs="AkzidenzGroteskBE-Md"/>
          <w:b/>
          <w:bCs/>
          <w:i/>
          <w:sz w:val="18"/>
          <w:szCs w:val="18"/>
        </w:rPr>
        <w:t>3.</w:t>
      </w:r>
      <w:r w:rsidRPr="005B48F6">
        <w:rPr>
          <w:rFonts w:ascii="Georgia" w:hAnsi="Georgia" w:cs="AkzidenzGroteskBE-Md"/>
          <w:bCs/>
          <w:sz w:val="18"/>
          <w:szCs w:val="18"/>
        </w:rPr>
        <w:tab/>
        <w:t xml:space="preserve">A solução foi aquecida durante 30 minutos, a 65 </w:t>
      </w:r>
      <w:r w:rsidR="00F00CD2">
        <w:rPr>
          <w:rFonts w:ascii="Georgia" w:hAnsi="Georgia" w:cs="AkzidenzGroteskBE-Md"/>
          <w:bCs/>
          <w:sz w:val="18"/>
          <w:szCs w:val="18"/>
        </w:rPr>
        <w:t>°</w:t>
      </w:r>
      <w:r w:rsidRPr="005B48F6">
        <w:rPr>
          <w:rFonts w:ascii="Georgia" w:hAnsi="Georgia" w:cs="AkzidenzGroteskBE-Md"/>
          <w:bCs/>
          <w:sz w:val="18"/>
          <w:szCs w:val="18"/>
        </w:rPr>
        <w:t>C, para garantir a degradação das enzimas que destruíam o “princípio transformante”.</w:t>
      </w:r>
    </w:p>
    <w:p w:rsidR="005B48F6" w:rsidRPr="005B48F6" w:rsidRDefault="005B48F6" w:rsidP="005B48F6">
      <w:pPr>
        <w:spacing w:after="60"/>
        <w:ind w:left="426" w:hanging="426"/>
        <w:jc w:val="both"/>
        <w:rPr>
          <w:rFonts w:ascii="Georgia" w:hAnsi="Georgia" w:cs="AkzidenzGroteskBE-Md"/>
          <w:bCs/>
          <w:sz w:val="18"/>
          <w:szCs w:val="18"/>
        </w:rPr>
      </w:pPr>
      <w:r w:rsidRPr="005B48F6">
        <w:rPr>
          <w:rFonts w:ascii="Georgia" w:hAnsi="Georgia" w:cs="AkzidenzGroteskBE-Md"/>
          <w:b/>
          <w:bCs/>
          <w:i/>
          <w:sz w:val="18"/>
          <w:szCs w:val="18"/>
        </w:rPr>
        <w:t>4.</w:t>
      </w:r>
      <w:r w:rsidRPr="005B48F6">
        <w:rPr>
          <w:rFonts w:ascii="Georgia" w:hAnsi="Georgia" w:cs="AkzidenzGroteskBE-Md"/>
          <w:bCs/>
          <w:sz w:val="18"/>
          <w:szCs w:val="18"/>
        </w:rPr>
        <w:tab/>
        <w:t xml:space="preserve">Posteriormente, isolaram diversos compostos químicos das culturas celulares de </w:t>
      </w:r>
      <w:r w:rsidRPr="005B48F6">
        <w:rPr>
          <w:rFonts w:ascii="Georgia" w:hAnsi="Georgia" w:cs="AkzidenzGroteskBE-Md"/>
          <w:bCs/>
          <w:i/>
          <w:sz w:val="18"/>
          <w:szCs w:val="18"/>
        </w:rPr>
        <w:t>Pneumococcus</w:t>
      </w:r>
      <w:r w:rsidRPr="005B48F6">
        <w:rPr>
          <w:rFonts w:ascii="Georgia" w:hAnsi="Georgia" w:cs="AkzidenzGroteskBE-Md"/>
          <w:bCs/>
          <w:sz w:val="18"/>
          <w:szCs w:val="18"/>
        </w:rPr>
        <w:t>, usando protocolos complexos e longos.</w:t>
      </w:r>
    </w:p>
    <w:p w:rsidR="005B48F6" w:rsidRPr="005B48F6" w:rsidRDefault="005B48F6" w:rsidP="005B48F6">
      <w:pPr>
        <w:spacing w:after="60"/>
        <w:ind w:left="426" w:hanging="426"/>
        <w:jc w:val="both"/>
        <w:rPr>
          <w:rFonts w:ascii="Georgia" w:hAnsi="Georgia" w:cs="AkzidenzGroteskBE-Md"/>
          <w:bCs/>
          <w:sz w:val="18"/>
          <w:szCs w:val="18"/>
        </w:rPr>
      </w:pPr>
      <w:r w:rsidRPr="005B48F6">
        <w:rPr>
          <w:rFonts w:ascii="Georgia" w:hAnsi="Georgia" w:cs="AkzidenzGroteskBE-Md"/>
          <w:b/>
          <w:bCs/>
          <w:i/>
          <w:sz w:val="18"/>
          <w:szCs w:val="18"/>
        </w:rPr>
        <w:t>5.</w:t>
      </w:r>
      <w:r w:rsidRPr="005B48F6">
        <w:rPr>
          <w:rFonts w:ascii="Georgia" w:hAnsi="Georgia" w:cs="AkzidenzGroteskBE-Md"/>
          <w:bCs/>
          <w:sz w:val="18"/>
          <w:szCs w:val="18"/>
        </w:rPr>
        <w:tab/>
        <w:t>As amostras foram analisadas quimicamente para determinar a sua composição e pureza (tabela III).</w:t>
      </w:r>
    </w:p>
    <w:p w:rsidR="005B48F6" w:rsidRPr="005B48F6" w:rsidRDefault="005B48F6" w:rsidP="005B48F6">
      <w:pPr>
        <w:spacing w:after="60"/>
        <w:ind w:left="426" w:hanging="426"/>
        <w:jc w:val="both"/>
        <w:rPr>
          <w:rFonts w:ascii="Georgia" w:hAnsi="Georgia" w:cs="AkzidenzGroteskBE-Md"/>
          <w:bCs/>
          <w:sz w:val="18"/>
          <w:szCs w:val="18"/>
        </w:rPr>
      </w:pPr>
      <w:r w:rsidRPr="005B48F6">
        <w:rPr>
          <w:rFonts w:ascii="Georgia" w:hAnsi="Georgia" w:cs="AkzidenzGroteskBE-Md"/>
          <w:b/>
          <w:bCs/>
          <w:i/>
          <w:sz w:val="18"/>
          <w:szCs w:val="18"/>
        </w:rPr>
        <w:t>6.</w:t>
      </w:r>
      <w:r w:rsidRPr="005B48F6">
        <w:rPr>
          <w:rFonts w:ascii="Georgia" w:hAnsi="Georgia" w:cs="AkzidenzGroteskBE-Md"/>
          <w:bCs/>
          <w:sz w:val="18"/>
          <w:szCs w:val="18"/>
        </w:rPr>
        <w:tab/>
        <w:t xml:space="preserve">Os investigadores adicionaram diversas enzimas e extratos obtidos de tecidos animais aos extratos celulares das bactérias contendo o “princípio transformante”, determinando os efeitos na capacidade de transformar as bactérias do tipo R em bactérias do tipo S (tabelas IV e V). </w:t>
      </w:r>
    </w:p>
    <w:p w:rsidR="005B48F6" w:rsidRPr="005B48F6" w:rsidRDefault="005B48F6" w:rsidP="005B48F6">
      <w:pPr>
        <w:spacing w:after="60"/>
        <w:jc w:val="both"/>
        <w:rPr>
          <w:rFonts w:ascii="Georgia" w:hAnsi="Georgia" w:cs="AkzidenzGroteskBE-Md"/>
          <w:bCs/>
          <w:sz w:val="18"/>
          <w:szCs w:val="18"/>
        </w:rPr>
      </w:pPr>
    </w:p>
    <w:p w:rsidR="005B48F6" w:rsidRPr="005B48F6" w:rsidRDefault="005B48F6" w:rsidP="005B48F6">
      <w:pPr>
        <w:spacing w:after="60"/>
        <w:jc w:val="both"/>
        <w:rPr>
          <w:rFonts w:ascii="Georgia" w:hAnsi="Georgia" w:cs="AkzidenzGroteskBE-Md"/>
          <w:b/>
          <w:bCs/>
          <w:i/>
          <w:sz w:val="18"/>
          <w:szCs w:val="18"/>
        </w:rPr>
      </w:pPr>
      <w:r w:rsidRPr="005B48F6">
        <w:rPr>
          <w:rFonts w:ascii="Georgia" w:hAnsi="Georgia" w:cs="AkzidenzGroteskBE-Md"/>
          <w:b/>
          <w:bCs/>
          <w:i/>
          <w:sz w:val="18"/>
          <w:szCs w:val="18"/>
        </w:rPr>
        <w:t>Resultados</w:t>
      </w:r>
    </w:p>
    <w:p w:rsidR="005B48F6" w:rsidRPr="005B48F6" w:rsidRDefault="005B48F6" w:rsidP="005B48F6">
      <w:pPr>
        <w:spacing w:after="60"/>
        <w:jc w:val="both"/>
        <w:rPr>
          <w:rFonts w:ascii="Georgia" w:hAnsi="Georgia" w:cs="AkzidenzGroteskBE-Md"/>
          <w:bCs/>
          <w:sz w:val="18"/>
          <w:szCs w:val="18"/>
        </w:rPr>
      </w:pPr>
      <w:r w:rsidRPr="005B48F6">
        <w:rPr>
          <w:rFonts w:ascii="Georgia" w:hAnsi="Georgia" w:cs="AkzidenzGroteskBE-Md"/>
          <w:bCs/>
          <w:sz w:val="18"/>
          <w:szCs w:val="18"/>
        </w:rPr>
        <w:t xml:space="preserve">A análise de quatro amostras contendo os compostos químicos isolados permitiu avaliar a sua composição e pureza. Os investigadores procuraram determinar se correspondia a um ácido nucleico, tendo em conta a sua composição. </w:t>
      </w:r>
    </w:p>
    <w:p w:rsidR="005B48F6" w:rsidRPr="005B48F6" w:rsidRDefault="005B48F6" w:rsidP="005B48F6">
      <w:pPr>
        <w:spacing w:after="60"/>
        <w:jc w:val="both"/>
        <w:rPr>
          <w:rFonts w:ascii="Georgia" w:hAnsi="Georgia" w:cs="AkzidenzGroteskBE-Md"/>
          <w:bCs/>
          <w:sz w:val="18"/>
          <w:szCs w:val="18"/>
        </w:rPr>
      </w:pPr>
    </w:p>
    <w:p w:rsidR="00240BC0" w:rsidRDefault="005B48F6" w:rsidP="005B48F6">
      <w:pPr>
        <w:spacing w:after="60"/>
        <w:jc w:val="both"/>
        <w:rPr>
          <w:rFonts w:ascii="Georgia" w:hAnsi="Georgia" w:cs="AkzidenzGroteskBE-Md"/>
          <w:bCs/>
          <w:sz w:val="18"/>
          <w:szCs w:val="18"/>
        </w:rPr>
      </w:pPr>
      <w:r w:rsidRPr="005B48F6">
        <w:rPr>
          <w:rFonts w:ascii="Georgia" w:hAnsi="Georgia" w:cs="AkzidenzGroteskBE-Md"/>
          <w:b/>
          <w:bCs/>
          <w:sz w:val="18"/>
          <w:szCs w:val="18"/>
        </w:rPr>
        <w:t>Tabela III</w:t>
      </w:r>
      <w:r w:rsidRPr="005B48F6">
        <w:rPr>
          <w:rFonts w:ascii="Georgia" w:hAnsi="Georgia" w:cs="AkzidenzGroteskBE-Md"/>
          <w:bCs/>
          <w:sz w:val="18"/>
          <w:szCs w:val="18"/>
        </w:rPr>
        <w:t xml:space="preserve"> – Análise química dos compostos extraídos dos extratos celulares (valores em percentagem).</w:t>
      </w:r>
    </w:p>
    <w:tbl>
      <w:tblPr>
        <w:tblStyle w:val="TableGrid"/>
        <w:tblW w:w="8668" w:type="dxa"/>
        <w:tblInd w:w="108" w:type="dxa"/>
        <w:tblLook w:val="04A0" w:firstRow="1" w:lastRow="0" w:firstColumn="1" w:lastColumn="0" w:noHBand="0" w:noVBand="1"/>
      </w:tblPr>
      <w:tblGrid>
        <w:gridCol w:w="1863"/>
        <w:gridCol w:w="1361"/>
        <w:gridCol w:w="1361"/>
        <w:gridCol w:w="1361"/>
        <w:gridCol w:w="1361"/>
        <w:gridCol w:w="1361"/>
      </w:tblGrid>
      <w:tr w:rsidR="005B48F6" w:rsidRPr="00C43F85" w:rsidTr="005B48F6">
        <w:trPr>
          <w:trHeight w:val="527"/>
        </w:trPr>
        <w:tc>
          <w:tcPr>
            <w:tcW w:w="1863"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sidRPr="009135FA">
              <w:rPr>
                <w:rFonts w:ascii="Georgia" w:hAnsi="Georgia" w:cs="WxvwfyAdvTT99c4c969"/>
                <w:b/>
                <w:sz w:val="18"/>
                <w:szCs w:val="18"/>
              </w:rPr>
              <w:t>Amostra</w:t>
            </w:r>
          </w:p>
        </w:tc>
        <w:tc>
          <w:tcPr>
            <w:tcW w:w="1361"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sidRPr="009135FA">
              <w:rPr>
                <w:rFonts w:ascii="Georgia" w:hAnsi="Georgia" w:cs="WxvwfyAdvTT99c4c969"/>
                <w:b/>
                <w:sz w:val="18"/>
                <w:szCs w:val="18"/>
              </w:rPr>
              <w:t>Carbono</w:t>
            </w:r>
          </w:p>
        </w:tc>
        <w:tc>
          <w:tcPr>
            <w:tcW w:w="1361"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sidRPr="009135FA">
              <w:rPr>
                <w:rFonts w:ascii="Georgia" w:hAnsi="Georgia" w:cs="WxvwfyAdvTT99c4c969"/>
                <w:b/>
                <w:sz w:val="18"/>
                <w:szCs w:val="18"/>
              </w:rPr>
              <w:t>Hidrogénio</w:t>
            </w:r>
          </w:p>
        </w:tc>
        <w:tc>
          <w:tcPr>
            <w:tcW w:w="1361"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sidRPr="009135FA">
              <w:rPr>
                <w:rFonts w:ascii="Georgia" w:hAnsi="Georgia" w:cs="WxvwfyAdvTT99c4c969"/>
                <w:b/>
                <w:sz w:val="18"/>
                <w:szCs w:val="18"/>
              </w:rPr>
              <w:t>Nitrogénio (N, azoto)</w:t>
            </w:r>
          </w:p>
        </w:tc>
        <w:tc>
          <w:tcPr>
            <w:tcW w:w="1361"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sidRPr="009135FA">
              <w:rPr>
                <w:rFonts w:ascii="Georgia" w:hAnsi="Georgia" w:cs="WxvwfyAdvTT99c4c969"/>
                <w:b/>
                <w:sz w:val="18"/>
                <w:szCs w:val="18"/>
              </w:rPr>
              <w:t>Fósforo (P)</w:t>
            </w:r>
          </w:p>
        </w:tc>
        <w:tc>
          <w:tcPr>
            <w:tcW w:w="1361"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sidRPr="009135FA">
              <w:rPr>
                <w:rFonts w:ascii="Georgia" w:hAnsi="Georgia" w:cs="WxvwfyAdvTT99c4c969"/>
                <w:b/>
                <w:sz w:val="18"/>
                <w:szCs w:val="18"/>
              </w:rPr>
              <w:t>N/P (rácio</w:t>
            </w:r>
            <w:r>
              <w:rPr>
                <w:rFonts w:ascii="Georgia" w:hAnsi="Georgia" w:cs="WxvwfyAdvTT99c4c969"/>
                <w:b/>
                <w:sz w:val="18"/>
                <w:szCs w:val="18"/>
              </w:rPr>
              <w:t>)</w:t>
            </w:r>
          </w:p>
        </w:tc>
      </w:tr>
      <w:tr w:rsidR="005B48F6" w:rsidRPr="00C43F85" w:rsidTr="00AD129B">
        <w:trPr>
          <w:trHeight w:val="510"/>
        </w:trPr>
        <w:tc>
          <w:tcPr>
            <w:tcW w:w="1863"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sidRPr="009135FA">
              <w:rPr>
                <w:rFonts w:ascii="Georgia" w:hAnsi="Georgia" w:cs="WxvwfyAdvTT99c4c969"/>
                <w:b/>
                <w:sz w:val="18"/>
                <w:szCs w:val="18"/>
              </w:rPr>
              <w:t>37</w:t>
            </w:r>
          </w:p>
        </w:tc>
        <w:tc>
          <w:tcPr>
            <w:tcW w:w="1361" w:type="dxa"/>
            <w:shd w:val="clear" w:color="auto" w:fill="auto"/>
            <w:tcMar>
              <w:left w:w="108" w:type="dxa"/>
            </w:tcMar>
            <w:vAlign w:val="center"/>
          </w:tcPr>
          <w:p w:rsidR="005B48F6" w:rsidRPr="004D40BC" w:rsidRDefault="005B48F6" w:rsidP="00AD129B">
            <w:pPr>
              <w:jc w:val="center"/>
              <w:rPr>
                <w:rFonts w:ascii="Georgia" w:hAnsi="Georgia" w:cs="WxvwfyAdvTT99c4c969"/>
                <w:sz w:val="18"/>
                <w:szCs w:val="18"/>
              </w:rPr>
            </w:pPr>
            <w:r w:rsidRPr="004D40BC">
              <w:rPr>
                <w:rFonts w:ascii="Georgia" w:hAnsi="Georgia" w:cs="WxvwfyAdvTT99c4c969"/>
                <w:sz w:val="18"/>
                <w:szCs w:val="18"/>
              </w:rPr>
              <w:t>34,27</w:t>
            </w:r>
          </w:p>
        </w:tc>
        <w:tc>
          <w:tcPr>
            <w:tcW w:w="1361" w:type="dxa"/>
            <w:shd w:val="clear" w:color="auto" w:fill="auto"/>
            <w:tcMar>
              <w:left w:w="108" w:type="dxa"/>
            </w:tcMar>
            <w:vAlign w:val="center"/>
          </w:tcPr>
          <w:p w:rsidR="005B48F6" w:rsidRPr="004D40BC" w:rsidRDefault="005B48F6" w:rsidP="00AD129B">
            <w:pPr>
              <w:jc w:val="center"/>
              <w:rPr>
                <w:rFonts w:ascii="Georgia" w:hAnsi="Georgia" w:cs="WxvwfyAdvTT99c4c969"/>
                <w:sz w:val="18"/>
                <w:szCs w:val="18"/>
              </w:rPr>
            </w:pPr>
            <w:r w:rsidRPr="004D40BC">
              <w:rPr>
                <w:rFonts w:ascii="Georgia" w:hAnsi="Georgia" w:cs="WxvwfyAdvTT99c4c969"/>
                <w:sz w:val="18"/>
                <w:szCs w:val="18"/>
              </w:rPr>
              <w:t>3,89</w:t>
            </w:r>
          </w:p>
        </w:tc>
        <w:tc>
          <w:tcPr>
            <w:tcW w:w="1361" w:type="dxa"/>
            <w:shd w:val="clear" w:color="auto" w:fill="auto"/>
            <w:tcMar>
              <w:left w:w="108" w:type="dxa"/>
            </w:tcMar>
            <w:vAlign w:val="center"/>
          </w:tcPr>
          <w:p w:rsidR="005B48F6" w:rsidRPr="004D40BC" w:rsidRDefault="005B48F6" w:rsidP="00AD129B">
            <w:pPr>
              <w:jc w:val="center"/>
              <w:rPr>
                <w:rFonts w:ascii="Georgia" w:hAnsi="Georgia" w:cs="WxvwfyAdvTT99c4c969"/>
                <w:sz w:val="18"/>
                <w:szCs w:val="18"/>
              </w:rPr>
            </w:pPr>
            <w:r w:rsidRPr="004D40BC">
              <w:rPr>
                <w:rFonts w:ascii="Georgia" w:hAnsi="Georgia" w:cs="WxvwfyAdvTT99c4c969"/>
                <w:sz w:val="18"/>
                <w:szCs w:val="18"/>
              </w:rPr>
              <w:t>14,21</w:t>
            </w:r>
          </w:p>
        </w:tc>
        <w:tc>
          <w:tcPr>
            <w:tcW w:w="1361" w:type="dxa"/>
            <w:shd w:val="clear" w:color="auto" w:fill="auto"/>
            <w:tcMar>
              <w:left w:w="108" w:type="dxa"/>
            </w:tcMar>
            <w:vAlign w:val="center"/>
          </w:tcPr>
          <w:p w:rsidR="005B48F6" w:rsidRPr="004D40BC" w:rsidRDefault="005B48F6" w:rsidP="00AD129B">
            <w:pPr>
              <w:jc w:val="center"/>
              <w:rPr>
                <w:rFonts w:ascii="Georgia" w:hAnsi="Georgia" w:cs="WxvwfyAdvTT99c4c969"/>
                <w:sz w:val="18"/>
                <w:szCs w:val="18"/>
              </w:rPr>
            </w:pPr>
            <w:r w:rsidRPr="004D40BC">
              <w:rPr>
                <w:rFonts w:ascii="Georgia" w:hAnsi="Georgia" w:cs="WxvwfyAdvTT99c4c969"/>
                <w:sz w:val="18"/>
                <w:szCs w:val="18"/>
              </w:rPr>
              <w:t>8,57</w:t>
            </w:r>
          </w:p>
        </w:tc>
        <w:tc>
          <w:tcPr>
            <w:tcW w:w="1361" w:type="dxa"/>
            <w:shd w:val="clear" w:color="auto" w:fill="auto"/>
            <w:tcMar>
              <w:left w:w="108" w:type="dxa"/>
            </w:tcMar>
            <w:vAlign w:val="center"/>
          </w:tcPr>
          <w:p w:rsidR="005B48F6" w:rsidRPr="004D40BC" w:rsidRDefault="005B48F6" w:rsidP="00AD129B">
            <w:pPr>
              <w:jc w:val="center"/>
              <w:rPr>
                <w:rFonts w:ascii="Georgia" w:hAnsi="Georgia" w:cs="WxvwfyAdvTT99c4c969"/>
                <w:sz w:val="18"/>
                <w:szCs w:val="18"/>
              </w:rPr>
            </w:pPr>
            <w:r w:rsidRPr="004D40BC">
              <w:rPr>
                <w:rFonts w:ascii="Georgia" w:hAnsi="Georgia" w:cs="WxvwfyAdvTT99c4c969"/>
                <w:sz w:val="18"/>
                <w:szCs w:val="18"/>
              </w:rPr>
              <w:t>1,66</w:t>
            </w:r>
          </w:p>
        </w:tc>
      </w:tr>
      <w:tr w:rsidR="005B48F6" w:rsidRPr="00C43F85" w:rsidTr="00AD129B">
        <w:trPr>
          <w:trHeight w:val="510"/>
        </w:trPr>
        <w:tc>
          <w:tcPr>
            <w:tcW w:w="1863"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sidRPr="009135FA">
              <w:rPr>
                <w:rFonts w:ascii="Georgia" w:hAnsi="Georgia" w:cs="WxvwfyAdvTT99c4c969"/>
                <w:b/>
                <w:sz w:val="18"/>
                <w:szCs w:val="18"/>
              </w:rPr>
              <w:t>38B</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15,93</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9,09</w:t>
            </w:r>
          </w:p>
        </w:tc>
        <w:tc>
          <w:tcPr>
            <w:tcW w:w="1361" w:type="dxa"/>
            <w:shd w:val="clear" w:color="auto" w:fill="auto"/>
            <w:tcMar>
              <w:left w:w="108" w:type="dxa"/>
            </w:tcMar>
            <w:vAlign w:val="center"/>
          </w:tcPr>
          <w:p w:rsidR="005B48F6" w:rsidRPr="004D40BC" w:rsidRDefault="005B48F6" w:rsidP="00AD129B">
            <w:pPr>
              <w:jc w:val="center"/>
              <w:rPr>
                <w:rFonts w:ascii="Georgia" w:hAnsi="Georgia" w:cs="WxvwfyAdvTT99c4c969"/>
                <w:sz w:val="18"/>
                <w:szCs w:val="18"/>
              </w:rPr>
            </w:pPr>
            <w:r w:rsidRPr="004D40BC">
              <w:rPr>
                <w:rFonts w:ascii="Georgia" w:hAnsi="Georgia" w:cs="WxvwfyAdvTT99c4c969"/>
                <w:sz w:val="18"/>
                <w:szCs w:val="18"/>
              </w:rPr>
              <w:t>1,75</w:t>
            </w:r>
          </w:p>
        </w:tc>
      </w:tr>
      <w:tr w:rsidR="005B48F6" w:rsidRPr="00C43F85" w:rsidTr="00AD129B">
        <w:trPr>
          <w:trHeight w:val="510"/>
        </w:trPr>
        <w:tc>
          <w:tcPr>
            <w:tcW w:w="1863"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sidRPr="009135FA">
              <w:rPr>
                <w:rFonts w:ascii="Georgia" w:hAnsi="Georgia" w:cs="WxvwfyAdvTT99c4c969"/>
                <w:b/>
                <w:sz w:val="18"/>
                <w:szCs w:val="18"/>
              </w:rPr>
              <w:t>42</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35,50</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3,76</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15,36</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9,04</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1,69</w:t>
            </w:r>
          </w:p>
        </w:tc>
      </w:tr>
      <w:tr w:rsidR="005B48F6" w:rsidRPr="00C43F85" w:rsidTr="00AD129B">
        <w:trPr>
          <w:trHeight w:val="510"/>
        </w:trPr>
        <w:tc>
          <w:tcPr>
            <w:tcW w:w="1863"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sidRPr="009135FA">
              <w:rPr>
                <w:rFonts w:ascii="Georgia" w:hAnsi="Georgia" w:cs="WxvwfyAdvTT99c4c969"/>
                <w:b/>
                <w:sz w:val="18"/>
                <w:szCs w:val="18"/>
              </w:rPr>
              <w:t>44</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13,40</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8,45</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1,58</w:t>
            </w:r>
          </w:p>
        </w:tc>
      </w:tr>
      <w:tr w:rsidR="005B48F6" w:rsidRPr="00C43F85" w:rsidTr="005B48F6">
        <w:trPr>
          <w:trHeight w:val="750"/>
        </w:trPr>
        <w:tc>
          <w:tcPr>
            <w:tcW w:w="1863"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Valor previsto para os ácidos desoxirribonucleicos</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34,20</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3,21</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15,32</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9,05</w:t>
            </w:r>
          </w:p>
        </w:tc>
        <w:tc>
          <w:tcPr>
            <w:tcW w:w="1361" w:type="dxa"/>
            <w:shd w:val="clear" w:color="auto" w:fill="auto"/>
            <w:tcMar>
              <w:left w:w="108" w:type="dxa"/>
            </w:tcMar>
            <w:vAlign w:val="center"/>
          </w:tcPr>
          <w:p w:rsidR="005B48F6" w:rsidRPr="005E7F16" w:rsidRDefault="005B48F6" w:rsidP="00AD129B">
            <w:pPr>
              <w:jc w:val="center"/>
              <w:rPr>
                <w:rFonts w:ascii="Georgia" w:hAnsi="Georgia" w:cs="WxvwfyAdvTT99c4c969"/>
                <w:sz w:val="18"/>
                <w:szCs w:val="18"/>
              </w:rPr>
            </w:pPr>
            <w:r>
              <w:rPr>
                <w:rFonts w:ascii="Georgia" w:hAnsi="Georgia" w:cs="WxvwfyAdvTT99c4c969"/>
                <w:sz w:val="18"/>
                <w:szCs w:val="18"/>
              </w:rPr>
              <w:t>1,69</w:t>
            </w:r>
          </w:p>
        </w:tc>
      </w:tr>
    </w:tbl>
    <w:p w:rsidR="003146A3" w:rsidRDefault="003146A3" w:rsidP="006837A4">
      <w:pPr>
        <w:autoSpaceDE w:val="0"/>
        <w:autoSpaceDN w:val="0"/>
        <w:adjustRightInd w:val="0"/>
        <w:spacing w:after="60"/>
        <w:jc w:val="both"/>
        <w:rPr>
          <w:rFonts w:ascii="Georgia" w:hAnsi="Georgia" w:cs="ZapfHumanist601BT-Roman"/>
          <w:b/>
          <w:sz w:val="18"/>
          <w:szCs w:val="18"/>
        </w:rPr>
      </w:pPr>
    </w:p>
    <w:p w:rsidR="00161E94" w:rsidRDefault="00161E94" w:rsidP="006837A4">
      <w:pPr>
        <w:autoSpaceDE w:val="0"/>
        <w:autoSpaceDN w:val="0"/>
        <w:adjustRightInd w:val="0"/>
        <w:spacing w:after="60"/>
        <w:jc w:val="both"/>
        <w:rPr>
          <w:rFonts w:ascii="Georgia" w:hAnsi="Georgia" w:cs="ZapfHumanist601BT-Roman"/>
          <w:b/>
          <w:sz w:val="18"/>
          <w:szCs w:val="18"/>
        </w:rPr>
      </w:pPr>
    </w:p>
    <w:p w:rsidR="005B48F6" w:rsidRPr="005B48F6" w:rsidRDefault="005B48F6" w:rsidP="005B48F6">
      <w:pPr>
        <w:spacing w:after="60"/>
        <w:jc w:val="both"/>
        <w:rPr>
          <w:rFonts w:ascii="Georgia" w:hAnsi="Georgia" w:cs="AkzidenzGroteskBE-Md"/>
          <w:bCs/>
          <w:sz w:val="18"/>
          <w:szCs w:val="18"/>
        </w:rPr>
      </w:pPr>
      <w:r w:rsidRPr="005B48F6">
        <w:rPr>
          <w:rFonts w:ascii="Georgia" w:hAnsi="Georgia" w:cs="AkzidenzGroteskBE-Md"/>
          <w:bCs/>
          <w:sz w:val="18"/>
          <w:szCs w:val="18"/>
        </w:rPr>
        <w:lastRenderedPageBreak/>
        <w:t xml:space="preserve">Quando Avery, MacLeod e McCarty adicionaram enzimas e extratos obtidos de tecidos animais aos extratos celulares das bactérias, os investigadores verificaram </w:t>
      </w:r>
      <w:r>
        <w:rPr>
          <w:rFonts w:ascii="Georgia" w:hAnsi="Georgia" w:cs="AkzidenzGroteskBE-Md"/>
          <w:bCs/>
          <w:sz w:val="18"/>
          <w:szCs w:val="18"/>
        </w:rPr>
        <w:t xml:space="preserve">que </w:t>
      </w:r>
      <w:r w:rsidRPr="005B48F6">
        <w:rPr>
          <w:rFonts w:ascii="Georgia" w:hAnsi="Georgia" w:cs="AkzidenzGroteskBE-Md"/>
          <w:bCs/>
          <w:sz w:val="18"/>
          <w:szCs w:val="18"/>
        </w:rPr>
        <w:t xml:space="preserve">nem sempre ocorria a degradação do “princípio transformante”, tal como se constata nas tabelas IV e V. </w:t>
      </w:r>
    </w:p>
    <w:p w:rsidR="005B48F6" w:rsidRDefault="005B48F6" w:rsidP="005B48F6">
      <w:pPr>
        <w:spacing w:after="60"/>
        <w:jc w:val="both"/>
        <w:rPr>
          <w:rFonts w:ascii="Georgia" w:hAnsi="Georgia" w:cs="AkzidenzGroteskBE-Md"/>
          <w:bCs/>
          <w:sz w:val="18"/>
          <w:szCs w:val="18"/>
        </w:rPr>
      </w:pPr>
    </w:p>
    <w:p w:rsidR="00197895" w:rsidRPr="005B48F6" w:rsidRDefault="00197895" w:rsidP="005B48F6">
      <w:pPr>
        <w:spacing w:after="60"/>
        <w:jc w:val="both"/>
        <w:rPr>
          <w:rFonts w:ascii="Georgia" w:hAnsi="Georgia" w:cs="AkzidenzGroteskBE-Md"/>
          <w:bCs/>
          <w:sz w:val="18"/>
          <w:szCs w:val="18"/>
        </w:rPr>
      </w:pPr>
    </w:p>
    <w:p w:rsidR="00161E94" w:rsidRDefault="005B48F6" w:rsidP="005B48F6">
      <w:pPr>
        <w:spacing w:after="60"/>
        <w:jc w:val="both"/>
        <w:rPr>
          <w:rFonts w:ascii="Georgia" w:hAnsi="Georgia" w:cs="AkzidenzGroteskBE-Md"/>
          <w:bCs/>
          <w:sz w:val="18"/>
          <w:szCs w:val="18"/>
        </w:rPr>
      </w:pPr>
      <w:r w:rsidRPr="005B48F6">
        <w:rPr>
          <w:rFonts w:ascii="Georgia" w:hAnsi="Georgia" w:cs="AkzidenzGroteskBE-Md"/>
          <w:b/>
          <w:bCs/>
          <w:sz w:val="18"/>
          <w:szCs w:val="18"/>
        </w:rPr>
        <w:t>Tabela IV</w:t>
      </w:r>
      <w:r w:rsidRPr="005B48F6">
        <w:rPr>
          <w:rFonts w:ascii="Georgia" w:hAnsi="Georgia" w:cs="AkzidenzGroteskBE-Md"/>
          <w:bCs/>
          <w:sz w:val="18"/>
          <w:szCs w:val="18"/>
        </w:rPr>
        <w:t xml:space="preserve"> – Compostos e extratos celulares que degradaram o “princípio transformante”.</w:t>
      </w:r>
    </w:p>
    <w:p w:rsidR="00197895" w:rsidRPr="005B48F6" w:rsidRDefault="00197895" w:rsidP="005B48F6">
      <w:pPr>
        <w:spacing w:after="60"/>
        <w:jc w:val="both"/>
        <w:rPr>
          <w:rFonts w:ascii="Georgia" w:hAnsi="Georgia" w:cs="AkzidenzGroteskBE-Md"/>
          <w:bCs/>
          <w:sz w:val="18"/>
          <w:szCs w:val="18"/>
        </w:rPr>
      </w:pPr>
    </w:p>
    <w:tbl>
      <w:tblPr>
        <w:tblStyle w:val="TableGrid"/>
        <w:tblW w:w="8551" w:type="dxa"/>
        <w:tblInd w:w="108" w:type="dxa"/>
        <w:tblLook w:val="04A0" w:firstRow="1" w:lastRow="0" w:firstColumn="1" w:lastColumn="0" w:noHBand="0" w:noVBand="1"/>
      </w:tblPr>
      <w:tblGrid>
        <w:gridCol w:w="2723"/>
        <w:gridCol w:w="1292"/>
        <w:gridCol w:w="2268"/>
        <w:gridCol w:w="2268"/>
      </w:tblGrid>
      <w:tr w:rsidR="005B48F6" w:rsidRPr="00C43F85" w:rsidTr="005B48F6">
        <w:trPr>
          <w:trHeight w:val="330"/>
        </w:trPr>
        <w:tc>
          <w:tcPr>
            <w:tcW w:w="2723" w:type="dxa"/>
            <w:vMerge w:val="restart"/>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Pr>
                <w:rFonts w:ascii="Georgia" w:hAnsi="Georgia" w:cs="WxvwfyAdvTT99c4c969"/>
                <w:b/>
                <w:sz w:val="18"/>
                <w:szCs w:val="18"/>
              </w:rPr>
              <w:t>Amostras</w:t>
            </w:r>
          </w:p>
        </w:tc>
        <w:tc>
          <w:tcPr>
            <w:tcW w:w="5828" w:type="dxa"/>
            <w:gridSpan w:val="3"/>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Pr>
                <w:rFonts w:ascii="Georgia" w:hAnsi="Georgia" w:cs="WxvwfyAdvTT99c4c969"/>
                <w:b/>
                <w:sz w:val="18"/>
                <w:szCs w:val="18"/>
              </w:rPr>
              <w:t>Atividade enzimática</w:t>
            </w:r>
          </w:p>
        </w:tc>
      </w:tr>
      <w:tr w:rsidR="005B48F6" w:rsidRPr="00C43F85" w:rsidTr="005B48F6">
        <w:trPr>
          <w:trHeight w:val="987"/>
        </w:trPr>
        <w:tc>
          <w:tcPr>
            <w:tcW w:w="2723" w:type="dxa"/>
            <w:vMerge/>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p>
        </w:tc>
        <w:tc>
          <w:tcPr>
            <w:tcW w:w="1292" w:type="dxa"/>
            <w:shd w:val="clear" w:color="auto" w:fill="auto"/>
            <w:tcMar>
              <w:left w:w="108" w:type="dxa"/>
            </w:tcMar>
            <w:vAlign w:val="center"/>
          </w:tcPr>
          <w:p w:rsidR="005B48F6" w:rsidRPr="009135FA" w:rsidRDefault="005B48F6" w:rsidP="00031E40">
            <w:pPr>
              <w:jc w:val="center"/>
              <w:rPr>
                <w:rFonts w:ascii="Georgia" w:hAnsi="Georgia" w:cs="WxvwfyAdvTT99c4c969"/>
                <w:b/>
                <w:sz w:val="18"/>
                <w:szCs w:val="18"/>
              </w:rPr>
            </w:pPr>
            <w:r>
              <w:rPr>
                <w:rFonts w:ascii="Georgia" w:hAnsi="Georgia" w:cs="WxvwfyAdvTT99c4c969"/>
                <w:b/>
                <w:sz w:val="18"/>
                <w:szCs w:val="18"/>
              </w:rPr>
              <w:t xml:space="preserve">Fosfatase </w:t>
            </w:r>
            <w:r w:rsidRPr="004D40BC">
              <w:rPr>
                <w:rFonts w:ascii="Georgia" w:hAnsi="Georgia" w:cs="WxvwfyAdvTT99c4c969"/>
                <w:sz w:val="18"/>
                <w:szCs w:val="18"/>
              </w:rPr>
              <w:t>(</w:t>
            </w:r>
            <w:r w:rsidR="00031E40">
              <w:rPr>
                <w:rFonts w:ascii="Georgia" w:hAnsi="Georgia" w:cs="WxvwfyAdvTT99c4c969"/>
                <w:sz w:val="18"/>
                <w:szCs w:val="18"/>
              </w:rPr>
              <w:t xml:space="preserve">enzima que remove </w:t>
            </w:r>
            <w:r w:rsidRPr="004D40BC">
              <w:rPr>
                <w:rFonts w:ascii="Georgia" w:hAnsi="Georgia" w:cs="WxvwfyAdvTT99c4c969"/>
                <w:sz w:val="18"/>
                <w:szCs w:val="18"/>
              </w:rPr>
              <w:t>grupos fosfato)</w:t>
            </w:r>
          </w:p>
        </w:tc>
        <w:tc>
          <w:tcPr>
            <w:tcW w:w="2268"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Pr>
                <w:rFonts w:ascii="Georgia" w:hAnsi="Georgia" w:cs="WxvwfyAdvTT99c4c969"/>
                <w:b/>
                <w:sz w:val="18"/>
                <w:szCs w:val="18"/>
              </w:rPr>
              <w:t>Despolimerização dos ácidos desoxirribonucleicos</w:t>
            </w:r>
          </w:p>
        </w:tc>
        <w:tc>
          <w:tcPr>
            <w:tcW w:w="2268"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Pr>
                <w:rFonts w:ascii="Georgia" w:hAnsi="Georgia" w:cs="WxvwfyAdvTT99c4c969"/>
                <w:b/>
                <w:sz w:val="18"/>
                <w:szCs w:val="18"/>
              </w:rPr>
              <w:t>Inativação do “princípio transformante”</w:t>
            </w:r>
          </w:p>
        </w:tc>
      </w:tr>
      <w:tr w:rsidR="005B48F6" w:rsidRPr="00C43F85" w:rsidTr="005B48F6">
        <w:trPr>
          <w:trHeight w:val="445"/>
        </w:trPr>
        <w:tc>
          <w:tcPr>
            <w:tcW w:w="2723"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Pr>
                <w:rFonts w:ascii="Georgia" w:hAnsi="Georgia" w:cs="WxvwfyAdvTT99c4c969"/>
                <w:b/>
                <w:sz w:val="18"/>
                <w:szCs w:val="18"/>
              </w:rPr>
              <w:t>Mucosa do intestino de cão</w:t>
            </w:r>
          </w:p>
        </w:tc>
        <w:tc>
          <w:tcPr>
            <w:tcW w:w="1292" w:type="dxa"/>
            <w:shd w:val="clear" w:color="auto" w:fill="auto"/>
            <w:tcMar>
              <w:left w:w="108" w:type="dxa"/>
            </w:tcMar>
            <w:vAlign w:val="center"/>
          </w:tcPr>
          <w:p w:rsidR="005B48F6" w:rsidRPr="00EF65B0" w:rsidRDefault="005B48F6" w:rsidP="00AD129B">
            <w:pPr>
              <w:jc w:val="center"/>
              <w:rPr>
                <w:rFonts w:ascii="Georgia" w:hAnsi="Georgia" w:cs="WxvwfyAdvTT99c4c969"/>
                <w:sz w:val="24"/>
                <w:szCs w:val="18"/>
              </w:rPr>
            </w:pPr>
            <w:r w:rsidRPr="00EF65B0">
              <w:rPr>
                <w:rFonts w:ascii="Georgia" w:hAnsi="Georgia" w:cs="WxvwfyAdvTT99c4c969"/>
                <w:sz w:val="24"/>
                <w:szCs w:val="18"/>
              </w:rPr>
              <w:t>+</w:t>
            </w:r>
          </w:p>
        </w:tc>
        <w:tc>
          <w:tcPr>
            <w:tcW w:w="2268" w:type="dxa"/>
            <w:shd w:val="clear" w:color="auto" w:fill="auto"/>
            <w:tcMar>
              <w:left w:w="108" w:type="dxa"/>
            </w:tcMar>
            <w:vAlign w:val="center"/>
          </w:tcPr>
          <w:p w:rsidR="005B48F6" w:rsidRPr="00EF65B0" w:rsidRDefault="005B48F6" w:rsidP="00AD129B">
            <w:pPr>
              <w:jc w:val="center"/>
              <w:rPr>
                <w:rFonts w:ascii="Georgia" w:hAnsi="Georgia" w:cs="WxvwfyAdvTT99c4c969"/>
                <w:sz w:val="24"/>
                <w:szCs w:val="18"/>
              </w:rPr>
            </w:pPr>
            <w:r w:rsidRPr="00EF65B0">
              <w:rPr>
                <w:rFonts w:ascii="Georgia" w:hAnsi="Georgia" w:cs="WxvwfyAdvTT99c4c969"/>
                <w:sz w:val="24"/>
                <w:szCs w:val="18"/>
              </w:rPr>
              <w:t>+</w:t>
            </w:r>
          </w:p>
        </w:tc>
        <w:tc>
          <w:tcPr>
            <w:tcW w:w="2268" w:type="dxa"/>
            <w:shd w:val="clear" w:color="auto" w:fill="auto"/>
            <w:tcMar>
              <w:left w:w="108" w:type="dxa"/>
            </w:tcMar>
            <w:vAlign w:val="center"/>
          </w:tcPr>
          <w:p w:rsidR="005B48F6" w:rsidRPr="00EF65B0" w:rsidRDefault="005B48F6" w:rsidP="00AD129B">
            <w:pPr>
              <w:jc w:val="center"/>
              <w:rPr>
                <w:rFonts w:ascii="Georgia" w:hAnsi="Georgia" w:cs="WxvwfyAdvTT99c4c969"/>
                <w:sz w:val="24"/>
                <w:szCs w:val="18"/>
              </w:rPr>
            </w:pPr>
            <w:r w:rsidRPr="00EF65B0">
              <w:rPr>
                <w:rFonts w:ascii="Georgia" w:hAnsi="Georgia" w:cs="WxvwfyAdvTT99c4c969"/>
                <w:sz w:val="24"/>
                <w:szCs w:val="18"/>
              </w:rPr>
              <w:t>+</w:t>
            </w:r>
          </w:p>
        </w:tc>
      </w:tr>
      <w:tr w:rsidR="005B48F6" w:rsidRPr="00C43F85" w:rsidTr="005B48F6">
        <w:trPr>
          <w:trHeight w:val="592"/>
        </w:trPr>
        <w:tc>
          <w:tcPr>
            <w:tcW w:w="2723"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Pr>
                <w:rFonts w:ascii="Georgia" w:hAnsi="Georgia" w:cs="WxvwfyAdvTT99c4c969"/>
                <w:b/>
                <w:sz w:val="18"/>
                <w:szCs w:val="18"/>
              </w:rPr>
              <w:t>Fosfatase do osso do coelho</w:t>
            </w:r>
          </w:p>
        </w:tc>
        <w:tc>
          <w:tcPr>
            <w:tcW w:w="1292" w:type="dxa"/>
            <w:shd w:val="clear" w:color="auto" w:fill="auto"/>
            <w:tcMar>
              <w:left w:w="108" w:type="dxa"/>
            </w:tcMar>
            <w:vAlign w:val="center"/>
          </w:tcPr>
          <w:p w:rsidR="005B48F6" w:rsidRPr="00EF65B0" w:rsidRDefault="005B48F6" w:rsidP="00AD129B">
            <w:pPr>
              <w:jc w:val="center"/>
              <w:rPr>
                <w:rFonts w:ascii="Georgia" w:hAnsi="Georgia" w:cs="WxvwfyAdvTT99c4c969"/>
                <w:sz w:val="24"/>
                <w:szCs w:val="18"/>
              </w:rPr>
            </w:pPr>
            <w:r w:rsidRPr="00EF65B0">
              <w:rPr>
                <w:rFonts w:ascii="Georgia" w:hAnsi="Georgia" w:cs="WxvwfyAdvTT99c4c969"/>
                <w:sz w:val="24"/>
                <w:szCs w:val="18"/>
              </w:rPr>
              <w:t>+</w:t>
            </w:r>
          </w:p>
        </w:tc>
        <w:tc>
          <w:tcPr>
            <w:tcW w:w="2268" w:type="dxa"/>
            <w:shd w:val="clear" w:color="auto" w:fill="auto"/>
            <w:tcMar>
              <w:left w:w="108" w:type="dxa"/>
            </w:tcMar>
            <w:vAlign w:val="center"/>
          </w:tcPr>
          <w:p w:rsidR="005B48F6" w:rsidRPr="00EF65B0" w:rsidRDefault="005B48F6" w:rsidP="00AD129B">
            <w:pPr>
              <w:jc w:val="center"/>
              <w:rPr>
                <w:rFonts w:ascii="Georgia" w:hAnsi="Georgia" w:cs="WxvwfyAdvTT99c4c969"/>
                <w:sz w:val="24"/>
                <w:szCs w:val="18"/>
              </w:rPr>
            </w:pPr>
            <w:r w:rsidRPr="00EF65B0">
              <w:rPr>
                <w:rFonts w:ascii="Georgia" w:hAnsi="Georgia" w:cs="WxvwfyAdvTT99c4c969"/>
                <w:sz w:val="24"/>
                <w:szCs w:val="18"/>
              </w:rPr>
              <w:t>-</w:t>
            </w:r>
          </w:p>
        </w:tc>
        <w:tc>
          <w:tcPr>
            <w:tcW w:w="2268" w:type="dxa"/>
            <w:shd w:val="clear" w:color="auto" w:fill="auto"/>
            <w:tcMar>
              <w:left w:w="108" w:type="dxa"/>
            </w:tcMar>
            <w:vAlign w:val="center"/>
          </w:tcPr>
          <w:p w:rsidR="005B48F6" w:rsidRPr="00EF65B0" w:rsidRDefault="005B48F6" w:rsidP="00AD129B">
            <w:pPr>
              <w:jc w:val="center"/>
              <w:rPr>
                <w:rFonts w:ascii="Georgia" w:hAnsi="Georgia" w:cs="WxvwfyAdvTT99c4c969"/>
                <w:sz w:val="24"/>
                <w:szCs w:val="18"/>
              </w:rPr>
            </w:pPr>
            <w:r w:rsidRPr="00EF65B0">
              <w:rPr>
                <w:rFonts w:ascii="Georgia" w:hAnsi="Georgia" w:cs="WxvwfyAdvTT99c4c969"/>
                <w:sz w:val="24"/>
                <w:szCs w:val="18"/>
              </w:rPr>
              <w:t>-</w:t>
            </w:r>
          </w:p>
        </w:tc>
      </w:tr>
      <w:tr w:rsidR="005B48F6" w:rsidRPr="00C43F85" w:rsidTr="005B48F6">
        <w:trPr>
          <w:trHeight w:val="390"/>
        </w:trPr>
        <w:tc>
          <w:tcPr>
            <w:tcW w:w="2723"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Pr>
                <w:rFonts w:ascii="Georgia" w:hAnsi="Georgia" w:cs="WxvwfyAdvTT99c4c969"/>
                <w:b/>
                <w:sz w:val="18"/>
                <w:szCs w:val="18"/>
              </w:rPr>
              <w:t>Fosfatase do rim do coelho</w:t>
            </w:r>
          </w:p>
        </w:tc>
        <w:tc>
          <w:tcPr>
            <w:tcW w:w="1292" w:type="dxa"/>
            <w:shd w:val="clear" w:color="auto" w:fill="auto"/>
            <w:tcMar>
              <w:left w:w="108" w:type="dxa"/>
            </w:tcMar>
            <w:vAlign w:val="center"/>
          </w:tcPr>
          <w:p w:rsidR="005B48F6" w:rsidRPr="00EF65B0" w:rsidRDefault="005B48F6" w:rsidP="00AD129B">
            <w:pPr>
              <w:jc w:val="center"/>
              <w:rPr>
                <w:rFonts w:ascii="Georgia" w:hAnsi="Georgia" w:cs="WxvwfyAdvTT99c4c969"/>
                <w:sz w:val="24"/>
                <w:szCs w:val="18"/>
              </w:rPr>
            </w:pPr>
            <w:r w:rsidRPr="00EF65B0">
              <w:rPr>
                <w:rFonts w:ascii="Georgia" w:hAnsi="Georgia" w:cs="WxvwfyAdvTT99c4c969"/>
                <w:sz w:val="24"/>
                <w:szCs w:val="18"/>
              </w:rPr>
              <w:t>+</w:t>
            </w:r>
          </w:p>
        </w:tc>
        <w:tc>
          <w:tcPr>
            <w:tcW w:w="2268" w:type="dxa"/>
            <w:shd w:val="clear" w:color="auto" w:fill="auto"/>
            <w:tcMar>
              <w:left w:w="108" w:type="dxa"/>
            </w:tcMar>
            <w:vAlign w:val="center"/>
          </w:tcPr>
          <w:p w:rsidR="005B48F6" w:rsidRPr="00EF65B0" w:rsidRDefault="005B48F6" w:rsidP="00AD129B">
            <w:pPr>
              <w:jc w:val="center"/>
              <w:rPr>
                <w:rFonts w:ascii="Georgia" w:hAnsi="Georgia" w:cs="WxvwfyAdvTT99c4c969"/>
                <w:sz w:val="24"/>
                <w:szCs w:val="18"/>
              </w:rPr>
            </w:pPr>
            <w:r w:rsidRPr="00EF65B0">
              <w:rPr>
                <w:rFonts w:ascii="Georgia" w:hAnsi="Georgia" w:cs="WxvwfyAdvTT99c4c969"/>
                <w:sz w:val="24"/>
                <w:szCs w:val="18"/>
              </w:rPr>
              <w:t>-</w:t>
            </w:r>
          </w:p>
        </w:tc>
        <w:tc>
          <w:tcPr>
            <w:tcW w:w="2268" w:type="dxa"/>
            <w:shd w:val="clear" w:color="auto" w:fill="auto"/>
            <w:tcMar>
              <w:left w:w="108" w:type="dxa"/>
            </w:tcMar>
            <w:vAlign w:val="center"/>
          </w:tcPr>
          <w:p w:rsidR="005B48F6" w:rsidRPr="00EF65B0" w:rsidRDefault="005B48F6" w:rsidP="00AD129B">
            <w:pPr>
              <w:jc w:val="center"/>
              <w:rPr>
                <w:rFonts w:ascii="Georgia" w:hAnsi="Georgia" w:cs="WxvwfyAdvTT99c4c969"/>
                <w:sz w:val="24"/>
                <w:szCs w:val="18"/>
              </w:rPr>
            </w:pPr>
            <w:r w:rsidRPr="00EF65B0">
              <w:rPr>
                <w:rFonts w:ascii="Georgia" w:hAnsi="Georgia" w:cs="WxvwfyAdvTT99c4c969"/>
                <w:sz w:val="24"/>
                <w:szCs w:val="18"/>
              </w:rPr>
              <w:t>-</w:t>
            </w:r>
          </w:p>
        </w:tc>
      </w:tr>
      <w:tr w:rsidR="005B48F6" w:rsidRPr="00C43F85" w:rsidTr="005B48F6">
        <w:trPr>
          <w:trHeight w:val="410"/>
        </w:trPr>
        <w:tc>
          <w:tcPr>
            <w:tcW w:w="2723"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sidRPr="005B48F6">
              <w:rPr>
                <w:rFonts w:ascii="Georgia" w:hAnsi="Georgia" w:cs="WxvwfyAdvTT99c4c969"/>
                <w:b/>
                <w:i/>
                <w:sz w:val="18"/>
                <w:szCs w:val="18"/>
              </w:rPr>
              <w:t>Pneumococcus</w:t>
            </w:r>
            <w:r>
              <w:rPr>
                <w:rFonts w:ascii="Georgia" w:hAnsi="Georgia" w:cs="WxvwfyAdvTT99c4c969"/>
                <w:b/>
                <w:sz w:val="18"/>
                <w:szCs w:val="18"/>
              </w:rPr>
              <w:t xml:space="preserve"> lisados</w:t>
            </w:r>
          </w:p>
        </w:tc>
        <w:tc>
          <w:tcPr>
            <w:tcW w:w="1292" w:type="dxa"/>
            <w:shd w:val="clear" w:color="auto" w:fill="auto"/>
            <w:tcMar>
              <w:left w:w="108" w:type="dxa"/>
            </w:tcMar>
            <w:vAlign w:val="center"/>
          </w:tcPr>
          <w:p w:rsidR="005B48F6" w:rsidRPr="00EF65B0" w:rsidRDefault="005B48F6" w:rsidP="00AD129B">
            <w:pPr>
              <w:jc w:val="center"/>
              <w:rPr>
                <w:rFonts w:ascii="Georgia" w:hAnsi="Georgia" w:cs="WxvwfyAdvTT99c4c969"/>
                <w:sz w:val="24"/>
                <w:szCs w:val="18"/>
              </w:rPr>
            </w:pPr>
            <w:r w:rsidRPr="00EF65B0">
              <w:rPr>
                <w:rFonts w:ascii="Georgia" w:hAnsi="Georgia" w:cs="WxvwfyAdvTT99c4c969"/>
                <w:sz w:val="24"/>
                <w:szCs w:val="18"/>
              </w:rPr>
              <w:t>-</w:t>
            </w:r>
          </w:p>
        </w:tc>
        <w:tc>
          <w:tcPr>
            <w:tcW w:w="2268" w:type="dxa"/>
            <w:shd w:val="clear" w:color="auto" w:fill="auto"/>
            <w:tcMar>
              <w:left w:w="108" w:type="dxa"/>
            </w:tcMar>
            <w:vAlign w:val="center"/>
          </w:tcPr>
          <w:p w:rsidR="005B48F6" w:rsidRPr="00EF65B0" w:rsidRDefault="005B48F6" w:rsidP="00AD129B">
            <w:pPr>
              <w:jc w:val="center"/>
              <w:rPr>
                <w:rFonts w:ascii="Georgia" w:hAnsi="Georgia" w:cs="WxvwfyAdvTT99c4c969"/>
                <w:sz w:val="24"/>
                <w:szCs w:val="18"/>
              </w:rPr>
            </w:pPr>
            <w:r w:rsidRPr="00EF65B0">
              <w:rPr>
                <w:rFonts w:ascii="Georgia" w:hAnsi="Georgia" w:cs="WxvwfyAdvTT99c4c969"/>
                <w:sz w:val="24"/>
                <w:szCs w:val="18"/>
              </w:rPr>
              <w:t>+</w:t>
            </w:r>
          </w:p>
        </w:tc>
        <w:tc>
          <w:tcPr>
            <w:tcW w:w="2268" w:type="dxa"/>
            <w:shd w:val="clear" w:color="auto" w:fill="auto"/>
            <w:tcMar>
              <w:left w:w="108" w:type="dxa"/>
            </w:tcMar>
            <w:vAlign w:val="center"/>
          </w:tcPr>
          <w:p w:rsidR="005B48F6" w:rsidRPr="00EF65B0" w:rsidRDefault="005B48F6" w:rsidP="00AD129B">
            <w:pPr>
              <w:jc w:val="center"/>
              <w:rPr>
                <w:rFonts w:ascii="Georgia" w:hAnsi="Georgia" w:cs="WxvwfyAdvTT99c4c969"/>
                <w:sz w:val="24"/>
                <w:szCs w:val="18"/>
              </w:rPr>
            </w:pPr>
            <w:r w:rsidRPr="00EF65B0">
              <w:rPr>
                <w:rFonts w:ascii="Georgia" w:hAnsi="Georgia" w:cs="WxvwfyAdvTT99c4c969"/>
                <w:sz w:val="24"/>
                <w:szCs w:val="18"/>
              </w:rPr>
              <w:t>+</w:t>
            </w:r>
          </w:p>
        </w:tc>
      </w:tr>
      <w:tr w:rsidR="005B48F6" w:rsidRPr="00C43F85" w:rsidTr="005B48F6">
        <w:trPr>
          <w:trHeight w:val="416"/>
        </w:trPr>
        <w:tc>
          <w:tcPr>
            <w:tcW w:w="2723" w:type="dxa"/>
            <w:shd w:val="clear" w:color="auto" w:fill="auto"/>
            <w:tcMar>
              <w:left w:w="108" w:type="dxa"/>
            </w:tcMar>
            <w:vAlign w:val="center"/>
          </w:tcPr>
          <w:p w:rsidR="005B48F6" w:rsidRPr="00F5443A" w:rsidRDefault="005B48F6" w:rsidP="00AD129B">
            <w:pPr>
              <w:jc w:val="center"/>
              <w:rPr>
                <w:rFonts w:ascii="Georgia" w:hAnsi="Georgia" w:cs="WxvwfyAdvTT99c4c969"/>
                <w:b/>
                <w:sz w:val="18"/>
                <w:szCs w:val="18"/>
              </w:rPr>
            </w:pPr>
            <w:r w:rsidRPr="00F5443A">
              <w:rPr>
                <w:rFonts w:ascii="Georgia" w:hAnsi="Georgia" w:cs="WxvwfyAdvTT99c4c969"/>
                <w:b/>
                <w:sz w:val="18"/>
                <w:szCs w:val="18"/>
              </w:rPr>
              <w:t>Soro de cão e de coelho</w:t>
            </w:r>
          </w:p>
        </w:tc>
        <w:tc>
          <w:tcPr>
            <w:tcW w:w="1292" w:type="dxa"/>
            <w:shd w:val="clear" w:color="auto" w:fill="auto"/>
            <w:tcMar>
              <w:left w:w="108" w:type="dxa"/>
            </w:tcMar>
            <w:vAlign w:val="center"/>
          </w:tcPr>
          <w:p w:rsidR="005B48F6" w:rsidRPr="00EF65B0" w:rsidRDefault="005B48F6" w:rsidP="00AD129B">
            <w:pPr>
              <w:jc w:val="center"/>
              <w:rPr>
                <w:rFonts w:ascii="Georgia" w:hAnsi="Georgia" w:cs="WxvwfyAdvTT99c4c969"/>
                <w:sz w:val="24"/>
                <w:szCs w:val="18"/>
              </w:rPr>
            </w:pPr>
            <w:r w:rsidRPr="00EF65B0">
              <w:rPr>
                <w:rFonts w:ascii="Georgia" w:hAnsi="Georgia" w:cs="WxvwfyAdvTT99c4c969"/>
                <w:sz w:val="24"/>
                <w:szCs w:val="18"/>
              </w:rPr>
              <w:t>+</w:t>
            </w:r>
          </w:p>
        </w:tc>
        <w:tc>
          <w:tcPr>
            <w:tcW w:w="2268" w:type="dxa"/>
            <w:shd w:val="clear" w:color="auto" w:fill="auto"/>
            <w:tcMar>
              <w:left w:w="108" w:type="dxa"/>
            </w:tcMar>
            <w:vAlign w:val="center"/>
          </w:tcPr>
          <w:p w:rsidR="005B48F6" w:rsidRPr="00EF65B0" w:rsidRDefault="005B48F6" w:rsidP="00AD129B">
            <w:pPr>
              <w:jc w:val="center"/>
              <w:rPr>
                <w:rFonts w:ascii="Georgia" w:hAnsi="Georgia" w:cs="WxvwfyAdvTT99c4c969"/>
                <w:sz w:val="24"/>
                <w:szCs w:val="18"/>
              </w:rPr>
            </w:pPr>
            <w:r w:rsidRPr="00EF65B0">
              <w:rPr>
                <w:rFonts w:ascii="Georgia" w:hAnsi="Georgia" w:cs="WxvwfyAdvTT99c4c969"/>
                <w:sz w:val="24"/>
                <w:szCs w:val="18"/>
              </w:rPr>
              <w:t>+</w:t>
            </w:r>
          </w:p>
        </w:tc>
        <w:tc>
          <w:tcPr>
            <w:tcW w:w="2268" w:type="dxa"/>
            <w:shd w:val="clear" w:color="auto" w:fill="auto"/>
            <w:tcMar>
              <w:left w:w="108" w:type="dxa"/>
            </w:tcMar>
            <w:vAlign w:val="center"/>
          </w:tcPr>
          <w:p w:rsidR="005B48F6" w:rsidRPr="00EF65B0" w:rsidRDefault="005B48F6" w:rsidP="00AD129B">
            <w:pPr>
              <w:jc w:val="center"/>
              <w:rPr>
                <w:rFonts w:ascii="Georgia" w:hAnsi="Georgia" w:cs="WxvwfyAdvTT99c4c969"/>
                <w:sz w:val="24"/>
                <w:szCs w:val="18"/>
              </w:rPr>
            </w:pPr>
            <w:r w:rsidRPr="00EF65B0">
              <w:rPr>
                <w:rFonts w:ascii="Georgia" w:hAnsi="Georgia" w:cs="WxvwfyAdvTT99c4c969"/>
                <w:sz w:val="24"/>
                <w:szCs w:val="18"/>
              </w:rPr>
              <w:t>+</w:t>
            </w:r>
          </w:p>
        </w:tc>
      </w:tr>
    </w:tbl>
    <w:p w:rsidR="00161E94" w:rsidRDefault="00161E94" w:rsidP="005B48F6">
      <w:pPr>
        <w:spacing w:after="60"/>
        <w:jc w:val="both"/>
        <w:rPr>
          <w:rFonts w:ascii="Georgia" w:hAnsi="Georgia" w:cs="AkzidenzGroteskBE-Md"/>
          <w:bCs/>
          <w:sz w:val="18"/>
          <w:szCs w:val="18"/>
        </w:rPr>
      </w:pPr>
    </w:p>
    <w:p w:rsidR="00197895" w:rsidRDefault="00197895" w:rsidP="005B48F6">
      <w:pPr>
        <w:spacing w:after="60"/>
        <w:jc w:val="both"/>
        <w:rPr>
          <w:rFonts w:ascii="Georgia" w:hAnsi="Georgia" w:cs="AkzidenzGroteskBE-Md"/>
          <w:b/>
          <w:bCs/>
          <w:sz w:val="18"/>
          <w:szCs w:val="18"/>
        </w:rPr>
      </w:pPr>
    </w:p>
    <w:p w:rsidR="005B48F6" w:rsidRDefault="005B48F6" w:rsidP="005B48F6">
      <w:pPr>
        <w:spacing w:after="60"/>
        <w:jc w:val="both"/>
        <w:rPr>
          <w:rFonts w:ascii="Georgia" w:hAnsi="Georgia" w:cs="AkzidenzGroteskBE-Md"/>
          <w:bCs/>
          <w:sz w:val="18"/>
          <w:szCs w:val="18"/>
        </w:rPr>
      </w:pPr>
      <w:r w:rsidRPr="005B48F6">
        <w:rPr>
          <w:rFonts w:ascii="Georgia" w:hAnsi="Georgia" w:cs="AkzidenzGroteskBE-Md"/>
          <w:b/>
          <w:bCs/>
          <w:sz w:val="18"/>
          <w:szCs w:val="18"/>
        </w:rPr>
        <w:t>Tabela V</w:t>
      </w:r>
      <w:r w:rsidRPr="005B48F6">
        <w:rPr>
          <w:rFonts w:ascii="Georgia" w:hAnsi="Georgia" w:cs="AkzidenzGroteskBE-Md"/>
          <w:bCs/>
          <w:sz w:val="18"/>
          <w:szCs w:val="18"/>
        </w:rPr>
        <w:t xml:space="preserve"> – Efeito da temperatura na inativação de compostos que degradam o “princípio transformante”. O soro de cão ou de coelho foram adicionados a meios contendo apenas bactérias do tipo R aos quais tinha sido adicionado o “princípio transformante” obtido a partir dos extratos de bactérias do tipo S.</w:t>
      </w:r>
    </w:p>
    <w:p w:rsidR="00197895" w:rsidRPr="005B48F6" w:rsidRDefault="00197895" w:rsidP="005B48F6">
      <w:pPr>
        <w:spacing w:after="60"/>
        <w:jc w:val="both"/>
        <w:rPr>
          <w:rFonts w:ascii="Georgia" w:hAnsi="Georgia" w:cs="AkzidenzGroteskBE-Md"/>
          <w:bCs/>
          <w:sz w:val="18"/>
          <w:szCs w:val="18"/>
        </w:rPr>
      </w:pPr>
    </w:p>
    <w:tbl>
      <w:tblPr>
        <w:tblStyle w:val="TableGrid"/>
        <w:tblW w:w="8505" w:type="dxa"/>
        <w:tblInd w:w="108" w:type="dxa"/>
        <w:tblLook w:val="04A0" w:firstRow="1" w:lastRow="0" w:firstColumn="1" w:lastColumn="0" w:noHBand="0" w:noVBand="1"/>
      </w:tblPr>
      <w:tblGrid>
        <w:gridCol w:w="2410"/>
        <w:gridCol w:w="2552"/>
        <w:gridCol w:w="3543"/>
      </w:tblGrid>
      <w:tr w:rsidR="005B48F6" w:rsidRPr="00C43F85" w:rsidTr="00AD129B">
        <w:trPr>
          <w:trHeight w:val="397"/>
        </w:trPr>
        <w:tc>
          <w:tcPr>
            <w:tcW w:w="2410" w:type="dxa"/>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Pr>
                <w:rFonts w:ascii="Georgia" w:hAnsi="Georgia" w:cs="WxvwfyAdvTT99c4c969"/>
                <w:b/>
                <w:sz w:val="18"/>
                <w:szCs w:val="18"/>
              </w:rPr>
              <w:t>Amostra</w:t>
            </w:r>
          </w:p>
        </w:tc>
        <w:tc>
          <w:tcPr>
            <w:tcW w:w="2552" w:type="dxa"/>
            <w:shd w:val="clear" w:color="auto" w:fill="auto"/>
            <w:tcMar>
              <w:left w:w="108" w:type="dxa"/>
            </w:tcMar>
            <w:vAlign w:val="center"/>
          </w:tcPr>
          <w:p w:rsidR="005B48F6" w:rsidRPr="008B155E" w:rsidRDefault="005B48F6" w:rsidP="00AD129B">
            <w:pPr>
              <w:jc w:val="center"/>
              <w:rPr>
                <w:rFonts w:ascii="Georgia" w:hAnsi="Georgia" w:cs="WxvwfyAdvTT99c4c969"/>
                <w:b/>
                <w:sz w:val="18"/>
                <w:szCs w:val="18"/>
              </w:rPr>
            </w:pPr>
            <w:r w:rsidRPr="008B155E">
              <w:rPr>
                <w:rFonts w:ascii="Georgia" w:hAnsi="Georgia" w:cs="WxvwfyAdvTT99c4c969"/>
                <w:b/>
                <w:sz w:val="18"/>
                <w:szCs w:val="18"/>
              </w:rPr>
              <w:t>Tratamento</w:t>
            </w:r>
          </w:p>
        </w:tc>
        <w:tc>
          <w:tcPr>
            <w:tcW w:w="3543" w:type="dxa"/>
            <w:shd w:val="clear" w:color="auto" w:fill="auto"/>
            <w:tcMar>
              <w:left w:w="108" w:type="dxa"/>
            </w:tcMar>
            <w:vAlign w:val="center"/>
          </w:tcPr>
          <w:p w:rsidR="005B48F6" w:rsidRPr="008B155E" w:rsidRDefault="005B48F6" w:rsidP="00AD129B">
            <w:pPr>
              <w:jc w:val="center"/>
              <w:rPr>
                <w:rFonts w:ascii="Georgia" w:hAnsi="Georgia" w:cs="WxvwfyAdvTT99c4c969"/>
                <w:b/>
                <w:sz w:val="18"/>
                <w:szCs w:val="18"/>
              </w:rPr>
            </w:pPr>
            <w:r w:rsidRPr="008B155E">
              <w:rPr>
                <w:rFonts w:ascii="Georgia" w:hAnsi="Georgia" w:cs="WxvwfyAdvTT99c4c969"/>
                <w:b/>
                <w:sz w:val="18"/>
                <w:szCs w:val="18"/>
              </w:rPr>
              <w:t>Resultados (obtidos em triplicado)</w:t>
            </w:r>
          </w:p>
        </w:tc>
      </w:tr>
      <w:tr w:rsidR="005B48F6" w:rsidRPr="00C43F85" w:rsidTr="00AD129B">
        <w:trPr>
          <w:trHeight w:val="397"/>
        </w:trPr>
        <w:tc>
          <w:tcPr>
            <w:tcW w:w="2410" w:type="dxa"/>
            <w:vMerge w:val="restart"/>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Pr>
                <w:rFonts w:ascii="Georgia" w:hAnsi="Georgia" w:cs="WxvwfyAdvTT99c4c969"/>
                <w:b/>
                <w:sz w:val="18"/>
                <w:szCs w:val="18"/>
              </w:rPr>
              <w:t>Soro de cão</w:t>
            </w:r>
          </w:p>
        </w:tc>
        <w:tc>
          <w:tcPr>
            <w:tcW w:w="2552" w:type="dxa"/>
            <w:shd w:val="clear" w:color="auto" w:fill="auto"/>
            <w:tcMar>
              <w:left w:w="108" w:type="dxa"/>
            </w:tcMar>
            <w:vAlign w:val="center"/>
          </w:tcPr>
          <w:p w:rsidR="005B48F6" w:rsidRPr="00DB606D" w:rsidRDefault="005B48F6" w:rsidP="00AD129B">
            <w:pPr>
              <w:jc w:val="center"/>
              <w:rPr>
                <w:rFonts w:ascii="Georgia" w:hAnsi="Georgia" w:cs="WxvwfyAdvTT99c4c969"/>
                <w:sz w:val="18"/>
                <w:szCs w:val="18"/>
              </w:rPr>
            </w:pPr>
            <w:r w:rsidRPr="00DB606D">
              <w:rPr>
                <w:rFonts w:ascii="Georgia" w:hAnsi="Georgia" w:cs="WxvwfyAdvTT99c4c969"/>
                <w:sz w:val="18"/>
                <w:szCs w:val="18"/>
              </w:rPr>
              <w:t>Temperatura ambiente</w:t>
            </w:r>
          </w:p>
        </w:tc>
        <w:tc>
          <w:tcPr>
            <w:tcW w:w="3543" w:type="dxa"/>
            <w:shd w:val="clear" w:color="auto" w:fill="auto"/>
            <w:tcMar>
              <w:left w:w="108" w:type="dxa"/>
            </w:tcMar>
            <w:vAlign w:val="center"/>
          </w:tcPr>
          <w:p w:rsidR="005B48F6" w:rsidRPr="00DB606D" w:rsidRDefault="005B48F6" w:rsidP="00AD129B">
            <w:pPr>
              <w:jc w:val="center"/>
              <w:rPr>
                <w:rFonts w:ascii="Georgia" w:hAnsi="Georgia" w:cs="WxvwfyAdvTT99c4c969"/>
                <w:sz w:val="18"/>
                <w:szCs w:val="18"/>
              </w:rPr>
            </w:pPr>
            <w:r>
              <w:rPr>
                <w:rFonts w:ascii="Georgia" w:hAnsi="Georgia" w:cs="WxvwfyAdvTT99c4c969"/>
                <w:sz w:val="18"/>
                <w:szCs w:val="18"/>
              </w:rPr>
              <w:t>Bactérias do tipo R</w:t>
            </w:r>
          </w:p>
        </w:tc>
      </w:tr>
      <w:tr w:rsidR="005B48F6" w:rsidRPr="00C43F85" w:rsidTr="00AD129B">
        <w:trPr>
          <w:trHeight w:val="397"/>
        </w:trPr>
        <w:tc>
          <w:tcPr>
            <w:tcW w:w="2410" w:type="dxa"/>
            <w:vMerge/>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p>
        </w:tc>
        <w:tc>
          <w:tcPr>
            <w:tcW w:w="2552" w:type="dxa"/>
            <w:shd w:val="clear" w:color="auto" w:fill="auto"/>
            <w:tcMar>
              <w:left w:w="108" w:type="dxa"/>
            </w:tcMar>
            <w:vAlign w:val="center"/>
          </w:tcPr>
          <w:p w:rsidR="005B48F6" w:rsidRPr="00DB606D" w:rsidRDefault="005B48F6" w:rsidP="00AD129B">
            <w:pPr>
              <w:jc w:val="center"/>
              <w:rPr>
                <w:rFonts w:ascii="Georgia" w:hAnsi="Georgia" w:cs="WxvwfyAdvTT99c4c969"/>
                <w:sz w:val="18"/>
                <w:szCs w:val="18"/>
              </w:rPr>
            </w:pPr>
            <w:r w:rsidRPr="00DB606D">
              <w:rPr>
                <w:rFonts w:ascii="Georgia" w:hAnsi="Georgia" w:cs="WxvwfyAdvTT99c4c969"/>
                <w:sz w:val="18"/>
                <w:szCs w:val="18"/>
              </w:rPr>
              <w:t xml:space="preserve">60 </w:t>
            </w:r>
            <w:r w:rsidRPr="00DB606D">
              <w:rPr>
                <w:rFonts w:ascii="Georgia" w:hAnsi="Georgia" w:cs="WxvwfyAdvTT99c4c969"/>
                <w:sz w:val="18"/>
                <w:szCs w:val="18"/>
              </w:rPr>
              <w:sym w:font="Symbol" w:char="F0B0"/>
            </w:r>
            <w:r w:rsidRPr="00DB606D">
              <w:rPr>
                <w:rFonts w:ascii="Georgia" w:hAnsi="Georgia" w:cs="WxvwfyAdvTT99c4c969"/>
                <w:sz w:val="18"/>
                <w:szCs w:val="18"/>
              </w:rPr>
              <w:t>C, 30 min</w:t>
            </w:r>
          </w:p>
        </w:tc>
        <w:tc>
          <w:tcPr>
            <w:tcW w:w="3543" w:type="dxa"/>
            <w:shd w:val="clear" w:color="auto" w:fill="auto"/>
            <w:tcMar>
              <w:left w:w="108" w:type="dxa"/>
            </w:tcMar>
            <w:vAlign w:val="center"/>
          </w:tcPr>
          <w:p w:rsidR="005B48F6" w:rsidRPr="00DB606D" w:rsidRDefault="005B48F6" w:rsidP="00AD129B">
            <w:pPr>
              <w:jc w:val="center"/>
              <w:rPr>
                <w:rFonts w:ascii="Georgia" w:hAnsi="Georgia" w:cs="WxvwfyAdvTT99c4c969"/>
                <w:sz w:val="18"/>
                <w:szCs w:val="18"/>
              </w:rPr>
            </w:pPr>
            <w:r>
              <w:rPr>
                <w:rFonts w:ascii="Georgia" w:hAnsi="Georgia" w:cs="WxvwfyAdvTT99c4c969"/>
                <w:sz w:val="18"/>
                <w:szCs w:val="18"/>
              </w:rPr>
              <w:t>Bactérias do tipo S</w:t>
            </w:r>
          </w:p>
        </w:tc>
      </w:tr>
      <w:tr w:rsidR="005B48F6" w:rsidRPr="00C43F85" w:rsidTr="00AD129B">
        <w:trPr>
          <w:trHeight w:val="397"/>
        </w:trPr>
        <w:tc>
          <w:tcPr>
            <w:tcW w:w="2410" w:type="dxa"/>
            <w:vMerge/>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p>
        </w:tc>
        <w:tc>
          <w:tcPr>
            <w:tcW w:w="2552" w:type="dxa"/>
            <w:shd w:val="clear" w:color="auto" w:fill="auto"/>
            <w:tcMar>
              <w:left w:w="108" w:type="dxa"/>
            </w:tcMar>
            <w:vAlign w:val="center"/>
          </w:tcPr>
          <w:p w:rsidR="005B48F6" w:rsidRPr="00DB606D" w:rsidRDefault="005B48F6" w:rsidP="00AD129B">
            <w:pPr>
              <w:jc w:val="center"/>
              <w:rPr>
                <w:rFonts w:ascii="Georgia" w:hAnsi="Georgia" w:cs="WxvwfyAdvTT99c4c969"/>
                <w:sz w:val="18"/>
                <w:szCs w:val="18"/>
              </w:rPr>
            </w:pPr>
            <w:r w:rsidRPr="00DB606D">
              <w:rPr>
                <w:rFonts w:ascii="Georgia" w:hAnsi="Georgia" w:cs="WxvwfyAdvTT99c4c969"/>
                <w:sz w:val="18"/>
                <w:szCs w:val="18"/>
              </w:rPr>
              <w:t xml:space="preserve">65 </w:t>
            </w:r>
            <w:r w:rsidRPr="00DB606D">
              <w:rPr>
                <w:rFonts w:ascii="Georgia" w:hAnsi="Georgia" w:cs="WxvwfyAdvTT99c4c969"/>
                <w:sz w:val="18"/>
                <w:szCs w:val="18"/>
              </w:rPr>
              <w:sym w:font="Symbol" w:char="F0B0"/>
            </w:r>
            <w:r w:rsidRPr="00DB606D">
              <w:rPr>
                <w:rFonts w:ascii="Georgia" w:hAnsi="Georgia" w:cs="WxvwfyAdvTT99c4c969"/>
                <w:sz w:val="18"/>
                <w:szCs w:val="18"/>
              </w:rPr>
              <w:t>C, 30 min</w:t>
            </w:r>
          </w:p>
        </w:tc>
        <w:tc>
          <w:tcPr>
            <w:tcW w:w="3543" w:type="dxa"/>
            <w:shd w:val="clear" w:color="auto" w:fill="auto"/>
            <w:tcMar>
              <w:left w:w="108" w:type="dxa"/>
            </w:tcMar>
            <w:vAlign w:val="center"/>
          </w:tcPr>
          <w:p w:rsidR="005B48F6" w:rsidRPr="00DB606D" w:rsidRDefault="005B48F6" w:rsidP="00AD129B">
            <w:pPr>
              <w:jc w:val="center"/>
              <w:rPr>
                <w:rFonts w:ascii="Georgia" w:hAnsi="Georgia" w:cs="WxvwfyAdvTT99c4c969"/>
                <w:sz w:val="18"/>
                <w:szCs w:val="18"/>
              </w:rPr>
            </w:pPr>
            <w:r>
              <w:rPr>
                <w:rFonts w:ascii="Georgia" w:hAnsi="Georgia" w:cs="WxvwfyAdvTT99c4c969"/>
                <w:sz w:val="18"/>
                <w:szCs w:val="18"/>
              </w:rPr>
              <w:t>Bactérias do tipo S</w:t>
            </w:r>
          </w:p>
        </w:tc>
      </w:tr>
      <w:tr w:rsidR="005B48F6" w:rsidRPr="00C43F85" w:rsidTr="00AD129B">
        <w:trPr>
          <w:trHeight w:val="397"/>
        </w:trPr>
        <w:tc>
          <w:tcPr>
            <w:tcW w:w="2410" w:type="dxa"/>
            <w:vMerge w:val="restart"/>
            <w:shd w:val="clear" w:color="auto" w:fill="auto"/>
            <w:tcMar>
              <w:left w:w="108" w:type="dxa"/>
            </w:tcMar>
            <w:vAlign w:val="center"/>
          </w:tcPr>
          <w:p w:rsidR="005B48F6" w:rsidRPr="009135FA" w:rsidRDefault="005B48F6" w:rsidP="00AD129B">
            <w:pPr>
              <w:jc w:val="center"/>
              <w:rPr>
                <w:rFonts w:ascii="Georgia" w:hAnsi="Georgia" w:cs="WxvwfyAdvTT99c4c969"/>
                <w:b/>
                <w:sz w:val="18"/>
                <w:szCs w:val="18"/>
              </w:rPr>
            </w:pPr>
            <w:r>
              <w:rPr>
                <w:rFonts w:ascii="Georgia" w:hAnsi="Georgia" w:cs="WxvwfyAdvTT99c4c969"/>
                <w:b/>
                <w:sz w:val="18"/>
                <w:szCs w:val="18"/>
              </w:rPr>
              <w:t>Soro de coelho</w:t>
            </w:r>
          </w:p>
        </w:tc>
        <w:tc>
          <w:tcPr>
            <w:tcW w:w="2552" w:type="dxa"/>
            <w:shd w:val="clear" w:color="auto" w:fill="auto"/>
            <w:tcMar>
              <w:left w:w="108" w:type="dxa"/>
            </w:tcMar>
            <w:vAlign w:val="center"/>
          </w:tcPr>
          <w:p w:rsidR="005B48F6" w:rsidRPr="00DB606D" w:rsidRDefault="005B48F6" w:rsidP="00AD129B">
            <w:pPr>
              <w:jc w:val="center"/>
              <w:rPr>
                <w:rFonts w:ascii="Georgia" w:hAnsi="Georgia" w:cs="WxvwfyAdvTT99c4c969"/>
                <w:sz w:val="18"/>
                <w:szCs w:val="18"/>
              </w:rPr>
            </w:pPr>
            <w:r w:rsidRPr="00DB606D">
              <w:rPr>
                <w:rFonts w:ascii="Georgia" w:hAnsi="Georgia" w:cs="WxvwfyAdvTT99c4c969"/>
                <w:sz w:val="18"/>
                <w:szCs w:val="18"/>
              </w:rPr>
              <w:t>Temperatura ambiente</w:t>
            </w:r>
          </w:p>
        </w:tc>
        <w:tc>
          <w:tcPr>
            <w:tcW w:w="3543" w:type="dxa"/>
            <w:shd w:val="clear" w:color="auto" w:fill="auto"/>
            <w:tcMar>
              <w:left w:w="108" w:type="dxa"/>
            </w:tcMar>
            <w:vAlign w:val="center"/>
          </w:tcPr>
          <w:p w:rsidR="005B48F6" w:rsidRPr="00DB606D" w:rsidRDefault="005B48F6" w:rsidP="00AD129B">
            <w:pPr>
              <w:jc w:val="center"/>
              <w:rPr>
                <w:rFonts w:ascii="Georgia" w:hAnsi="Georgia" w:cs="WxvwfyAdvTT99c4c969"/>
                <w:sz w:val="18"/>
                <w:szCs w:val="18"/>
              </w:rPr>
            </w:pPr>
            <w:r>
              <w:rPr>
                <w:rFonts w:ascii="Georgia" w:hAnsi="Georgia" w:cs="WxvwfyAdvTT99c4c969"/>
                <w:sz w:val="18"/>
                <w:szCs w:val="18"/>
              </w:rPr>
              <w:t>Bactérias do tipo R</w:t>
            </w:r>
          </w:p>
        </w:tc>
      </w:tr>
      <w:tr w:rsidR="005B48F6" w:rsidRPr="00C43F85" w:rsidTr="00AD129B">
        <w:trPr>
          <w:trHeight w:val="397"/>
        </w:trPr>
        <w:tc>
          <w:tcPr>
            <w:tcW w:w="2410" w:type="dxa"/>
            <w:vMerge/>
            <w:shd w:val="clear" w:color="auto" w:fill="auto"/>
            <w:tcMar>
              <w:left w:w="108" w:type="dxa"/>
            </w:tcMar>
            <w:vAlign w:val="center"/>
          </w:tcPr>
          <w:p w:rsidR="005B48F6" w:rsidRDefault="005B48F6" w:rsidP="00AD129B">
            <w:pPr>
              <w:jc w:val="center"/>
              <w:rPr>
                <w:rFonts w:ascii="Georgia" w:hAnsi="Georgia" w:cs="WxvwfyAdvTT99c4c969"/>
                <w:b/>
                <w:sz w:val="18"/>
                <w:szCs w:val="18"/>
              </w:rPr>
            </w:pPr>
          </w:p>
        </w:tc>
        <w:tc>
          <w:tcPr>
            <w:tcW w:w="2552" w:type="dxa"/>
            <w:shd w:val="clear" w:color="auto" w:fill="auto"/>
            <w:tcMar>
              <w:left w:w="108" w:type="dxa"/>
            </w:tcMar>
            <w:vAlign w:val="center"/>
          </w:tcPr>
          <w:p w:rsidR="005B48F6" w:rsidRPr="00DB606D" w:rsidRDefault="005B48F6" w:rsidP="00AD129B">
            <w:pPr>
              <w:jc w:val="center"/>
              <w:rPr>
                <w:rFonts w:ascii="Georgia" w:hAnsi="Georgia" w:cs="WxvwfyAdvTT99c4c969"/>
                <w:sz w:val="18"/>
                <w:szCs w:val="18"/>
              </w:rPr>
            </w:pPr>
            <w:r w:rsidRPr="00DB606D">
              <w:rPr>
                <w:rFonts w:ascii="Georgia" w:hAnsi="Georgia" w:cs="WxvwfyAdvTT99c4c969"/>
                <w:sz w:val="18"/>
                <w:szCs w:val="18"/>
              </w:rPr>
              <w:t xml:space="preserve">60 </w:t>
            </w:r>
            <w:r w:rsidRPr="00DB606D">
              <w:rPr>
                <w:rFonts w:ascii="Georgia" w:hAnsi="Georgia" w:cs="WxvwfyAdvTT99c4c969"/>
                <w:sz w:val="18"/>
                <w:szCs w:val="18"/>
              </w:rPr>
              <w:sym w:font="Symbol" w:char="F0B0"/>
            </w:r>
            <w:r w:rsidRPr="00DB606D">
              <w:rPr>
                <w:rFonts w:ascii="Georgia" w:hAnsi="Georgia" w:cs="WxvwfyAdvTT99c4c969"/>
                <w:sz w:val="18"/>
                <w:szCs w:val="18"/>
              </w:rPr>
              <w:t>C, 30 min</w:t>
            </w:r>
          </w:p>
        </w:tc>
        <w:tc>
          <w:tcPr>
            <w:tcW w:w="3543" w:type="dxa"/>
            <w:shd w:val="clear" w:color="auto" w:fill="auto"/>
            <w:tcMar>
              <w:left w:w="108" w:type="dxa"/>
            </w:tcMar>
            <w:vAlign w:val="center"/>
          </w:tcPr>
          <w:p w:rsidR="005B48F6" w:rsidRPr="00DB606D" w:rsidRDefault="005B48F6" w:rsidP="00AD129B">
            <w:pPr>
              <w:jc w:val="center"/>
              <w:rPr>
                <w:rFonts w:ascii="Georgia" w:hAnsi="Georgia" w:cs="WxvwfyAdvTT99c4c969"/>
                <w:sz w:val="18"/>
                <w:szCs w:val="18"/>
              </w:rPr>
            </w:pPr>
            <w:r>
              <w:rPr>
                <w:rFonts w:ascii="Georgia" w:hAnsi="Georgia" w:cs="WxvwfyAdvTT99c4c969"/>
                <w:sz w:val="18"/>
                <w:szCs w:val="18"/>
              </w:rPr>
              <w:t>Bactérias do tipo R</w:t>
            </w:r>
          </w:p>
        </w:tc>
      </w:tr>
      <w:tr w:rsidR="005B48F6" w:rsidRPr="00C43F85" w:rsidTr="00AD129B">
        <w:trPr>
          <w:trHeight w:val="397"/>
        </w:trPr>
        <w:tc>
          <w:tcPr>
            <w:tcW w:w="2410" w:type="dxa"/>
            <w:vMerge/>
            <w:shd w:val="clear" w:color="auto" w:fill="auto"/>
            <w:tcMar>
              <w:left w:w="108" w:type="dxa"/>
            </w:tcMar>
            <w:vAlign w:val="center"/>
          </w:tcPr>
          <w:p w:rsidR="005B48F6" w:rsidRDefault="005B48F6" w:rsidP="00AD129B">
            <w:pPr>
              <w:jc w:val="center"/>
              <w:rPr>
                <w:rFonts w:ascii="Georgia" w:hAnsi="Georgia" w:cs="WxvwfyAdvTT99c4c969"/>
                <w:b/>
                <w:sz w:val="18"/>
                <w:szCs w:val="18"/>
              </w:rPr>
            </w:pPr>
          </w:p>
        </w:tc>
        <w:tc>
          <w:tcPr>
            <w:tcW w:w="2552" w:type="dxa"/>
            <w:shd w:val="clear" w:color="auto" w:fill="auto"/>
            <w:tcMar>
              <w:left w:w="108" w:type="dxa"/>
            </w:tcMar>
            <w:vAlign w:val="center"/>
          </w:tcPr>
          <w:p w:rsidR="005B48F6" w:rsidRPr="00DB606D" w:rsidRDefault="005B48F6" w:rsidP="00AD129B">
            <w:pPr>
              <w:jc w:val="center"/>
              <w:rPr>
                <w:rFonts w:ascii="Georgia" w:hAnsi="Georgia" w:cs="WxvwfyAdvTT99c4c969"/>
                <w:sz w:val="18"/>
                <w:szCs w:val="18"/>
              </w:rPr>
            </w:pPr>
            <w:r w:rsidRPr="00DB606D">
              <w:rPr>
                <w:rFonts w:ascii="Georgia" w:hAnsi="Georgia" w:cs="WxvwfyAdvTT99c4c969"/>
                <w:sz w:val="18"/>
                <w:szCs w:val="18"/>
              </w:rPr>
              <w:t xml:space="preserve">65 </w:t>
            </w:r>
            <w:r w:rsidRPr="00DB606D">
              <w:rPr>
                <w:rFonts w:ascii="Georgia" w:hAnsi="Georgia" w:cs="WxvwfyAdvTT99c4c969"/>
                <w:sz w:val="18"/>
                <w:szCs w:val="18"/>
              </w:rPr>
              <w:sym w:font="Symbol" w:char="F0B0"/>
            </w:r>
            <w:r w:rsidRPr="00DB606D">
              <w:rPr>
                <w:rFonts w:ascii="Georgia" w:hAnsi="Georgia" w:cs="WxvwfyAdvTT99c4c969"/>
                <w:sz w:val="18"/>
                <w:szCs w:val="18"/>
              </w:rPr>
              <w:t>C, 30 min</w:t>
            </w:r>
          </w:p>
        </w:tc>
        <w:tc>
          <w:tcPr>
            <w:tcW w:w="3543" w:type="dxa"/>
            <w:shd w:val="clear" w:color="auto" w:fill="auto"/>
            <w:tcMar>
              <w:left w:w="108" w:type="dxa"/>
            </w:tcMar>
            <w:vAlign w:val="center"/>
          </w:tcPr>
          <w:p w:rsidR="005B48F6" w:rsidRPr="00DB606D" w:rsidRDefault="005B48F6" w:rsidP="00AD129B">
            <w:pPr>
              <w:jc w:val="center"/>
              <w:rPr>
                <w:rFonts w:ascii="Georgia" w:hAnsi="Georgia" w:cs="WxvwfyAdvTT99c4c969"/>
                <w:sz w:val="18"/>
                <w:szCs w:val="18"/>
              </w:rPr>
            </w:pPr>
            <w:r>
              <w:rPr>
                <w:rFonts w:ascii="Georgia" w:hAnsi="Georgia" w:cs="WxvwfyAdvTT99c4c969"/>
                <w:sz w:val="18"/>
                <w:szCs w:val="18"/>
              </w:rPr>
              <w:t>Bactérias do tipo S</w:t>
            </w:r>
          </w:p>
        </w:tc>
      </w:tr>
      <w:tr w:rsidR="005B48F6" w:rsidRPr="00C43F85" w:rsidTr="005B48F6">
        <w:trPr>
          <w:trHeight w:val="580"/>
        </w:trPr>
        <w:tc>
          <w:tcPr>
            <w:tcW w:w="2410" w:type="dxa"/>
            <w:shd w:val="clear" w:color="auto" w:fill="auto"/>
            <w:tcMar>
              <w:left w:w="108" w:type="dxa"/>
            </w:tcMar>
            <w:vAlign w:val="center"/>
          </w:tcPr>
          <w:p w:rsidR="005B48F6" w:rsidRPr="00F5443A" w:rsidRDefault="005B48F6" w:rsidP="00AD129B">
            <w:pPr>
              <w:jc w:val="center"/>
              <w:rPr>
                <w:rFonts w:ascii="Georgia" w:hAnsi="Georgia" w:cs="WxvwfyAdvTT99c4c969"/>
                <w:b/>
                <w:sz w:val="18"/>
                <w:szCs w:val="18"/>
              </w:rPr>
            </w:pPr>
            <w:r>
              <w:rPr>
                <w:rFonts w:ascii="Georgia" w:hAnsi="Georgia" w:cs="WxvwfyAdvTT99c4c969"/>
                <w:b/>
                <w:sz w:val="18"/>
                <w:szCs w:val="18"/>
              </w:rPr>
              <w:t>Controlo (sem soro de animais)</w:t>
            </w:r>
          </w:p>
        </w:tc>
        <w:tc>
          <w:tcPr>
            <w:tcW w:w="2552" w:type="dxa"/>
            <w:shd w:val="clear" w:color="auto" w:fill="auto"/>
            <w:tcMar>
              <w:left w:w="108" w:type="dxa"/>
            </w:tcMar>
            <w:vAlign w:val="center"/>
          </w:tcPr>
          <w:p w:rsidR="005B48F6" w:rsidRPr="00DB606D" w:rsidRDefault="005B48F6" w:rsidP="00AD129B">
            <w:pPr>
              <w:jc w:val="center"/>
              <w:rPr>
                <w:rFonts w:ascii="Georgia" w:hAnsi="Georgia" w:cs="WxvwfyAdvTT99c4c969"/>
                <w:sz w:val="18"/>
                <w:szCs w:val="18"/>
              </w:rPr>
            </w:pPr>
            <w:r w:rsidRPr="00DB606D">
              <w:rPr>
                <w:rFonts w:ascii="Georgia" w:hAnsi="Georgia" w:cs="WxvwfyAdvTT99c4c969"/>
                <w:sz w:val="18"/>
                <w:szCs w:val="18"/>
              </w:rPr>
              <w:t>Temperatura ambiente</w:t>
            </w:r>
          </w:p>
        </w:tc>
        <w:tc>
          <w:tcPr>
            <w:tcW w:w="3543" w:type="dxa"/>
            <w:shd w:val="clear" w:color="auto" w:fill="auto"/>
            <w:tcMar>
              <w:left w:w="108" w:type="dxa"/>
            </w:tcMar>
            <w:vAlign w:val="center"/>
          </w:tcPr>
          <w:p w:rsidR="005B48F6" w:rsidRPr="00DB606D" w:rsidRDefault="005B48F6" w:rsidP="00AD129B">
            <w:pPr>
              <w:jc w:val="center"/>
              <w:rPr>
                <w:rFonts w:ascii="Georgia" w:hAnsi="Georgia" w:cs="WxvwfyAdvTT99c4c969"/>
                <w:sz w:val="18"/>
                <w:szCs w:val="18"/>
              </w:rPr>
            </w:pPr>
            <w:r>
              <w:rPr>
                <w:rFonts w:ascii="Georgia" w:hAnsi="Georgia" w:cs="WxvwfyAdvTT99c4c969"/>
                <w:sz w:val="18"/>
                <w:szCs w:val="18"/>
              </w:rPr>
              <w:t>Bactérias do tipo S</w:t>
            </w:r>
          </w:p>
        </w:tc>
      </w:tr>
    </w:tbl>
    <w:p w:rsidR="00161E94" w:rsidRPr="005B48F6" w:rsidRDefault="00161E94" w:rsidP="005B48F6">
      <w:pPr>
        <w:spacing w:after="60"/>
        <w:jc w:val="both"/>
        <w:rPr>
          <w:rFonts w:ascii="Georgia" w:hAnsi="Georgia" w:cs="AkzidenzGroteskBE-Md"/>
          <w:bCs/>
          <w:sz w:val="18"/>
          <w:szCs w:val="18"/>
        </w:rPr>
      </w:pPr>
    </w:p>
    <w:p w:rsidR="00197895" w:rsidRDefault="00197895" w:rsidP="00851BC1">
      <w:pPr>
        <w:spacing w:after="60"/>
        <w:jc w:val="right"/>
        <w:rPr>
          <w:rFonts w:ascii="Georgia" w:hAnsi="Georgia" w:cs="AkzidenzGroteskBE-Md"/>
          <w:bCs/>
          <w:sz w:val="18"/>
          <w:szCs w:val="18"/>
          <w:lang w:val="en-US"/>
        </w:rPr>
      </w:pPr>
    </w:p>
    <w:p w:rsidR="00161E94" w:rsidRPr="005B48F6" w:rsidRDefault="005B48F6" w:rsidP="00851BC1">
      <w:pPr>
        <w:spacing w:after="60"/>
        <w:jc w:val="right"/>
        <w:rPr>
          <w:rFonts w:ascii="Georgia" w:hAnsi="Georgia" w:cs="AkzidenzGroteskBE-Md"/>
          <w:bCs/>
          <w:sz w:val="18"/>
          <w:szCs w:val="18"/>
        </w:rPr>
      </w:pPr>
      <w:r w:rsidRPr="004969CA">
        <w:rPr>
          <w:rFonts w:ascii="Georgia" w:hAnsi="Georgia" w:cs="AkzidenzGroteskBE-Md"/>
          <w:bCs/>
          <w:sz w:val="18"/>
          <w:szCs w:val="18"/>
          <w:lang w:val="en-US"/>
        </w:rPr>
        <w:t xml:space="preserve">Avery, O., MacLeod, C. e McCarty, M (1944). </w:t>
      </w:r>
      <w:r w:rsidR="0056795B" w:rsidRPr="004969CA">
        <w:rPr>
          <w:rFonts w:ascii="Georgia" w:hAnsi="Georgia" w:cs="AkzidenzGroteskBE-Md"/>
          <w:bCs/>
          <w:sz w:val="18"/>
          <w:szCs w:val="18"/>
          <w:lang w:val="en-US"/>
        </w:rPr>
        <w:t>Studies on the chemical nature of the substance inducing transformation of pneumococcal types</w:t>
      </w:r>
      <w:r w:rsidRPr="004969CA">
        <w:rPr>
          <w:rFonts w:ascii="Georgia" w:hAnsi="Georgia" w:cs="AkzidenzGroteskBE-Md"/>
          <w:bCs/>
          <w:sz w:val="18"/>
          <w:szCs w:val="18"/>
          <w:lang w:val="en-US"/>
        </w:rPr>
        <w:t xml:space="preserve">. </w:t>
      </w:r>
      <w:r w:rsidRPr="0056795B">
        <w:rPr>
          <w:rFonts w:ascii="Georgia" w:hAnsi="Georgia" w:cs="AkzidenzGroteskBE-Md"/>
          <w:bCs/>
          <w:sz w:val="18"/>
          <w:szCs w:val="18"/>
        </w:rPr>
        <w:t>J</w:t>
      </w:r>
      <w:r w:rsidR="0056795B" w:rsidRPr="0056795B">
        <w:rPr>
          <w:rFonts w:ascii="Georgia" w:hAnsi="Georgia" w:cs="AkzidenzGroteskBE-Md"/>
          <w:bCs/>
          <w:sz w:val="18"/>
          <w:szCs w:val="18"/>
        </w:rPr>
        <w:t>.</w:t>
      </w:r>
      <w:r w:rsidRPr="0056795B">
        <w:rPr>
          <w:rFonts w:ascii="Georgia" w:hAnsi="Georgia" w:cs="AkzidenzGroteskBE-Md"/>
          <w:bCs/>
          <w:sz w:val="18"/>
          <w:szCs w:val="18"/>
        </w:rPr>
        <w:t xml:space="preserve"> Exp</w:t>
      </w:r>
      <w:r w:rsidR="0056795B" w:rsidRPr="0056795B">
        <w:rPr>
          <w:rFonts w:ascii="Georgia" w:hAnsi="Georgia" w:cs="AkzidenzGroteskBE-Md"/>
          <w:bCs/>
          <w:sz w:val="18"/>
          <w:szCs w:val="18"/>
        </w:rPr>
        <w:t>.</w:t>
      </w:r>
      <w:r w:rsidRPr="0056795B">
        <w:rPr>
          <w:rFonts w:ascii="Georgia" w:hAnsi="Georgia" w:cs="AkzidenzGroteskBE-Md"/>
          <w:bCs/>
          <w:sz w:val="18"/>
          <w:szCs w:val="18"/>
        </w:rPr>
        <w:t xml:space="preserve"> Med</w:t>
      </w:r>
      <w:r w:rsidR="00851BC1">
        <w:rPr>
          <w:rFonts w:ascii="Georgia" w:hAnsi="Georgia" w:cs="AkzidenzGroteskBE-Md"/>
          <w:bCs/>
          <w:sz w:val="18"/>
          <w:szCs w:val="18"/>
        </w:rPr>
        <w:t>.</w:t>
      </w:r>
      <w:r w:rsidRPr="0056795B">
        <w:rPr>
          <w:rFonts w:ascii="Georgia" w:hAnsi="Georgia" w:cs="AkzidenzGroteskBE-Md"/>
          <w:bCs/>
          <w:sz w:val="18"/>
          <w:szCs w:val="18"/>
        </w:rPr>
        <w:t>.</w:t>
      </w:r>
      <w:r w:rsidR="0056795B">
        <w:rPr>
          <w:rFonts w:ascii="Georgia" w:hAnsi="Georgia" w:cs="AkzidenzGroteskBE-Md"/>
          <w:bCs/>
          <w:sz w:val="18"/>
          <w:szCs w:val="18"/>
        </w:rPr>
        <w:t xml:space="preserve"> 79(2): 137–158 (texto adaptado)</w:t>
      </w:r>
    </w:p>
    <w:p w:rsidR="00585846" w:rsidRDefault="00585846">
      <w:pPr>
        <w:rPr>
          <w:rFonts w:ascii="Georgia" w:hAnsi="Georgia" w:cs="AkzidenzGroteskBE-Md"/>
          <w:bCs/>
          <w:sz w:val="18"/>
          <w:szCs w:val="18"/>
        </w:rPr>
      </w:pPr>
      <w:r>
        <w:rPr>
          <w:rFonts w:ascii="Georgia" w:hAnsi="Georgia" w:cs="AkzidenzGroteskBE-Md"/>
          <w:bCs/>
          <w:sz w:val="18"/>
          <w:szCs w:val="18"/>
        </w:rPr>
        <w:br w:type="page"/>
      </w:r>
    </w:p>
    <w:p w:rsidR="0056795B" w:rsidRPr="00B16C79" w:rsidRDefault="0056795B" w:rsidP="00EF7CEA">
      <w:pPr>
        <w:pStyle w:val="ListParagraph"/>
        <w:numPr>
          <w:ilvl w:val="0"/>
          <w:numId w:val="20"/>
        </w:numPr>
        <w:autoSpaceDE w:val="0"/>
        <w:autoSpaceDN w:val="0"/>
        <w:adjustRightInd w:val="0"/>
        <w:spacing w:after="0"/>
        <w:ind w:left="567" w:hanging="567"/>
        <w:jc w:val="both"/>
        <w:rPr>
          <w:rFonts w:ascii="Georgia" w:hAnsi="Georgia" w:cs="AkzidenzGroteskBE-Md"/>
          <w:bCs/>
          <w:sz w:val="18"/>
          <w:szCs w:val="18"/>
        </w:rPr>
      </w:pPr>
      <w:r w:rsidRPr="00B16C79">
        <w:rPr>
          <w:rFonts w:ascii="Georgia" w:hAnsi="Georgia" w:cs="AkzidenzGroteskBE-Md"/>
          <w:bCs/>
          <w:sz w:val="18"/>
          <w:szCs w:val="18"/>
        </w:rPr>
        <w:lastRenderedPageBreak/>
        <w:t>Mencione o objetivo experimental de Avery, MacLeod e McCarty.</w:t>
      </w:r>
    </w:p>
    <w:p w:rsidR="0056795B" w:rsidRPr="0056795B" w:rsidRDefault="0056795B" w:rsidP="0061234B">
      <w:pPr>
        <w:spacing w:after="0"/>
        <w:jc w:val="both"/>
        <w:rPr>
          <w:rFonts w:ascii="Georgia" w:hAnsi="Georgia" w:cs="AkzidenzGroteskBE-Md"/>
          <w:bCs/>
          <w:sz w:val="18"/>
          <w:szCs w:val="18"/>
        </w:rPr>
      </w:pPr>
    </w:p>
    <w:p w:rsidR="00F00CD2" w:rsidRPr="00F00CD2" w:rsidRDefault="00197895" w:rsidP="009B76D6">
      <w:pPr>
        <w:pStyle w:val="ListParagraph"/>
        <w:numPr>
          <w:ilvl w:val="0"/>
          <w:numId w:val="20"/>
        </w:numPr>
        <w:autoSpaceDE w:val="0"/>
        <w:autoSpaceDN w:val="0"/>
        <w:adjustRightInd w:val="0"/>
        <w:spacing w:after="60"/>
        <w:ind w:left="567" w:hanging="567"/>
        <w:jc w:val="both"/>
        <w:rPr>
          <w:rFonts w:ascii="Georgia" w:hAnsi="Georgia" w:cs="AkzidenzGroteskBE-Md"/>
          <w:bCs/>
          <w:sz w:val="18"/>
          <w:szCs w:val="18"/>
        </w:rPr>
      </w:pPr>
      <w:r w:rsidRPr="00197895">
        <w:rPr>
          <w:rFonts w:ascii="Georgia" w:hAnsi="Georgia" w:cs="AkzidenzGroteskBE-Md"/>
          <w:bCs/>
          <w:sz w:val="18"/>
          <w:szCs w:val="18"/>
        </w:rPr>
        <w:t>Classifique as afirmações com recurso à chave</w:t>
      </w:r>
      <w:r w:rsidR="0056795B" w:rsidRPr="0056795B">
        <w:rPr>
          <w:rFonts w:ascii="Georgia" w:hAnsi="Georgia" w:cs="AkzidenzGroteskBE-Md"/>
          <w:bCs/>
          <w:sz w:val="18"/>
          <w:szCs w:val="18"/>
        </w:rPr>
        <w:t>. Utilize cada letra apenas uma vez.</w:t>
      </w:r>
    </w:p>
    <w:p w:rsidR="0056795B" w:rsidRPr="0056795B" w:rsidRDefault="0056795B" w:rsidP="0056795B">
      <w:pPr>
        <w:spacing w:after="60"/>
        <w:ind w:firstLine="567"/>
        <w:jc w:val="both"/>
        <w:rPr>
          <w:rFonts w:ascii="Georgia" w:hAnsi="Georgia" w:cs="AkzidenzGroteskBE-Md"/>
          <w:b/>
          <w:bCs/>
          <w:i/>
          <w:sz w:val="18"/>
          <w:szCs w:val="18"/>
        </w:rPr>
      </w:pPr>
      <w:r w:rsidRPr="0056795B">
        <w:rPr>
          <w:rFonts w:ascii="Georgia" w:hAnsi="Georgia" w:cs="AkzidenzGroteskBE-Md"/>
          <w:b/>
          <w:bCs/>
          <w:i/>
          <w:sz w:val="18"/>
          <w:szCs w:val="18"/>
        </w:rPr>
        <w:t xml:space="preserve">Afirmações </w:t>
      </w:r>
    </w:p>
    <w:p w:rsidR="0056795B" w:rsidRPr="0056795B" w:rsidRDefault="0056795B" w:rsidP="00EF7CEA">
      <w:pPr>
        <w:pStyle w:val="ListParagraph"/>
        <w:numPr>
          <w:ilvl w:val="0"/>
          <w:numId w:val="21"/>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O primeiro ponto do método descrito foi essencial para garantir que a transformação de bactérias do tipo R em tipo S ocorre apenas na presença do “princípio transformante”.</w:t>
      </w:r>
    </w:p>
    <w:p w:rsidR="0056795B" w:rsidRPr="0056795B" w:rsidRDefault="0056795B" w:rsidP="00EF7CEA">
      <w:pPr>
        <w:pStyle w:val="ListParagraph"/>
        <w:numPr>
          <w:ilvl w:val="0"/>
          <w:numId w:val="21"/>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As amostras 38B e 44 da tabela III podem pertencer ao DNA.</w:t>
      </w:r>
    </w:p>
    <w:p w:rsidR="0056795B" w:rsidRPr="0056795B" w:rsidRDefault="0056795B" w:rsidP="00EF7CEA">
      <w:pPr>
        <w:pStyle w:val="ListParagraph"/>
        <w:numPr>
          <w:ilvl w:val="0"/>
          <w:numId w:val="21"/>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As análises presentes na tabela IV demonstram que apenas as enzimas que degradam os ácidos desoxirribonucleicos são capazes de inativar o “princípio transformante”.</w:t>
      </w:r>
    </w:p>
    <w:p w:rsidR="0056795B" w:rsidRPr="0056795B" w:rsidRDefault="0056795B" w:rsidP="00EF7CEA">
      <w:pPr>
        <w:pStyle w:val="ListParagraph"/>
        <w:numPr>
          <w:ilvl w:val="0"/>
          <w:numId w:val="21"/>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 xml:space="preserve">O soro de cão e coelho não sujeito a tratamento térmico destrói o “princípio transformante”. </w:t>
      </w:r>
    </w:p>
    <w:p w:rsidR="0056795B" w:rsidRPr="0056795B" w:rsidRDefault="0056795B" w:rsidP="00EF7CEA">
      <w:pPr>
        <w:pStyle w:val="ListParagraph"/>
        <w:numPr>
          <w:ilvl w:val="0"/>
          <w:numId w:val="21"/>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 xml:space="preserve">A enzima responsável pela degradação do “princípio transformante” não é afetada por temperaturas superiores a 60 </w:t>
      </w:r>
      <w:r>
        <w:rPr>
          <w:rFonts w:ascii="Georgia" w:hAnsi="Georgia" w:cs="AkzidenzGroteskBE-Md"/>
          <w:bCs/>
          <w:sz w:val="18"/>
          <w:szCs w:val="18"/>
        </w:rPr>
        <w:t>º</w:t>
      </w:r>
      <w:r w:rsidRPr="0056795B">
        <w:rPr>
          <w:rFonts w:ascii="Georgia" w:hAnsi="Georgia" w:cs="AkzidenzGroteskBE-Md"/>
          <w:bCs/>
          <w:sz w:val="18"/>
          <w:szCs w:val="18"/>
        </w:rPr>
        <w:t>C.</w:t>
      </w:r>
    </w:p>
    <w:p w:rsidR="0056795B" w:rsidRPr="0056795B" w:rsidRDefault="0056795B" w:rsidP="00EF7CEA">
      <w:pPr>
        <w:pStyle w:val="ListParagraph"/>
        <w:numPr>
          <w:ilvl w:val="0"/>
          <w:numId w:val="21"/>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Nos resultados apresentados na tabela V, a variável e</w:t>
      </w:r>
      <w:r w:rsidR="0086004E">
        <w:rPr>
          <w:rFonts w:ascii="Georgia" w:hAnsi="Georgia" w:cs="AkzidenzGroteskBE-Md"/>
          <w:bCs/>
          <w:sz w:val="18"/>
          <w:szCs w:val="18"/>
        </w:rPr>
        <w:t xml:space="preserve">xperimental (independente) foi </w:t>
      </w:r>
      <w:r w:rsidRPr="0056795B">
        <w:rPr>
          <w:rFonts w:ascii="Georgia" w:hAnsi="Georgia" w:cs="AkzidenzGroteskBE-Md"/>
          <w:bCs/>
          <w:sz w:val="18"/>
          <w:szCs w:val="18"/>
        </w:rPr>
        <w:t>a transformação das bactérias do tipo R no tipo S.</w:t>
      </w:r>
    </w:p>
    <w:p w:rsidR="0056795B" w:rsidRPr="0056795B" w:rsidRDefault="0056795B" w:rsidP="00EF7CEA">
      <w:pPr>
        <w:pStyle w:val="ListParagraph"/>
        <w:numPr>
          <w:ilvl w:val="0"/>
          <w:numId w:val="21"/>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O RNA possui uma estrutura distinta do DNA.</w:t>
      </w:r>
    </w:p>
    <w:p w:rsidR="0056795B" w:rsidRPr="0056795B" w:rsidRDefault="0056795B" w:rsidP="00EF7CEA">
      <w:pPr>
        <w:pStyle w:val="ListParagraph"/>
        <w:numPr>
          <w:ilvl w:val="0"/>
          <w:numId w:val="21"/>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O controlo experimental present</w:t>
      </w:r>
      <w:r>
        <w:rPr>
          <w:rFonts w:ascii="Georgia" w:hAnsi="Georgia" w:cs="AkzidenzGroteskBE-Md"/>
          <w:bCs/>
          <w:sz w:val="18"/>
          <w:szCs w:val="18"/>
        </w:rPr>
        <w:t>e</w:t>
      </w:r>
      <w:r w:rsidRPr="0056795B">
        <w:rPr>
          <w:rFonts w:ascii="Georgia" w:hAnsi="Georgia" w:cs="AkzidenzGroteskBE-Md"/>
          <w:bCs/>
          <w:sz w:val="18"/>
          <w:szCs w:val="18"/>
        </w:rPr>
        <w:t xml:space="preserve"> na tabela V permite concluir que não ocorre degradação do “princípio transformante” à temperatura ambiente.</w:t>
      </w:r>
    </w:p>
    <w:p w:rsidR="0056795B" w:rsidRPr="0056795B" w:rsidRDefault="0056795B" w:rsidP="0056795B">
      <w:pPr>
        <w:spacing w:after="60"/>
        <w:ind w:firstLine="567"/>
        <w:jc w:val="both"/>
        <w:rPr>
          <w:rFonts w:ascii="Georgia" w:hAnsi="Georgia" w:cs="AkzidenzGroteskBE-Md"/>
          <w:b/>
          <w:bCs/>
          <w:i/>
          <w:sz w:val="18"/>
          <w:szCs w:val="18"/>
        </w:rPr>
      </w:pPr>
      <w:r w:rsidRPr="0056795B">
        <w:rPr>
          <w:rFonts w:ascii="Georgia" w:hAnsi="Georgia" w:cs="AkzidenzGroteskBE-Md"/>
          <w:b/>
          <w:bCs/>
          <w:i/>
          <w:sz w:val="18"/>
          <w:szCs w:val="18"/>
        </w:rPr>
        <w:t>Chave</w:t>
      </w:r>
    </w:p>
    <w:p w:rsidR="0056795B" w:rsidRPr="0056795B" w:rsidRDefault="0056795B" w:rsidP="00EF7CEA">
      <w:pPr>
        <w:pStyle w:val="ListParagraph"/>
        <w:numPr>
          <w:ilvl w:val="0"/>
          <w:numId w:val="22"/>
        </w:numPr>
        <w:autoSpaceDE w:val="0"/>
        <w:autoSpaceDN w:val="0"/>
        <w:adjustRightInd w:val="0"/>
        <w:spacing w:after="60"/>
        <w:ind w:left="1134" w:hanging="141"/>
        <w:jc w:val="both"/>
        <w:rPr>
          <w:rFonts w:ascii="Georgia" w:hAnsi="Georgia" w:cs="AkzidenzGroteskBE-Md"/>
          <w:bCs/>
          <w:sz w:val="18"/>
          <w:szCs w:val="18"/>
        </w:rPr>
      </w:pPr>
      <w:r w:rsidRPr="0056795B">
        <w:rPr>
          <w:rFonts w:ascii="Georgia" w:hAnsi="Georgia" w:cs="AkzidenzGroteskBE-Md"/>
          <w:bCs/>
          <w:sz w:val="18"/>
          <w:szCs w:val="18"/>
        </w:rPr>
        <w:t>Afirmação apoiada pelos dados.</w:t>
      </w:r>
    </w:p>
    <w:p w:rsidR="0056795B" w:rsidRPr="0056795B" w:rsidRDefault="0056795B" w:rsidP="00EF7CEA">
      <w:pPr>
        <w:pStyle w:val="ListParagraph"/>
        <w:numPr>
          <w:ilvl w:val="0"/>
          <w:numId w:val="22"/>
        </w:numPr>
        <w:autoSpaceDE w:val="0"/>
        <w:autoSpaceDN w:val="0"/>
        <w:adjustRightInd w:val="0"/>
        <w:spacing w:after="60"/>
        <w:ind w:left="1134" w:hanging="141"/>
        <w:jc w:val="both"/>
        <w:rPr>
          <w:rFonts w:ascii="Georgia" w:hAnsi="Georgia" w:cs="AkzidenzGroteskBE-Md"/>
          <w:bCs/>
          <w:sz w:val="18"/>
          <w:szCs w:val="18"/>
        </w:rPr>
      </w:pPr>
      <w:r w:rsidRPr="0056795B">
        <w:rPr>
          <w:rFonts w:ascii="Georgia" w:hAnsi="Georgia" w:cs="AkzidenzGroteskBE-Md"/>
          <w:bCs/>
          <w:sz w:val="18"/>
          <w:szCs w:val="18"/>
        </w:rPr>
        <w:t>Afirmação contrariada pelos dados.</w:t>
      </w:r>
    </w:p>
    <w:p w:rsidR="0056795B" w:rsidRPr="0056795B" w:rsidRDefault="0056795B" w:rsidP="00EF7CEA">
      <w:pPr>
        <w:pStyle w:val="ListParagraph"/>
        <w:numPr>
          <w:ilvl w:val="0"/>
          <w:numId w:val="22"/>
        </w:numPr>
        <w:autoSpaceDE w:val="0"/>
        <w:autoSpaceDN w:val="0"/>
        <w:adjustRightInd w:val="0"/>
        <w:spacing w:after="0"/>
        <w:ind w:left="1134" w:hanging="141"/>
        <w:jc w:val="both"/>
        <w:rPr>
          <w:rFonts w:ascii="Georgia" w:hAnsi="Georgia" w:cs="AkzidenzGroteskBE-Md"/>
          <w:bCs/>
          <w:sz w:val="18"/>
          <w:szCs w:val="18"/>
        </w:rPr>
      </w:pPr>
      <w:r w:rsidRPr="0056795B">
        <w:rPr>
          <w:rFonts w:ascii="Georgia" w:hAnsi="Georgia" w:cs="AkzidenzGroteskBE-Md"/>
          <w:bCs/>
          <w:sz w:val="18"/>
          <w:szCs w:val="18"/>
        </w:rPr>
        <w:t>Afirmação sem relação com os dados.</w:t>
      </w:r>
    </w:p>
    <w:p w:rsidR="0056795B" w:rsidRPr="0056795B" w:rsidRDefault="0056795B" w:rsidP="0061234B">
      <w:pPr>
        <w:spacing w:after="60" w:line="240" w:lineRule="auto"/>
        <w:jc w:val="both"/>
        <w:rPr>
          <w:rFonts w:ascii="Georgia" w:hAnsi="Georgia" w:cs="AkzidenzGroteskBE-Md"/>
          <w:bCs/>
          <w:sz w:val="18"/>
          <w:szCs w:val="18"/>
        </w:rPr>
      </w:pPr>
    </w:p>
    <w:p w:rsidR="0056795B" w:rsidRPr="0056795B" w:rsidRDefault="0056795B" w:rsidP="00EF7CEA">
      <w:pPr>
        <w:pStyle w:val="ListParagraph"/>
        <w:numPr>
          <w:ilvl w:val="0"/>
          <w:numId w:val="20"/>
        </w:numPr>
        <w:autoSpaceDE w:val="0"/>
        <w:autoSpaceDN w:val="0"/>
        <w:adjustRightInd w:val="0"/>
        <w:spacing w:after="60"/>
        <w:ind w:left="567" w:hanging="567"/>
        <w:jc w:val="both"/>
        <w:rPr>
          <w:rFonts w:ascii="Georgia" w:hAnsi="Georgia" w:cs="AkzidenzGroteskBE-Md"/>
          <w:bCs/>
          <w:sz w:val="18"/>
          <w:szCs w:val="18"/>
        </w:rPr>
      </w:pPr>
      <w:r w:rsidRPr="0056795B">
        <w:rPr>
          <w:rFonts w:ascii="Georgia" w:hAnsi="Georgia" w:cs="AkzidenzGroteskBE-Md"/>
          <w:bCs/>
          <w:sz w:val="18"/>
          <w:szCs w:val="18"/>
        </w:rPr>
        <w:t>Os resultados de Avery, MacLeod e McCarty foram essenciais uma vez que d</w:t>
      </w:r>
      <w:r w:rsidR="00B16C79">
        <w:rPr>
          <w:rFonts w:ascii="Georgia" w:hAnsi="Georgia" w:cs="AkzidenzGroteskBE-Md"/>
          <w:bCs/>
          <w:sz w:val="18"/>
          <w:szCs w:val="18"/>
        </w:rPr>
        <w:t>emonstraram de forma direta que</w:t>
      </w:r>
      <w:r w:rsidRPr="0056795B">
        <w:rPr>
          <w:rFonts w:ascii="Georgia" w:hAnsi="Georgia" w:cs="AkzidenzGroteskBE-Md"/>
          <w:bCs/>
          <w:sz w:val="18"/>
          <w:szCs w:val="18"/>
        </w:rPr>
        <w:t>…</w:t>
      </w:r>
    </w:p>
    <w:p w:rsidR="0056795B" w:rsidRPr="0056795B" w:rsidRDefault="0056795B" w:rsidP="00EF7CEA">
      <w:pPr>
        <w:pStyle w:val="ListParagraph"/>
        <w:numPr>
          <w:ilvl w:val="0"/>
          <w:numId w:val="23"/>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 o DNA pode ser incorporado pelas bactérias do tipo R e originar a sua transformação em bactérias do tipo S.</w:t>
      </w:r>
    </w:p>
    <w:p w:rsidR="0056795B" w:rsidRPr="0056795B" w:rsidRDefault="0056795B" w:rsidP="00EF7CEA">
      <w:pPr>
        <w:pStyle w:val="ListParagraph"/>
        <w:numPr>
          <w:ilvl w:val="0"/>
          <w:numId w:val="23"/>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 a degradação do DNA por uma enzima sensível ao calor impede a transformação das bactérias do tipo S em bactérias do tipo R.</w:t>
      </w:r>
    </w:p>
    <w:p w:rsidR="0056795B" w:rsidRPr="0056795B" w:rsidRDefault="0056795B" w:rsidP="00EF7CEA">
      <w:pPr>
        <w:pStyle w:val="ListParagraph"/>
        <w:numPr>
          <w:ilvl w:val="0"/>
          <w:numId w:val="23"/>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 xml:space="preserve">… apenas os extratos obtidos de tecidos animais podem inativar o “princípio transformante”. </w:t>
      </w:r>
    </w:p>
    <w:p w:rsidR="0056795B" w:rsidRPr="0056795B" w:rsidRDefault="0056795B" w:rsidP="00EF7CEA">
      <w:pPr>
        <w:pStyle w:val="ListParagraph"/>
        <w:numPr>
          <w:ilvl w:val="0"/>
          <w:numId w:val="23"/>
        </w:numPr>
        <w:autoSpaceDE w:val="0"/>
        <w:autoSpaceDN w:val="0"/>
        <w:adjustRightInd w:val="0"/>
        <w:spacing w:after="0"/>
        <w:ind w:left="1134" w:hanging="567"/>
        <w:jc w:val="both"/>
        <w:rPr>
          <w:rFonts w:ascii="Georgia" w:hAnsi="Georgia" w:cs="AkzidenzGroteskBE-Md"/>
          <w:bCs/>
          <w:sz w:val="18"/>
          <w:szCs w:val="18"/>
        </w:rPr>
      </w:pPr>
      <w:r w:rsidRPr="0056795B">
        <w:rPr>
          <w:rFonts w:ascii="Georgia" w:hAnsi="Georgia" w:cs="AkzidenzGroteskBE-Md"/>
          <w:bCs/>
          <w:sz w:val="18"/>
          <w:szCs w:val="18"/>
        </w:rPr>
        <w:t xml:space="preserve">… não é possível determinar a natureza química do “princípio transformante”. </w:t>
      </w:r>
    </w:p>
    <w:p w:rsidR="0056795B" w:rsidRPr="0056795B" w:rsidRDefault="0056795B" w:rsidP="0061234B">
      <w:pPr>
        <w:spacing w:after="60" w:line="240" w:lineRule="auto"/>
        <w:jc w:val="both"/>
        <w:rPr>
          <w:rFonts w:ascii="Georgia" w:hAnsi="Georgia" w:cs="AkzidenzGroteskBE-Md"/>
          <w:bCs/>
          <w:sz w:val="18"/>
          <w:szCs w:val="18"/>
        </w:rPr>
      </w:pPr>
    </w:p>
    <w:p w:rsidR="0056795B" w:rsidRPr="0056795B" w:rsidRDefault="0056795B" w:rsidP="00EF7CEA">
      <w:pPr>
        <w:pStyle w:val="ListParagraph"/>
        <w:numPr>
          <w:ilvl w:val="0"/>
          <w:numId w:val="20"/>
        </w:numPr>
        <w:autoSpaceDE w:val="0"/>
        <w:autoSpaceDN w:val="0"/>
        <w:adjustRightInd w:val="0"/>
        <w:spacing w:after="60"/>
        <w:ind w:left="567" w:hanging="567"/>
        <w:jc w:val="both"/>
        <w:rPr>
          <w:rFonts w:ascii="Georgia" w:hAnsi="Georgia" w:cs="AkzidenzGroteskBE-Md"/>
          <w:bCs/>
          <w:sz w:val="18"/>
          <w:szCs w:val="18"/>
        </w:rPr>
      </w:pPr>
      <w:r w:rsidRPr="0056795B">
        <w:rPr>
          <w:rFonts w:ascii="Georgia" w:hAnsi="Georgia" w:cs="AkzidenzGroteskBE-Md"/>
          <w:bCs/>
          <w:sz w:val="18"/>
          <w:szCs w:val="18"/>
        </w:rPr>
        <w:t>As proteínas existentes nas células são moléculas...</w:t>
      </w:r>
    </w:p>
    <w:p w:rsidR="0056795B" w:rsidRPr="0056795B" w:rsidRDefault="0056795B" w:rsidP="00EF7CEA">
      <w:pPr>
        <w:pStyle w:val="ListParagraph"/>
        <w:numPr>
          <w:ilvl w:val="0"/>
          <w:numId w:val="24"/>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w:t>
      </w:r>
      <w:r w:rsidR="00B16C79">
        <w:rPr>
          <w:rFonts w:ascii="Georgia" w:hAnsi="Georgia" w:cs="AkzidenzGroteskBE-Md"/>
          <w:bCs/>
          <w:sz w:val="18"/>
          <w:szCs w:val="18"/>
        </w:rPr>
        <w:t xml:space="preserve"> </w:t>
      </w:r>
      <w:r w:rsidRPr="0056795B">
        <w:rPr>
          <w:rFonts w:ascii="Georgia" w:hAnsi="Georgia" w:cs="AkzidenzGroteskBE-Md"/>
          <w:bCs/>
          <w:sz w:val="18"/>
          <w:szCs w:val="18"/>
        </w:rPr>
        <w:t>inorgânicas que podem servir de transporte a diversos compostos.</w:t>
      </w:r>
    </w:p>
    <w:p w:rsidR="0056795B" w:rsidRPr="0056795B" w:rsidRDefault="0056795B" w:rsidP="00EF7CEA">
      <w:pPr>
        <w:pStyle w:val="ListParagraph"/>
        <w:numPr>
          <w:ilvl w:val="0"/>
          <w:numId w:val="24"/>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w:t>
      </w:r>
      <w:r w:rsidR="00B16C79">
        <w:rPr>
          <w:rFonts w:ascii="Georgia" w:hAnsi="Georgia" w:cs="AkzidenzGroteskBE-Md"/>
          <w:bCs/>
          <w:sz w:val="18"/>
          <w:szCs w:val="18"/>
        </w:rPr>
        <w:t xml:space="preserve"> </w:t>
      </w:r>
      <w:r w:rsidRPr="0056795B">
        <w:rPr>
          <w:rFonts w:ascii="Georgia" w:hAnsi="Georgia" w:cs="AkzidenzGroteskBE-Md"/>
          <w:bCs/>
          <w:sz w:val="18"/>
          <w:szCs w:val="18"/>
        </w:rPr>
        <w:t>orgânicas  que podem participar em mecanismos de regulação hormonal.</w:t>
      </w:r>
    </w:p>
    <w:p w:rsidR="0056795B" w:rsidRPr="0056795B" w:rsidRDefault="0056795B" w:rsidP="00EF7CEA">
      <w:pPr>
        <w:pStyle w:val="ListParagraph"/>
        <w:numPr>
          <w:ilvl w:val="0"/>
          <w:numId w:val="24"/>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w:t>
      </w:r>
      <w:r w:rsidR="00B16C79">
        <w:rPr>
          <w:rFonts w:ascii="Georgia" w:hAnsi="Georgia" w:cs="AkzidenzGroteskBE-Md"/>
          <w:bCs/>
          <w:sz w:val="18"/>
          <w:szCs w:val="18"/>
        </w:rPr>
        <w:t xml:space="preserve"> </w:t>
      </w:r>
      <w:r w:rsidRPr="0056795B">
        <w:rPr>
          <w:rFonts w:ascii="Georgia" w:hAnsi="Georgia" w:cs="AkzidenzGroteskBE-Md"/>
          <w:bCs/>
          <w:sz w:val="18"/>
          <w:szCs w:val="18"/>
        </w:rPr>
        <w:t>inorgânicas formadas por subunidades de aminoácidos.</w:t>
      </w:r>
    </w:p>
    <w:p w:rsidR="0056795B" w:rsidRPr="0056795B" w:rsidRDefault="0056795B" w:rsidP="00EF7CEA">
      <w:pPr>
        <w:pStyle w:val="ListParagraph"/>
        <w:numPr>
          <w:ilvl w:val="0"/>
          <w:numId w:val="24"/>
        </w:numPr>
        <w:autoSpaceDE w:val="0"/>
        <w:autoSpaceDN w:val="0"/>
        <w:adjustRightInd w:val="0"/>
        <w:spacing w:after="0"/>
        <w:ind w:left="1134" w:hanging="567"/>
        <w:jc w:val="both"/>
        <w:rPr>
          <w:rFonts w:ascii="Georgia" w:hAnsi="Georgia" w:cs="AkzidenzGroteskBE-Md"/>
          <w:bCs/>
          <w:sz w:val="18"/>
          <w:szCs w:val="18"/>
        </w:rPr>
      </w:pPr>
      <w:r w:rsidRPr="0056795B">
        <w:rPr>
          <w:rFonts w:ascii="Georgia" w:hAnsi="Georgia" w:cs="AkzidenzGroteskBE-Md"/>
          <w:bCs/>
          <w:sz w:val="18"/>
          <w:szCs w:val="18"/>
        </w:rPr>
        <w:t>…</w:t>
      </w:r>
      <w:r w:rsidR="00B16C79">
        <w:rPr>
          <w:rFonts w:ascii="Georgia" w:hAnsi="Georgia" w:cs="AkzidenzGroteskBE-Md"/>
          <w:bCs/>
          <w:sz w:val="18"/>
          <w:szCs w:val="18"/>
        </w:rPr>
        <w:t xml:space="preserve"> </w:t>
      </w:r>
      <w:r w:rsidRPr="0056795B">
        <w:rPr>
          <w:rFonts w:ascii="Georgia" w:hAnsi="Georgia" w:cs="AkzidenzGroteskBE-Md"/>
          <w:bCs/>
          <w:sz w:val="18"/>
          <w:szCs w:val="18"/>
        </w:rPr>
        <w:t>orgânicas como os lípidos, os hidratos de carbono e os sais minerais.</w:t>
      </w:r>
    </w:p>
    <w:p w:rsidR="0056795B" w:rsidRPr="0056795B" w:rsidRDefault="0056795B" w:rsidP="0061234B">
      <w:pPr>
        <w:spacing w:after="60" w:line="240" w:lineRule="auto"/>
        <w:jc w:val="both"/>
        <w:rPr>
          <w:rFonts w:ascii="Georgia" w:hAnsi="Georgia" w:cs="AkzidenzGroteskBE-Md"/>
          <w:bCs/>
          <w:sz w:val="18"/>
          <w:szCs w:val="18"/>
        </w:rPr>
      </w:pPr>
    </w:p>
    <w:p w:rsidR="0056795B" w:rsidRPr="0056795B" w:rsidRDefault="0056795B" w:rsidP="00EF7CEA">
      <w:pPr>
        <w:pStyle w:val="ListParagraph"/>
        <w:numPr>
          <w:ilvl w:val="0"/>
          <w:numId w:val="20"/>
        </w:numPr>
        <w:autoSpaceDE w:val="0"/>
        <w:autoSpaceDN w:val="0"/>
        <w:adjustRightInd w:val="0"/>
        <w:spacing w:after="60"/>
        <w:ind w:left="567" w:hanging="567"/>
        <w:jc w:val="both"/>
        <w:rPr>
          <w:rFonts w:ascii="Georgia" w:hAnsi="Georgia" w:cs="AkzidenzGroteskBE-Md"/>
          <w:bCs/>
          <w:sz w:val="18"/>
          <w:szCs w:val="18"/>
        </w:rPr>
      </w:pPr>
      <w:r w:rsidRPr="0056795B">
        <w:rPr>
          <w:rFonts w:ascii="Georgia" w:hAnsi="Georgia" w:cs="AkzidenzGroteskBE-Md"/>
          <w:bCs/>
          <w:sz w:val="18"/>
          <w:szCs w:val="18"/>
        </w:rPr>
        <w:t>As bactérias são células ___</w:t>
      </w:r>
      <w:r w:rsidR="00B16C79">
        <w:rPr>
          <w:rFonts w:ascii="Georgia" w:hAnsi="Georgia" w:cs="AkzidenzGroteskBE-Md"/>
          <w:bCs/>
          <w:sz w:val="18"/>
          <w:szCs w:val="18"/>
        </w:rPr>
        <w:t>_</w:t>
      </w:r>
      <w:r w:rsidRPr="0056795B">
        <w:rPr>
          <w:rFonts w:ascii="Georgia" w:hAnsi="Georgia" w:cs="AkzidenzGroteskBE-Md"/>
          <w:bCs/>
          <w:sz w:val="18"/>
          <w:szCs w:val="18"/>
        </w:rPr>
        <w:t>, cara</w:t>
      </w:r>
      <w:r w:rsidR="00B16C79">
        <w:rPr>
          <w:rFonts w:ascii="Georgia" w:hAnsi="Georgia" w:cs="AkzidenzGroteskBE-Md"/>
          <w:bCs/>
          <w:sz w:val="18"/>
          <w:szCs w:val="18"/>
        </w:rPr>
        <w:t>c</w:t>
      </w:r>
      <w:r w:rsidRPr="0056795B">
        <w:rPr>
          <w:rFonts w:ascii="Georgia" w:hAnsi="Georgia" w:cs="AkzidenzGroteskBE-Md"/>
          <w:bCs/>
          <w:sz w:val="18"/>
          <w:szCs w:val="18"/>
        </w:rPr>
        <w:t>terizadas por apresentarem o___</w:t>
      </w:r>
      <w:r w:rsidR="00B16C79">
        <w:rPr>
          <w:rFonts w:ascii="Georgia" w:hAnsi="Georgia" w:cs="AkzidenzGroteskBE-Md"/>
          <w:bCs/>
          <w:sz w:val="18"/>
          <w:szCs w:val="18"/>
        </w:rPr>
        <w:t>_</w:t>
      </w:r>
      <w:r w:rsidRPr="0056795B">
        <w:rPr>
          <w:rFonts w:ascii="Georgia" w:hAnsi="Georgia" w:cs="AkzidenzGroteskBE-Md"/>
          <w:bCs/>
          <w:sz w:val="18"/>
          <w:szCs w:val="18"/>
        </w:rPr>
        <w:t xml:space="preserve">. </w:t>
      </w:r>
    </w:p>
    <w:p w:rsidR="0056795B" w:rsidRPr="0056795B" w:rsidRDefault="0056795B" w:rsidP="00EF7CEA">
      <w:pPr>
        <w:pStyle w:val="ListParagraph"/>
        <w:numPr>
          <w:ilvl w:val="0"/>
          <w:numId w:val="25"/>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eucarióticas (…)  núcleo individualizado e organitos membranares</w:t>
      </w:r>
    </w:p>
    <w:p w:rsidR="0056795B" w:rsidRPr="0056795B" w:rsidRDefault="0056795B" w:rsidP="00EF7CEA">
      <w:pPr>
        <w:pStyle w:val="ListParagraph"/>
        <w:numPr>
          <w:ilvl w:val="0"/>
          <w:numId w:val="25"/>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eucarióticas (…)  material genético disperso no citoplasma</w:t>
      </w:r>
    </w:p>
    <w:p w:rsidR="0056795B" w:rsidRPr="0056795B" w:rsidRDefault="0056795B" w:rsidP="00EF7CEA">
      <w:pPr>
        <w:pStyle w:val="ListParagraph"/>
        <w:numPr>
          <w:ilvl w:val="0"/>
          <w:numId w:val="25"/>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procarióticas (…)</w:t>
      </w:r>
      <w:r w:rsidR="00B16C79">
        <w:rPr>
          <w:rFonts w:ascii="Georgia" w:hAnsi="Georgia" w:cs="AkzidenzGroteskBE-Md"/>
          <w:bCs/>
          <w:sz w:val="18"/>
          <w:szCs w:val="18"/>
        </w:rPr>
        <w:t xml:space="preserve"> </w:t>
      </w:r>
      <w:r w:rsidRPr="0056795B">
        <w:rPr>
          <w:rFonts w:ascii="Georgia" w:hAnsi="Georgia" w:cs="AkzidenzGroteskBE-Md"/>
          <w:bCs/>
          <w:sz w:val="18"/>
          <w:szCs w:val="18"/>
        </w:rPr>
        <w:t>núcleo individualizado e organitos membranares</w:t>
      </w:r>
    </w:p>
    <w:p w:rsidR="0056795B" w:rsidRPr="0056795B" w:rsidRDefault="0056795B" w:rsidP="00EF7CEA">
      <w:pPr>
        <w:pStyle w:val="ListParagraph"/>
        <w:numPr>
          <w:ilvl w:val="0"/>
          <w:numId w:val="25"/>
        </w:numPr>
        <w:autoSpaceDE w:val="0"/>
        <w:autoSpaceDN w:val="0"/>
        <w:adjustRightInd w:val="0"/>
        <w:spacing w:after="0"/>
        <w:ind w:left="1134" w:hanging="567"/>
        <w:jc w:val="both"/>
        <w:rPr>
          <w:rFonts w:ascii="Georgia" w:hAnsi="Georgia" w:cs="AkzidenzGroteskBE-Md"/>
          <w:bCs/>
          <w:sz w:val="18"/>
          <w:szCs w:val="18"/>
        </w:rPr>
      </w:pPr>
      <w:r w:rsidRPr="0056795B">
        <w:rPr>
          <w:rFonts w:ascii="Georgia" w:hAnsi="Georgia" w:cs="AkzidenzGroteskBE-Md"/>
          <w:bCs/>
          <w:sz w:val="18"/>
          <w:szCs w:val="18"/>
        </w:rPr>
        <w:t>procarióticas (…) material genético disperso no citoplasma</w:t>
      </w:r>
    </w:p>
    <w:p w:rsidR="0056795B" w:rsidRPr="0056795B" w:rsidRDefault="0056795B" w:rsidP="0061234B">
      <w:pPr>
        <w:spacing w:after="60" w:line="240" w:lineRule="auto"/>
        <w:jc w:val="both"/>
        <w:rPr>
          <w:rFonts w:ascii="Georgia" w:hAnsi="Georgia" w:cs="AkzidenzGroteskBE-Md"/>
          <w:bCs/>
          <w:sz w:val="18"/>
          <w:szCs w:val="18"/>
        </w:rPr>
      </w:pPr>
    </w:p>
    <w:p w:rsidR="0056795B" w:rsidRPr="0056795B" w:rsidRDefault="0056795B" w:rsidP="00EF7CEA">
      <w:pPr>
        <w:pStyle w:val="ListParagraph"/>
        <w:numPr>
          <w:ilvl w:val="0"/>
          <w:numId w:val="20"/>
        </w:numPr>
        <w:autoSpaceDE w:val="0"/>
        <w:autoSpaceDN w:val="0"/>
        <w:adjustRightInd w:val="0"/>
        <w:spacing w:after="60"/>
        <w:ind w:left="567" w:hanging="567"/>
        <w:jc w:val="both"/>
        <w:rPr>
          <w:rFonts w:ascii="Georgia" w:hAnsi="Georgia" w:cs="AkzidenzGroteskBE-Md"/>
          <w:bCs/>
          <w:sz w:val="18"/>
          <w:szCs w:val="18"/>
        </w:rPr>
      </w:pPr>
      <w:r w:rsidRPr="0056795B">
        <w:rPr>
          <w:rFonts w:ascii="Georgia" w:hAnsi="Georgia" w:cs="AkzidenzGroteskBE-Md"/>
          <w:bCs/>
          <w:sz w:val="18"/>
          <w:szCs w:val="18"/>
        </w:rPr>
        <w:t>Considere as seguintes afirmações, referentes à mitose e à meiose.</w:t>
      </w:r>
    </w:p>
    <w:p w:rsidR="0056795B" w:rsidRPr="0056795B" w:rsidRDefault="0056795B" w:rsidP="00EF7CEA">
      <w:pPr>
        <w:pStyle w:val="ListParagraph"/>
        <w:numPr>
          <w:ilvl w:val="0"/>
          <w:numId w:val="26"/>
        </w:numPr>
        <w:autoSpaceDE w:val="0"/>
        <w:autoSpaceDN w:val="0"/>
        <w:adjustRightInd w:val="0"/>
        <w:spacing w:after="60"/>
        <w:ind w:left="1134" w:hanging="141"/>
        <w:jc w:val="both"/>
        <w:rPr>
          <w:rFonts w:ascii="Georgia" w:hAnsi="Georgia" w:cs="AkzidenzGroteskBE-Md"/>
          <w:bCs/>
          <w:sz w:val="18"/>
          <w:szCs w:val="18"/>
        </w:rPr>
      </w:pPr>
      <w:r w:rsidRPr="0056795B">
        <w:rPr>
          <w:rFonts w:ascii="Georgia" w:hAnsi="Georgia" w:cs="AkzidenzGroteskBE-Md"/>
          <w:bCs/>
          <w:sz w:val="18"/>
          <w:szCs w:val="18"/>
        </w:rPr>
        <w:t>Durante a divisão reducional da meiose há formação de células diploides com metade do número de cromossomas da célula inicial.</w:t>
      </w:r>
    </w:p>
    <w:p w:rsidR="0056795B" w:rsidRPr="0056795B" w:rsidRDefault="0056795B" w:rsidP="00EF7CEA">
      <w:pPr>
        <w:pStyle w:val="ListParagraph"/>
        <w:numPr>
          <w:ilvl w:val="0"/>
          <w:numId w:val="26"/>
        </w:numPr>
        <w:autoSpaceDE w:val="0"/>
        <w:autoSpaceDN w:val="0"/>
        <w:adjustRightInd w:val="0"/>
        <w:spacing w:after="60"/>
        <w:ind w:left="1134" w:hanging="141"/>
        <w:jc w:val="both"/>
        <w:rPr>
          <w:rFonts w:ascii="Georgia" w:hAnsi="Georgia" w:cs="AkzidenzGroteskBE-Md"/>
          <w:bCs/>
          <w:sz w:val="18"/>
          <w:szCs w:val="18"/>
        </w:rPr>
      </w:pPr>
      <w:r w:rsidRPr="0056795B">
        <w:rPr>
          <w:rFonts w:ascii="Georgia" w:hAnsi="Georgia" w:cs="AkzidenzGroteskBE-Md"/>
          <w:bCs/>
          <w:sz w:val="18"/>
          <w:szCs w:val="18"/>
        </w:rPr>
        <w:t>A meiose assegura a manutenção das cara</w:t>
      </w:r>
      <w:r w:rsidR="00B16C79">
        <w:rPr>
          <w:rFonts w:ascii="Georgia" w:hAnsi="Georgia" w:cs="AkzidenzGroteskBE-Md"/>
          <w:bCs/>
          <w:sz w:val="18"/>
          <w:szCs w:val="18"/>
        </w:rPr>
        <w:t>c</w:t>
      </w:r>
      <w:r w:rsidRPr="0056795B">
        <w:rPr>
          <w:rFonts w:ascii="Georgia" w:hAnsi="Georgia" w:cs="AkzidenzGroteskBE-Md"/>
          <w:bCs/>
          <w:sz w:val="18"/>
          <w:szCs w:val="18"/>
        </w:rPr>
        <w:t>terísticas hereditárias formando-se quatr</w:t>
      </w:r>
      <w:r w:rsidR="00B16C79">
        <w:rPr>
          <w:rFonts w:ascii="Georgia" w:hAnsi="Georgia" w:cs="AkzidenzGroteskBE-Md"/>
          <w:bCs/>
          <w:sz w:val="18"/>
          <w:szCs w:val="18"/>
        </w:rPr>
        <w:t>o células geneticamente iguais.</w:t>
      </w:r>
    </w:p>
    <w:p w:rsidR="0056795B" w:rsidRDefault="0056795B" w:rsidP="00EF7CEA">
      <w:pPr>
        <w:pStyle w:val="ListParagraph"/>
        <w:numPr>
          <w:ilvl w:val="0"/>
          <w:numId w:val="26"/>
        </w:numPr>
        <w:autoSpaceDE w:val="0"/>
        <w:autoSpaceDN w:val="0"/>
        <w:adjustRightInd w:val="0"/>
        <w:spacing w:after="60"/>
        <w:ind w:left="1134" w:hanging="141"/>
        <w:jc w:val="both"/>
        <w:rPr>
          <w:rFonts w:ascii="Georgia" w:hAnsi="Georgia" w:cs="AkzidenzGroteskBE-Md"/>
          <w:bCs/>
          <w:sz w:val="18"/>
          <w:szCs w:val="18"/>
        </w:rPr>
      </w:pPr>
      <w:r w:rsidRPr="0056795B">
        <w:rPr>
          <w:rFonts w:ascii="Georgia" w:hAnsi="Georgia" w:cs="AkzidenzGroteskBE-Md"/>
          <w:bCs/>
          <w:sz w:val="18"/>
          <w:szCs w:val="18"/>
        </w:rPr>
        <w:t xml:space="preserve">Na meiose e na mitose há segregação e migração </w:t>
      </w:r>
      <w:r w:rsidR="00B16C79">
        <w:rPr>
          <w:rFonts w:ascii="Georgia" w:hAnsi="Georgia" w:cs="AkzidenzGroteskBE-Md"/>
          <w:bCs/>
          <w:sz w:val="18"/>
          <w:szCs w:val="18"/>
        </w:rPr>
        <w:t>aleatória do material genético.</w:t>
      </w:r>
    </w:p>
    <w:p w:rsidR="0056795B" w:rsidRPr="0056795B" w:rsidRDefault="0056795B" w:rsidP="00EF7CEA">
      <w:pPr>
        <w:pStyle w:val="ListParagraph"/>
        <w:numPr>
          <w:ilvl w:val="0"/>
          <w:numId w:val="27"/>
        </w:numPr>
        <w:autoSpaceDE w:val="0"/>
        <w:autoSpaceDN w:val="0"/>
        <w:adjustRightInd w:val="0"/>
        <w:spacing w:before="240" w:after="0"/>
        <w:ind w:left="1134" w:hanging="567"/>
        <w:contextualSpacing w:val="0"/>
        <w:jc w:val="both"/>
        <w:rPr>
          <w:rFonts w:ascii="Georgia" w:hAnsi="Georgia" w:cs="AkzidenzGroteskBE-Md"/>
          <w:bCs/>
          <w:sz w:val="18"/>
          <w:szCs w:val="18"/>
        </w:rPr>
      </w:pPr>
      <w:r w:rsidRPr="0056795B">
        <w:rPr>
          <w:rFonts w:ascii="Georgia" w:hAnsi="Georgia" w:cs="AkzidenzGroteskBE-Md"/>
          <w:bCs/>
          <w:sz w:val="18"/>
          <w:szCs w:val="18"/>
        </w:rPr>
        <w:t>III é verdadeira; I e II são falsas.</w:t>
      </w:r>
    </w:p>
    <w:p w:rsidR="0056795B" w:rsidRPr="0056795B" w:rsidRDefault="0056795B" w:rsidP="00EF7CEA">
      <w:pPr>
        <w:pStyle w:val="ListParagraph"/>
        <w:numPr>
          <w:ilvl w:val="0"/>
          <w:numId w:val="27"/>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I e II são verdadeiras; III é falsa.</w:t>
      </w:r>
    </w:p>
    <w:p w:rsidR="0056795B" w:rsidRPr="0056795B" w:rsidRDefault="0056795B" w:rsidP="00EF7CEA">
      <w:pPr>
        <w:pStyle w:val="ListParagraph"/>
        <w:numPr>
          <w:ilvl w:val="0"/>
          <w:numId w:val="27"/>
        </w:numPr>
        <w:autoSpaceDE w:val="0"/>
        <w:autoSpaceDN w:val="0"/>
        <w:adjustRightInd w:val="0"/>
        <w:spacing w:after="60"/>
        <w:ind w:left="1134" w:hanging="567"/>
        <w:jc w:val="both"/>
        <w:rPr>
          <w:rFonts w:ascii="Georgia" w:hAnsi="Georgia" w:cs="AkzidenzGroteskBE-Md"/>
          <w:bCs/>
          <w:sz w:val="18"/>
          <w:szCs w:val="18"/>
        </w:rPr>
      </w:pPr>
      <w:r w:rsidRPr="0056795B">
        <w:rPr>
          <w:rFonts w:ascii="Georgia" w:hAnsi="Georgia" w:cs="AkzidenzGroteskBE-Md"/>
          <w:bCs/>
          <w:sz w:val="18"/>
          <w:szCs w:val="18"/>
        </w:rPr>
        <w:t>II e III são verdadeiras; I é falsa.</w:t>
      </w:r>
    </w:p>
    <w:p w:rsidR="0056795B" w:rsidRPr="0056795B" w:rsidRDefault="0056795B" w:rsidP="00EF7CEA">
      <w:pPr>
        <w:pStyle w:val="ListParagraph"/>
        <w:numPr>
          <w:ilvl w:val="0"/>
          <w:numId w:val="27"/>
        </w:numPr>
        <w:autoSpaceDE w:val="0"/>
        <w:autoSpaceDN w:val="0"/>
        <w:adjustRightInd w:val="0"/>
        <w:spacing w:after="0"/>
        <w:ind w:left="1134" w:hanging="567"/>
        <w:jc w:val="both"/>
        <w:rPr>
          <w:rFonts w:ascii="Georgia" w:hAnsi="Georgia" w:cs="AkzidenzGroteskBE-Md"/>
          <w:bCs/>
          <w:sz w:val="18"/>
          <w:szCs w:val="18"/>
        </w:rPr>
      </w:pPr>
      <w:r w:rsidRPr="0056795B">
        <w:rPr>
          <w:rFonts w:ascii="Georgia" w:hAnsi="Georgia" w:cs="AkzidenzGroteskBE-Md"/>
          <w:bCs/>
          <w:sz w:val="18"/>
          <w:szCs w:val="18"/>
        </w:rPr>
        <w:t>I é verdadeira; II e III são falsas.</w:t>
      </w:r>
    </w:p>
    <w:p w:rsidR="0056795B" w:rsidRPr="0056795B" w:rsidRDefault="0056795B" w:rsidP="0061234B">
      <w:pPr>
        <w:spacing w:after="60" w:line="240" w:lineRule="auto"/>
        <w:jc w:val="both"/>
        <w:rPr>
          <w:rFonts w:ascii="Georgia" w:hAnsi="Georgia" w:cs="AkzidenzGroteskBE-Md"/>
          <w:bCs/>
          <w:sz w:val="18"/>
          <w:szCs w:val="18"/>
        </w:rPr>
      </w:pPr>
    </w:p>
    <w:p w:rsidR="00C67D51" w:rsidRPr="0074704F" w:rsidRDefault="0056795B" w:rsidP="00EF7CEA">
      <w:pPr>
        <w:pStyle w:val="ListParagraph"/>
        <w:numPr>
          <w:ilvl w:val="0"/>
          <w:numId w:val="20"/>
        </w:numPr>
        <w:autoSpaceDE w:val="0"/>
        <w:autoSpaceDN w:val="0"/>
        <w:adjustRightInd w:val="0"/>
        <w:spacing w:after="60"/>
        <w:ind w:left="567" w:hanging="567"/>
        <w:jc w:val="both"/>
        <w:rPr>
          <w:rFonts w:ascii="Georgia" w:hAnsi="Georgia" w:cs="AkzidenzGroteskBE-Md"/>
          <w:bCs/>
          <w:sz w:val="18"/>
          <w:szCs w:val="18"/>
        </w:rPr>
      </w:pPr>
      <w:r w:rsidRPr="0074704F">
        <w:rPr>
          <w:rFonts w:ascii="Georgia" w:hAnsi="Georgia" w:cs="AkzidenzGroteskBE-Md"/>
          <w:bCs/>
          <w:sz w:val="18"/>
          <w:szCs w:val="18"/>
        </w:rPr>
        <w:t>Quase todas as enzimas correspondem a proteínas cuja estrutura tridimensional bem definida é essencial para o seu funcionamento. Relacione este facto com as implicações do tratamento com calor dos extratos obtidos a partir de tecidos animais, na experiência descrita anteriormente.</w:t>
      </w:r>
    </w:p>
    <w:p w:rsidR="00A52ED3" w:rsidRDefault="00A52ED3" w:rsidP="0074704F">
      <w:pPr>
        <w:spacing w:after="60"/>
        <w:jc w:val="center"/>
        <w:rPr>
          <w:rFonts w:ascii="Georgia" w:hAnsi="Georgia"/>
          <w:b/>
        </w:rPr>
      </w:pPr>
      <w:r>
        <w:rPr>
          <w:rFonts w:ascii="Georgia" w:hAnsi="Georgia" w:cs="AkzidenzGroteskBE-Md"/>
          <w:bCs/>
          <w:sz w:val="18"/>
          <w:szCs w:val="18"/>
        </w:rPr>
        <w:br w:type="page"/>
      </w:r>
      <w:bookmarkStart w:id="0" w:name="_GoBack"/>
      <w:bookmarkEnd w:id="0"/>
      <w:r w:rsidRPr="00BF0D59">
        <w:rPr>
          <w:rFonts w:ascii="Georgia" w:hAnsi="Georgia"/>
          <w:b/>
        </w:rPr>
        <w:lastRenderedPageBreak/>
        <w:t>Grupo I</w:t>
      </w:r>
      <w:r>
        <w:rPr>
          <w:rFonts w:ascii="Georgia" w:hAnsi="Georgia"/>
          <w:b/>
        </w:rPr>
        <w:t>V</w:t>
      </w:r>
    </w:p>
    <w:p w:rsidR="0074704F" w:rsidRDefault="00506217" w:rsidP="0074704F">
      <w:pPr>
        <w:spacing w:after="60"/>
        <w:jc w:val="center"/>
        <w:rPr>
          <w:rFonts w:ascii="Georgia" w:hAnsi="Georgia"/>
          <w:b/>
        </w:rPr>
      </w:pPr>
      <w:r w:rsidRPr="00C31917">
        <w:rPr>
          <w:rFonts w:ascii="Georgia" w:hAnsi="Georgia"/>
          <w:b/>
        </w:rPr>
        <w:t>Evolução d</w:t>
      </w:r>
      <w:r w:rsidR="00C31917" w:rsidRPr="00C31917">
        <w:rPr>
          <w:rFonts w:ascii="Georgia" w:hAnsi="Georgia"/>
          <w:b/>
        </w:rPr>
        <w:t>as</w:t>
      </w:r>
      <w:r w:rsidRPr="00C31917">
        <w:rPr>
          <w:rFonts w:ascii="Georgia" w:hAnsi="Georgia"/>
          <w:b/>
        </w:rPr>
        <w:t xml:space="preserve"> </w:t>
      </w:r>
      <w:r w:rsidR="00C31917" w:rsidRPr="00C31917">
        <w:rPr>
          <w:rFonts w:ascii="Georgia" w:hAnsi="Georgia"/>
          <w:b/>
        </w:rPr>
        <w:t>aves</w:t>
      </w:r>
      <w:r w:rsidR="00C31917">
        <w:rPr>
          <w:rFonts w:ascii="Georgia" w:hAnsi="Georgia"/>
          <w:b/>
        </w:rPr>
        <w:t xml:space="preserve"> limícolas</w:t>
      </w:r>
    </w:p>
    <w:p w:rsidR="00A52ED3" w:rsidRPr="00BF0D59" w:rsidRDefault="00A52ED3" w:rsidP="006837A4">
      <w:pPr>
        <w:spacing w:after="60"/>
        <w:jc w:val="center"/>
        <w:rPr>
          <w:rFonts w:ascii="Georgia" w:hAnsi="Georgia"/>
          <w:b/>
        </w:rPr>
      </w:pPr>
    </w:p>
    <w:p w:rsidR="0074704F" w:rsidRPr="0074704F" w:rsidRDefault="0074704F" w:rsidP="0074704F">
      <w:pPr>
        <w:spacing w:after="60"/>
        <w:jc w:val="both"/>
        <w:rPr>
          <w:rFonts w:ascii="Georgia" w:hAnsi="Georgia" w:cs="AkzidenzGroteskBE-Md"/>
          <w:bCs/>
          <w:sz w:val="18"/>
          <w:szCs w:val="18"/>
        </w:rPr>
      </w:pPr>
      <w:r w:rsidRPr="0074704F">
        <w:rPr>
          <w:rFonts w:ascii="Georgia" w:hAnsi="Georgia" w:cs="AkzidenzGroteskBE-Md"/>
          <w:bCs/>
          <w:sz w:val="18"/>
          <w:szCs w:val="18"/>
        </w:rPr>
        <w:t>As aves limícolas podem ser encontradas em diversos biomas, em especial os húmidos, como as lagoas e as regiões estuarinas e costeiras, desde os Himalaias à Antártida. As aves limícolas possuem adaptações especiais aos ambientes que habitam, como as pernas altas e os bicos compridos e com diferentes formatos para apanharem animais enterrados no lodo ou à superfície da água. A maioria das aves limícolas é migradora, deslocando-se longas distâncias no globo.</w:t>
      </w:r>
    </w:p>
    <w:p w:rsidR="0074704F" w:rsidRPr="0074704F" w:rsidRDefault="0074704F" w:rsidP="0074704F">
      <w:pPr>
        <w:spacing w:after="60"/>
        <w:jc w:val="both"/>
        <w:rPr>
          <w:rFonts w:ascii="Georgia" w:hAnsi="Georgia" w:cs="AkzidenzGroteskBE-Md"/>
          <w:bCs/>
          <w:sz w:val="18"/>
          <w:szCs w:val="18"/>
        </w:rPr>
      </w:pPr>
      <w:r w:rsidRPr="0074704F">
        <w:rPr>
          <w:rFonts w:ascii="Georgia" w:hAnsi="Georgia" w:cs="AkzidenzGroteskBE-Md"/>
          <w:bCs/>
          <w:sz w:val="18"/>
          <w:szCs w:val="18"/>
        </w:rPr>
        <w:t>A evolução das aves limícolas ao longo do tempo e nas diferentes regiões é pouco conhecida. Embora seja cientificamente aceite que as aves evoluíram a partir dos dinossáurios, não se conhece com detalhe a evolução dos diferentes grupos de aves devido ao fraco registo fóssil. Algumas regiões do globo, por estarem mais isoladas, permitem estudar a evolução de alguns grupos de aves. Destaca-se a Nova</w:t>
      </w:r>
      <w:r>
        <w:rPr>
          <w:rFonts w:ascii="Georgia" w:hAnsi="Georgia" w:cs="AkzidenzGroteskBE-Md"/>
          <w:bCs/>
          <w:sz w:val="18"/>
          <w:szCs w:val="18"/>
        </w:rPr>
        <w:t xml:space="preserve"> </w:t>
      </w:r>
      <w:r w:rsidRPr="0074704F">
        <w:rPr>
          <w:rFonts w:ascii="Georgia" w:hAnsi="Georgia" w:cs="AkzidenzGroteskBE-Md"/>
          <w:bCs/>
          <w:sz w:val="18"/>
          <w:szCs w:val="18"/>
        </w:rPr>
        <w:t xml:space="preserve">Zelândia, reconhecida como tendo uma fauna endémica única, em especial nas aves. </w:t>
      </w:r>
    </w:p>
    <w:p w:rsidR="0074704F" w:rsidRPr="0074704F" w:rsidRDefault="0074704F" w:rsidP="0074704F">
      <w:pPr>
        <w:spacing w:after="60"/>
        <w:jc w:val="both"/>
        <w:rPr>
          <w:rFonts w:ascii="Georgia" w:hAnsi="Georgia" w:cs="AkzidenzGroteskBE-Md"/>
          <w:bCs/>
          <w:sz w:val="18"/>
          <w:szCs w:val="18"/>
        </w:rPr>
      </w:pPr>
      <w:r w:rsidRPr="0074704F">
        <w:rPr>
          <w:rFonts w:ascii="Georgia" w:hAnsi="Georgia" w:cs="AkzidenzGroteskBE-Md"/>
          <w:bCs/>
          <w:sz w:val="18"/>
          <w:szCs w:val="18"/>
        </w:rPr>
        <w:t>Um estudo recente de investigadores australianos e neozelandeses analisou registos fósseis encontrados na Nova</w:t>
      </w:r>
      <w:r>
        <w:rPr>
          <w:rFonts w:ascii="Georgia" w:hAnsi="Georgia" w:cs="AkzidenzGroteskBE-Md"/>
          <w:bCs/>
          <w:sz w:val="18"/>
          <w:szCs w:val="18"/>
        </w:rPr>
        <w:t xml:space="preserve"> </w:t>
      </w:r>
      <w:r w:rsidRPr="0074704F">
        <w:rPr>
          <w:rFonts w:ascii="Georgia" w:hAnsi="Georgia" w:cs="AkzidenzGroteskBE-Md"/>
          <w:bCs/>
          <w:sz w:val="18"/>
          <w:szCs w:val="18"/>
        </w:rPr>
        <w:t xml:space="preserve">Zelândia, com 16 a 19 Ma, tendo concluído que pertencem a uma nova espécie </w:t>
      </w:r>
      <w:r>
        <w:rPr>
          <w:rFonts w:ascii="Georgia" w:hAnsi="Georgia" w:cs="AkzidenzGroteskBE-Md"/>
          <w:bCs/>
          <w:sz w:val="18"/>
          <w:szCs w:val="18"/>
        </w:rPr>
        <w:t>–</w:t>
      </w:r>
      <w:r w:rsidRPr="0074704F">
        <w:rPr>
          <w:rFonts w:ascii="Georgia" w:hAnsi="Georgia" w:cs="AkzidenzGroteskBE-Md"/>
          <w:bCs/>
          <w:sz w:val="18"/>
          <w:szCs w:val="18"/>
        </w:rPr>
        <w:t xml:space="preserve"> </w:t>
      </w:r>
      <w:r w:rsidRPr="0074704F">
        <w:rPr>
          <w:rFonts w:ascii="Georgia" w:hAnsi="Georgia" w:cs="AkzidenzGroteskBE-Md"/>
          <w:bCs/>
          <w:i/>
          <w:sz w:val="18"/>
          <w:szCs w:val="18"/>
        </w:rPr>
        <w:t>Hakawai melvillei</w:t>
      </w:r>
      <w:r w:rsidRPr="0074704F">
        <w:rPr>
          <w:rFonts w:ascii="Georgia" w:hAnsi="Georgia" w:cs="AkzidenzGroteskBE-Md"/>
          <w:bCs/>
          <w:sz w:val="18"/>
          <w:szCs w:val="18"/>
        </w:rPr>
        <w:t xml:space="preserve">. Esta espécie viveu há cerca de 19 Ma nas proximidades de um lago, num clima subtropical. Os vestígios fósseis incluem adultos e crias muito pequenas. </w:t>
      </w:r>
    </w:p>
    <w:p w:rsidR="0074704F" w:rsidRPr="0074704F" w:rsidRDefault="0074704F" w:rsidP="0074704F">
      <w:pPr>
        <w:spacing w:after="60"/>
        <w:jc w:val="both"/>
        <w:rPr>
          <w:rFonts w:ascii="Georgia" w:hAnsi="Georgia" w:cs="AkzidenzGroteskBE-Md"/>
          <w:bCs/>
          <w:sz w:val="18"/>
          <w:szCs w:val="18"/>
        </w:rPr>
      </w:pPr>
      <w:r w:rsidRPr="0074704F">
        <w:rPr>
          <w:rFonts w:ascii="Georgia" w:hAnsi="Georgia" w:cs="AkzidenzGroteskBE-Md"/>
          <w:bCs/>
          <w:sz w:val="18"/>
          <w:szCs w:val="18"/>
        </w:rPr>
        <w:t xml:space="preserve">O estudo científico centrou-se na análise das dimensões e forma do esqueleto de diversos fósseis e espécies atuais, tendo concluído que o membro mais próximo da espécie </w:t>
      </w:r>
      <w:r w:rsidRPr="0074704F">
        <w:rPr>
          <w:rFonts w:ascii="Georgia" w:hAnsi="Georgia" w:cs="AkzidenzGroteskBE-Md"/>
          <w:bCs/>
          <w:i/>
          <w:sz w:val="18"/>
          <w:szCs w:val="18"/>
        </w:rPr>
        <w:t>H. melvillei</w:t>
      </w:r>
      <w:r w:rsidRPr="0074704F">
        <w:rPr>
          <w:rFonts w:ascii="Georgia" w:hAnsi="Georgia" w:cs="AkzidenzGroteskBE-Md"/>
          <w:bCs/>
          <w:sz w:val="18"/>
          <w:szCs w:val="18"/>
        </w:rPr>
        <w:t xml:space="preserve"> pertence à família Pedionomidae (caminhante-da-planície), encontrado na Austrália e extinto na atualidade. A espécie </w:t>
      </w:r>
      <w:r>
        <w:rPr>
          <w:rFonts w:ascii="Georgia" w:hAnsi="Georgia" w:cs="AkzidenzGroteskBE-Md"/>
          <w:bCs/>
          <w:sz w:val="18"/>
          <w:szCs w:val="18"/>
        </w:rPr>
        <w:br/>
      </w:r>
      <w:r w:rsidRPr="0074704F">
        <w:rPr>
          <w:rFonts w:ascii="Georgia" w:hAnsi="Georgia" w:cs="AkzidenzGroteskBE-Md"/>
          <w:bCs/>
          <w:i/>
          <w:sz w:val="18"/>
          <w:szCs w:val="18"/>
        </w:rPr>
        <w:t xml:space="preserve">H. melvillei </w:t>
      </w:r>
      <w:r w:rsidRPr="0074704F">
        <w:rPr>
          <w:rFonts w:ascii="Georgia" w:hAnsi="Georgia" w:cs="AkzidenzGroteskBE-Md"/>
          <w:bCs/>
          <w:sz w:val="18"/>
          <w:szCs w:val="18"/>
        </w:rPr>
        <w:t xml:space="preserve">também possui algumas semelhanças com espécies da família Thinocoridae (agachadeiras), presentes na América do Sul. </w:t>
      </w:r>
    </w:p>
    <w:p w:rsidR="00E9336E" w:rsidRPr="00E9336E" w:rsidRDefault="0074704F" w:rsidP="0074704F">
      <w:pPr>
        <w:spacing w:after="60"/>
        <w:jc w:val="both"/>
        <w:rPr>
          <w:rFonts w:ascii="Georgia" w:hAnsi="Georgia" w:cs="AkzidenzGroteskBE-Md"/>
          <w:bCs/>
          <w:sz w:val="18"/>
          <w:szCs w:val="18"/>
        </w:rPr>
      </w:pPr>
      <w:r w:rsidRPr="0074704F">
        <w:rPr>
          <w:rFonts w:ascii="Georgia" w:hAnsi="Georgia" w:cs="AkzidenzGroteskBE-Md"/>
          <w:bCs/>
          <w:sz w:val="18"/>
          <w:szCs w:val="18"/>
        </w:rPr>
        <w:t xml:space="preserve">O esquema da figura 2 representa a possível evolução de algumas famílias de aves limícolas do hemisfério </w:t>
      </w:r>
      <w:r>
        <w:rPr>
          <w:rFonts w:ascii="Georgia" w:hAnsi="Georgia" w:cs="AkzidenzGroteskBE-Md"/>
          <w:bCs/>
          <w:sz w:val="18"/>
          <w:szCs w:val="18"/>
        </w:rPr>
        <w:t>S</w:t>
      </w:r>
      <w:r w:rsidRPr="0074704F">
        <w:rPr>
          <w:rFonts w:ascii="Georgia" w:hAnsi="Georgia" w:cs="AkzidenzGroteskBE-Md"/>
          <w:bCs/>
          <w:sz w:val="18"/>
          <w:szCs w:val="18"/>
        </w:rPr>
        <w:t>ul e a sua possível ligação com o continente Gondwana, há cerca de 55 Ma.</w:t>
      </w:r>
    </w:p>
    <w:p w:rsidR="00A52ED3" w:rsidRDefault="0074704F" w:rsidP="006837A4">
      <w:pPr>
        <w:spacing w:after="60"/>
        <w:jc w:val="both"/>
        <w:rPr>
          <w:rFonts w:ascii="Georgia" w:hAnsi="Georgia" w:cs="AkzidenzGroteskBE-Md"/>
          <w:bCs/>
          <w:sz w:val="18"/>
          <w:szCs w:val="18"/>
        </w:rPr>
      </w:pPr>
      <w:r>
        <w:rPr>
          <w:rFonts w:ascii="Georgia" w:hAnsi="Georgia" w:cs="ZapfHumanist601BT-Roman"/>
          <w:b/>
          <w:noProof/>
          <w:sz w:val="18"/>
          <w:szCs w:val="18"/>
          <w:lang w:eastAsia="pt-PT"/>
        </w:rPr>
        <w:drawing>
          <wp:anchor distT="0" distB="0" distL="114300" distR="114300" simplePos="0" relativeHeight="251741696" behindDoc="1" locked="0" layoutInCell="1" allowOverlap="1" wp14:anchorId="314937FF" wp14:editId="60F61178">
            <wp:simplePos x="0" y="0"/>
            <wp:positionH relativeFrom="column">
              <wp:posOffset>-654643</wp:posOffset>
            </wp:positionH>
            <wp:positionV relativeFrom="paragraph">
              <wp:posOffset>146273</wp:posOffset>
            </wp:positionV>
            <wp:extent cx="6443890" cy="304008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silva\Desktop\Biologia e Geologia 10 - Fichas\Marketing [2016]\BG11 teste3 fig02.tif"/>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6443890" cy="3040083"/>
                    </a:xfrm>
                    <a:prstGeom prst="rect">
                      <a:avLst/>
                    </a:prstGeom>
                    <a:noFill/>
                    <a:ln>
                      <a:noFill/>
                    </a:ln>
                  </pic:spPr>
                </pic:pic>
              </a:graphicData>
            </a:graphic>
            <wp14:sizeRelH relativeFrom="margin">
              <wp14:pctWidth>0</wp14:pctWidth>
            </wp14:sizeRelH>
          </wp:anchor>
        </w:drawing>
      </w:r>
    </w:p>
    <w:p w:rsidR="00A52ED3" w:rsidRDefault="00A52ED3" w:rsidP="006837A4">
      <w:pPr>
        <w:spacing w:after="60"/>
        <w:rPr>
          <w:rFonts w:ascii="Georgia" w:hAnsi="Georgia" w:cs="AkzidenzGroteskBE-Md"/>
          <w:bCs/>
          <w:sz w:val="18"/>
          <w:szCs w:val="18"/>
        </w:rPr>
      </w:pPr>
    </w:p>
    <w:p w:rsidR="006A12F2" w:rsidRDefault="006A12F2" w:rsidP="006837A4">
      <w:pPr>
        <w:spacing w:after="60"/>
        <w:rPr>
          <w:rFonts w:ascii="Georgia" w:hAnsi="Georgia" w:cs="Georgia"/>
          <w:color w:val="000000"/>
          <w:sz w:val="28"/>
          <w:szCs w:val="28"/>
        </w:rPr>
      </w:pPr>
    </w:p>
    <w:p w:rsidR="006A12F2" w:rsidRDefault="006A12F2" w:rsidP="006837A4">
      <w:pPr>
        <w:spacing w:after="60"/>
        <w:rPr>
          <w:rFonts w:ascii="Georgia" w:hAnsi="Georgia" w:cs="Georgia"/>
          <w:color w:val="000000"/>
          <w:sz w:val="28"/>
          <w:szCs w:val="28"/>
        </w:rPr>
      </w:pPr>
    </w:p>
    <w:p w:rsidR="006A12F2" w:rsidRDefault="006A12F2" w:rsidP="006837A4">
      <w:pPr>
        <w:spacing w:after="60"/>
        <w:rPr>
          <w:rFonts w:ascii="Georgia" w:hAnsi="Georgia" w:cs="Georgia"/>
          <w:color w:val="000000"/>
          <w:sz w:val="28"/>
          <w:szCs w:val="28"/>
        </w:rPr>
      </w:pPr>
    </w:p>
    <w:p w:rsidR="006A12F2" w:rsidRDefault="006A12F2" w:rsidP="006837A4">
      <w:pPr>
        <w:spacing w:after="60"/>
        <w:rPr>
          <w:rFonts w:ascii="Georgia" w:hAnsi="Georgia" w:cs="Georgia"/>
          <w:color w:val="000000"/>
          <w:sz w:val="28"/>
          <w:szCs w:val="28"/>
        </w:rPr>
      </w:pPr>
    </w:p>
    <w:p w:rsidR="006A12F2" w:rsidRDefault="006A12F2" w:rsidP="006837A4">
      <w:pPr>
        <w:spacing w:after="60"/>
        <w:rPr>
          <w:rFonts w:ascii="Georgia" w:hAnsi="Georgia" w:cs="Georgia"/>
          <w:color w:val="000000"/>
          <w:sz w:val="28"/>
          <w:szCs w:val="28"/>
        </w:rPr>
      </w:pPr>
    </w:p>
    <w:p w:rsidR="006A12F2" w:rsidRDefault="006A12F2" w:rsidP="006837A4">
      <w:pPr>
        <w:spacing w:after="60"/>
        <w:rPr>
          <w:rFonts w:ascii="Georgia" w:hAnsi="Georgia" w:cs="Georgia"/>
          <w:color w:val="000000"/>
          <w:sz w:val="28"/>
          <w:szCs w:val="28"/>
        </w:rPr>
      </w:pPr>
    </w:p>
    <w:p w:rsidR="006A12F2" w:rsidRDefault="006A12F2" w:rsidP="006837A4">
      <w:pPr>
        <w:spacing w:after="60"/>
        <w:rPr>
          <w:rFonts w:ascii="Georgia" w:hAnsi="Georgia" w:cs="Georgia"/>
          <w:color w:val="000000"/>
          <w:sz w:val="28"/>
          <w:szCs w:val="28"/>
        </w:rPr>
      </w:pPr>
    </w:p>
    <w:p w:rsidR="006A12F2" w:rsidRDefault="006A12F2" w:rsidP="006837A4">
      <w:pPr>
        <w:spacing w:after="60"/>
        <w:rPr>
          <w:rFonts w:ascii="Georgia" w:hAnsi="Georgia" w:cs="Georgia"/>
          <w:color w:val="000000"/>
          <w:sz w:val="28"/>
          <w:szCs w:val="28"/>
        </w:rPr>
      </w:pPr>
    </w:p>
    <w:p w:rsidR="00C21300" w:rsidRDefault="00C21300" w:rsidP="006837A4">
      <w:pPr>
        <w:spacing w:after="60"/>
        <w:rPr>
          <w:rFonts w:ascii="Georgia" w:hAnsi="Georgia" w:cs="Georgia"/>
          <w:color w:val="000000"/>
          <w:sz w:val="28"/>
          <w:szCs w:val="28"/>
        </w:rPr>
      </w:pPr>
    </w:p>
    <w:p w:rsidR="00B0126D" w:rsidRDefault="00B0126D" w:rsidP="006837A4">
      <w:pPr>
        <w:spacing w:after="60"/>
        <w:rPr>
          <w:rFonts w:ascii="Georgia" w:hAnsi="Georgia" w:cs="Georgia"/>
          <w:color w:val="000000"/>
          <w:sz w:val="28"/>
          <w:szCs w:val="28"/>
        </w:rPr>
      </w:pPr>
    </w:p>
    <w:p w:rsidR="0074704F" w:rsidRDefault="0074704F" w:rsidP="00B0126D">
      <w:pPr>
        <w:autoSpaceDE w:val="0"/>
        <w:autoSpaceDN w:val="0"/>
        <w:adjustRightInd w:val="0"/>
        <w:spacing w:after="60"/>
        <w:ind w:left="284" w:right="283"/>
        <w:jc w:val="both"/>
        <w:rPr>
          <w:rFonts w:ascii="Georgia" w:hAnsi="Georgia" w:cs="ZapfHumanist601BT-Roman"/>
          <w:b/>
          <w:sz w:val="18"/>
          <w:szCs w:val="18"/>
        </w:rPr>
      </w:pPr>
    </w:p>
    <w:p w:rsidR="000D4BBE" w:rsidRDefault="000D4BBE" w:rsidP="00B0126D">
      <w:pPr>
        <w:autoSpaceDE w:val="0"/>
        <w:autoSpaceDN w:val="0"/>
        <w:adjustRightInd w:val="0"/>
        <w:spacing w:after="60"/>
        <w:ind w:left="284" w:right="283"/>
        <w:jc w:val="both"/>
        <w:rPr>
          <w:rFonts w:ascii="Georgia" w:hAnsi="Georgia"/>
          <w:sz w:val="18"/>
          <w:szCs w:val="18"/>
        </w:rPr>
      </w:pPr>
      <w:r w:rsidRPr="00252B5E">
        <w:rPr>
          <w:rFonts w:ascii="Georgia" w:hAnsi="Georgia" w:cs="ZapfHumanist601BT-Roman"/>
          <w:b/>
          <w:sz w:val="18"/>
          <w:szCs w:val="18"/>
        </w:rPr>
        <w:t xml:space="preserve">Figura </w:t>
      </w:r>
      <w:r w:rsidR="0074704F">
        <w:rPr>
          <w:rFonts w:ascii="Georgia" w:hAnsi="Georgia" w:cs="ZapfHumanist601BT-Roman"/>
          <w:b/>
          <w:sz w:val="18"/>
          <w:szCs w:val="18"/>
        </w:rPr>
        <w:t>2</w:t>
      </w:r>
      <w:r w:rsidR="00B0126D">
        <w:rPr>
          <w:rFonts w:ascii="Georgia" w:hAnsi="Georgia" w:cs="ZapfHumanist601BT-Roman"/>
          <w:sz w:val="18"/>
          <w:szCs w:val="18"/>
        </w:rPr>
        <w:t xml:space="preserve"> – </w:t>
      </w:r>
      <w:r w:rsidR="0074704F" w:rsidRPr="0074704F">
        <w:rPr>
          <w:rFonts w:ascii="Georgia" w:hAnsi="Georgia"/>
          <w:sz w:val="18"/>
          <w:szCs w:val="18"/>
        </w:rPr>
        <w:t xml:space="preserve">Possível diversificação de um grupo de aves limícolas no hemisfério </w:t>
      </w:r>
      <w:r w:rsidR="0074704F">
        <w:rPr>
          <w:rFonts w:ascii="Georgia" w:hAnsi="Georgia"/>
          <w:sz w:val="18"/>
          <w:szCs w:val="18"/>
        </w:rPr>
        <w:t>S</w:t>
      </w:r>
      <w:r w:rsidR="0074704F" w:rsidRPr="0074704F">
        <w:rPr>
          <w:rFonts w:ascii="Georgia" w:hAnsi="Georgia"/>
          <w:sz w:val="18"/>
          <w:szCs w:val="18"/>
        </w:rPr>
        <w:t>ul.</w:t>
      </w:r>
    </w:p>
    <w:p w:rsidR="0074704F" w:rsidRDefault="0074704F" w:rsidP="006837A4">
      <w:pPr>
        <w:autoSpaceDE w:val="0"/>
        <w:autoSpaceDN w:val="0"/>
        <w:adjustRightInd w:val="0"/>
        <w:spacing w:after="60"/>
        <w:ind w:left="284"/>
        <w:jc w:val="both"/>
        <w:rPr>
          <w:rFonts w:ascii="Georgia" w:hAnsi="Georgia" w:cs="ZapfHumanist601BT-Roman"/>
          <w:sz w:val="18"/>
          <w:szCs w:val="18"/>
        </w:rPr>
      </w:pPr>
    </w:p>
    <w:p w:rsidR="000D4BBE" w:rsidRDefault="0074704F" w:rsidP="0074704F">
      <w:pPr>
        <w:autoSpaceDE w:val="0"/>
        <w:autoSpaceDN w:val="0"/>
        <w:adjustRightInd w:val="0"/>
        <w:spacing w:after="60"/>
        <w:ind w:left="284"/>
        <w:jc w:val="right"/>
        <w:rPr>
          <w:rFonts w:ascii="Georgia" w:hAnsi="Georgia" w:cs="ZapfHumanist601BT-Roman"/>
          <w:sz w:val="18"/>
          <w:szCs w:val="18"/>
        </w:rPr>
      </w:pPr>
      <w:r w:rsidRPr="004969CA">
        <w:rPr>
          <w:rFonts w:ascii="Georgia" w:hAnsi="Georgia" w:cs="ZapfHumanist601BT-Roman"/>
          <w:sz w:val="18"/>
          <w:szCs w:val="18"/>
          <w:lang w:val="fr-FR"/>
        </w:rPr>
        <w:t xml:space="preserve">Vanesa L. De Pietri, </w:t>
      </w:r>
      <w:r w:rsidRPr="004969CA">
        <w:rPr>
          <w:rFonts w:ascii="Georgia" w:hAnsi="Georgia" w:cs="ZapfHumanist601BT-Roman"/>
          <w:i/>
          <w:sz w:val="18"/>
          <w:szCs w:val="18"/>
          <w:lang w:val="fr-FR"/>
        </w:rPr>
        <w:t>et al.</w:t>
      </w:r>
      <w:r w:rsidRPr="004969CA">
        <w:rPr>
          <w:rFonts w:ascii="Georgia" w:hAnsi="Georgia" w:cs="ZapfHumanist601BT-Roman"/>
          <w:sz w:val="18"/>
          <w:szCs w:val="18"/>
          <w:lang w:val="fr-FR"/>
        </w:rPr>
        <w:t xml:space="preserve"> </w:t>
      </w:r>
      <w:r w:rsidRPr="004969CA">
        <w:rPr>
          <w:rFonts w:ascii="Georgia" w:hAnsi="Georgia" w:cs="ZapfHumanist601BT-Roman"/>
          <w:sz w:val="18"/>
          <w:szCs w:val="18"/>
          <w:lang w:val="en-US"/>
        </w:rPr>
        <w:t xml:space="preserve">(2015). Wading a lost southern connection: Miocene fossils from New Zealand reveal a new lineage of shorebirds (Charadriiformes) linking Gondwanan avifaunas. </w:t>
      </w:r>
      <w:r w:rsidRPr="004969CA">
        <w:rPr>
          <w:rFonts w:ascii="Georgia" w:hAnsi="Georgia" w:cs="ZapfHumanist601BT-Roman"/>
          <w:sz w:val="18"/>
          <w:szCs w:val="18"/>
          <w:lang w:val="en-US"/>
        </w:rPr>
        <w:br/>
      </w:r>
      <w:r w:rsidRPr="0074704F">
        <w:rPr>
          <w:rFonts w:ascii="Georgia" w:hAnsi="Georgia" w:cs="ZapfHumanist601BT-Roman"/>
          <w:i/>
          <w:sz w:val="18"/>
          <w:szCs w:val="18"/>
        </w:rPr>
        <w:t>Journal of Systematic Palaeontology</w:t>
      </w:r>
      <w:r>
        <w:rPr>
          <w:rFonts w:ascii="Georgia" w:hAnsi="Georgia" w:cs="ZapfHumanist601BT-Roman"/>
          <w:sz w:val="18"/>
          <w:szCs w:val="18"/>
        </w:rPr>
        <w:t xml:space="preserve"> (texto adaptado)</w:t>
      </w:r>
    </w:p>
    <w:p w:rsidR="0074704F" w:rsidRDefault="0074704F" w:rsidP="0074704F">
      <w:pPr>
        <w:autoSpaceDE w:val="0"/>
        <w:autoSpaceDN w:val="0"/>
        <w:adjustRightInd w:val="0"/>
        <w:spacing w:after="60"/>
        <w:jc w:val="both"/>
        <w:rPr>
          <w:rFonts w:ascii="Georgia" w:hAnsi="Georgia" w:cs="ZapfHumanist601BT-Roman"/>
          <w:sz w:val="18"/>
          <w:szCs w:val="18"/>
        </w:rPr>
      </w:pPr>
    </w:p>
    <w:p w:rsidR="0074704F" w:rsidRDefault="0074704F" w:rsidP="0074704F">
      <w:pPr>
        <w:autoSpaceDE w:val="0"/>
        <w:autoSpaceDN w:val="0"/>
        <w:adjustRightInd w:val="0"/>
        <w:spacing w:after="60"/>
        <w:jc w:val="both"/>
        <w:rPr>
          <w:rFonts w:ascii="Georgia" w:hAnsi="Georgia" w:cs="ZapfHumanist601BT-Roman"/>
          <w:sz w:val="18"/>
          <w:szCs w:val="18"/>
        </w:rPr>
      </w:pPr>
    </w:p>
    <w:p w:rsidR="0074704F" w:rsidRDefault="0074704F" w:rsidP="0074704F">
      <w:pPr>
        <w:autoSpaceDE w:val="0"/>
        <w:autoSpaceDN w:val="0"/>
        <w:adjustRightInd w:val="0"/>
        <w:spacing w:after="60"/>
        <w:jc w:val="both"/>
        <w:rPr>
          <w:rFonts w:ascii="Georgia" w:hAnsi="Georgia" w:cs="ZapfHumanist601BT-Roman"/>
          <w:sz w:val="18"/>
          <w:szCs w:val="18"/>
        </w:rPr>
      </w:pPr>
    </w:p>
    <w:p w:rsidR="0074704F" w:rsidRDefault="0074704F" w:rsidP="0074704F">
      <w:pPr>
        <w:autoSpaceDE w:val="0"/>
        <w:autoSpaceDN w:val="0"/>
        <w:adjustRightInd w:val="0"/>
        <w:spacing w:after="60"/>
        <w:jc w:val="both"/>
        <w:rPr>
          <w:rFonts w:ascii="Georgia" w:hAnsi="Georgia" w:cs="ZapfHumanist601BT-Roman"/>
          <w:sz w:val="18"/>
          <w:szCs w:val="18"/>
        </w:rPr>
      </w:pPr>
    </w:p>
    <w:p w:rsidR="0074704F" w:rsidRDefault="0074704F" w:rsidP="0074704F">
      <w:pPr>
        <w:autoSpaceDE w:val="0"/>
        <w:autoSpaceDN w:val="0"/>
        <w:adjustRightInd w:val="0"/>
        <w:spacing w:after="60"/>
        <w:rPr>
          <w:rFonts w:ascii="Georgia" w:hAnsi="Georgia" w:cs="ZapfHumanist601BT-Roman"/>
          <w:sz w:val="18"/>
          <w:szCs w:val="18"/>
        </w:rPr>
      </w:pPr>
    </w:p>
    <w:p w:rsidR="0074704F" w:rsidRPr="0074704F" w:rsidRDefault="0074704F" w:rsidP="00EF7CEA">
      <w:pPr>
        <w:pStyle w:val="ListParagraph"/>
        <w:numPr>
          <w:ilvl w:val="0"/>
          <w:numId w:val="3"/>
        </w:numPr>
        <w:autoSpaceDE w:val="0"/>
        <w:autoSpaceDN w:val="0"/>
        <w:adjustRightInd w:val="0"/>
        <w:spacing w:after="60"/>
        <w:ind w:left="567" w:hanging="567"/>
        <w:rPr>
          <w:rFonts w:ascii="Georgia" w:hAnsi="Georgia" w:cs="AkzidenzGroteskBE-Md"/>
          <w:bCs/>
          <w:sz w:val="18"/>
          <w:szCs w:val="18"/>
        </w:rPr>
      </w:pPr>
      <w:r w:rsidRPr="0074704F">
        <w:rPr>
          <w:rFonts w:ascii="Georgia" w:hAnsi="Georgia" w:cs="AkzidenzGroteskBE-Md"/>
          <w:bCs/>
          <w:sz w:val="18"/>
          <w:szCs w:val="18"/>
        </w:rPr>
        <w:lastRenderedPageBreak/>
        <w:t>Classifica como verdadeira (V) ou falsa (F) cada uma das seguintes afirmações de acordo com os dados.</w:t>
      </w:r>
    </w:p>
    <w:p w:rsidR="0074704F" w:rsidRPr="0074704F" w:rsidRDefault="0074704F" w:rsidP="00EF7CEA">
      <w:pPr>
        <w:pStyle w:val="ListParagraph"/>
        <w:numPr>
          <w:ilvl w:val="0"/>
          <w:numId w:val="8"/>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xml:space="preserve">Os investigadores defendem que a espécie </w:t>
      </w:r>
      <w:r w:rsidRPr="0074704F">
        <w:rPr>
          <w:rFonts w:ascii="Georgia" w:hAnsi="Georgia" w:cs="AkzidenzGroteskBE-Md"/>
          <w:bCs/>
          <w:i/>
          <w:sz w:val="18"/>
          <w:szCs w:val="18"/>
        </w:rPr>
        <w:t>Hakawai melvillei</w:t>
      </w:r>
      <w:r w:rsidRPr="0074704F">
        <w:rPr>
          <w:rFonts w:ascii="Georgia" w:hAnsi="Georgia" w:cs="AkzidenzGroteskBE-Md"/>
          <w:bCs/>
          <w:sz w:val="18"/>
          <w:szCs w:val="18"/>
        </w:rPr>
        <w:t xml:space="preserve"> e as aves das famílias Pedionomidae e Thinocoridae originaram-se no continente Gondwana.</w:t>
      </w:r>
    </w:p>
    <w:p w:rsidR="0074704F" w:rsidRPr="0074704F" w:rsidRDefault="0074704F" w:rsidP="00EF7CEA">
      <w:pPr>
        <w:pStyle w:val="ListParagraph"/>
        <w:numPr>
          <w:ilvl w:val="0"/>
          <w:numId w:val="8"/>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xml:space="preserve">A sobrevivência da espécie </w:t>
      </w:r>
      <w:r w:rsidRPr="0074704F">
        <w:rPr>
          <w:rFonts w:ascii="Georgia" w:hAnsi="Georgia" w:cs="AkzidenzGroteskBE-Md"/>
          <w:bCs/>
          <w:i/>
          <w:sz w:val="18"/>
          <w:szCs w:val="18"/>
        </w:rPr>
        <w:t>Hakawai melvillei</w:t>
      </w:r>
      <w:r w:rsidRPr="0074704F">
        <w:rPr>
          <w:rFonts w:ascii="Georgia" w:hAnsi="Georgia" w:cs="AkzidenzGroteskBE-Md"/>
          <w:bCs/>
          <w:sz w:val="18"/>
          <w:szCs w:val="18"/>
        </w:rPr>
        <w:t xml:space="preserve"> pode ser explicada pelo isolamento geográfico em resultado da fragmentação do continente Gondwana.</w:t>
      </w:r>
    </w:p>
    <w:p w:rsidR="0074704F" w:rsidRPr="0074704F" w:rsidRDefault="0074704F" w:rsidP="00EF7CEA">
      <w:pPr>
        <w:pStyle w:val="ListParagraph"/>
        <w:numPr>
          <w:ilvl w:val="0"/>
          <w:numId w:val="8"/>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O ancestral comum aos organismos mencionados no texto não habitava o continente Gondwana.</w:t>
      </w:r>
    </w:p>
    <w:p w:rsidR="0074704F" w:rsidRPr="0074704F" w:rsidRDefault="0074704F" w:rsidP="00EF7CEA">
      <w:pPr>
        <w:pStyle w:val="ListParagraph"/>
        <w:numPr>
          <w:ilvl w:val="0"/>
          <w:numId w:val="8"/>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O desenvolvimento de patas longas é explicado por Darwin como resultado da Lei do Uso e do Desuso.</w:t>
      </w:r>
    </w:p>
    <w:p w:rsidR="0074704F" w:rsidRPr="0074704F" w:rsidRDefault="0074704F" w:rsidP="00EF7CEA">
      <w:pPr>
        <w:pStyle w:val="ListParagraph"/>
        <w:numPr>
          <w:ilvl w:val="0"/>
          <w:numId w:val="8"/>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A seleção natural não é responsável pelo aparecimento de espécies de aves limícolas com pernas longas e bicos de diferentes formatos.</w:t>
      </w:r>
    </w:p>
    <w:p w:rsidR="0074704F" w:rsidRPr="0074704F" w:rsidRDefault="0074704F" w:rsidP="00EF7CEA">
      <w:pPr>
        <w:pStyle w:val="ListParagraph"/>
        <w:numPr>
          <w:ilvl w:val="0"/>
          <w:numId w:val="8"/>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xml:space="preserve">As aves mencionadas no texto possuem um sistema circulatório duplo fechado. </w:t>
      </w:r>
    </w:p>
    <w:p w:rsidR="0074704F" w:rsidRPr="0074704F" w:rsidRDefault="0074704F" w:rsidP="00EF7CEA">
      <w:pPr>
        <w:pStyle w:val="ListParagraph"/>
        <w:numPr>
          <w:ilvl w:val="0"/>
          <w:numId w:val="8"/>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xml:space="preserve">O maior isolamento da espécie </w:t>
      </w:r>
      <w:r w:rsidRPr="0074704F">
        <w:rPr>
          <w:rFonts w:ascii="Georgia" w:hAnsi="Georgia" w:cs="AkzidenzGroteskBE-Md"/>
          <w:bCs/>
          <w:i/>
          <w:sz w:val="18"/>
          <w:szCs w:val="18"/>
        </w:rPr>
        <w:t>Hakawai melvillei</w:t>
      </w:r>
      <w:r w:rsidRPr="0074704F">
        <w:rPr>
          <w:rFonts w:ascii="Georgia" w:hAnsi="Georgia" w:cs="AkzidenzGroteskBE-Md"/>
          <w:bCs/>
          <w:sz w:val="18"/>
          <w:szCs w:val="18"/>
        </w:rPr>
        <w:t xml:space="preserve"> pode ter reduzido a sua variabilidade genética e ter potenciado a sua extinção.</w:t>
      </w:r>
    </w:p>
    <w:p w:rsidR="0074704F" w:rsidRPr="0074704F" w:rsidRDefault="0074704F" w:rsidP="00EF7CEA">
      <w:pPr>
        <w:pStyle w:val="ListParagraph"/>
        <w:numPr>
          <w:ilvl w:val="0"/>
          <w:numId w:val="8"/>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Na figura 2 está representado um sistema de classificação racional, do tipo vertical</w:t>
      </w:r>
      <w:r>
        <w:rPr>
          <w:rFonts w:ascii="Georgia" w:hAnsi="Georgia" w:cs="AkzidenzGroteskBE-Md"/>
          <w:bCs/>
          <w:sz w:val="18"/>
          <w:szCs w:val="18"/>
        </w:rPr>
        <w:t>,</w:t>
      </w:r>
      <w:r w:rsidRPr="0074704F">
        <w:rPr>
          <w:rFonts w:ascii="Georgia" w:hAnsi="Georgia" w:cs="AkzidenzGroteskBE-Md"/>
          <w:bCs/>
          <w:sz w:val="18"/>
          <w:szCs w:val="18"/>
        </w:rPr>
        <w:t xml:space="preserve"> com uso de dados moleculares para estabelecimento da relação filogenética.</w:t>
      </w:r>
    </w:p>
    <w:p w:rsidR="0074704F" w:rsidRPr="0074704F" w:rsidRDefault="0074704F" w:rsidP="0074704F">
      <w:pPr>
        <w:autoSpaceDE w:val="0"/>
        <w:autoSpaceDN w:val="0"/>
        <w:adjustRightInd w:val="0"/>
        <w:spacing w:after="60"/>
        <w:rPr>
          <w:rFonts w:ascii="Georgia" w:hAnsi="Georgia" w:cs="AkzidenzGroteskBE-Md"/>
          <w:bCs/>
          <w:sz w:val="18"/>
          <w:szCs w:val="18"/>
        </w:rPr>
      </w:pPr>
    </w:p>
    <w:p w:rsidR="0074704F" w:rsidRPr="0074704F" w:rsidRDefault="0074704F" w:rsidP="00EF7CEA">
      <w:pPr>
        <w:pStyle w:val="ListParagraph"/>
        <w:numPr>
          <w:ilvl w:val="0"/>
          <w:numId w:val="3"/>
        </w:numPr>
        <w:autoSpaceDE w:val="0"/>
        <w:autoSpaceDN w:val="0"/>
        <w:adjustRightInd w:val="0"/>
        <w:spacing w:after="60"/>
        <w:ind w:left="567" w:hanging="567"/>
        <w:rPr>
          <w:rFonts w:ascii="Georgia" w:hAnsi="Georgia" w:cs="AkzidenzGroteskBE-Md"/>
          <w:bCs/>
          <w:sz w:val="18"/>
          <w:szCs w:val="18"/>
        </w:rPr>
      </w:pPr>
      <w:r w:rsidRPr="0074704F">
        <w:rPr>
          <w:rFonts w:ascii="Georgia" w:hAnsi="Georgia" w:cs="AkzidenzGroteskBE-Md"/>
          <w:bCs/>
          <w:sz w:val="18"/>
          <w:szCs w:val="18"/>
        </w:rPr>
        <w:t xml:space="preserve">Relativamente ao estudo apresentado é </w:t>
      </w:r>
      <w:r w:rsidR="00FF38E2">
        <w:rPr>
          <w:rFonts w:ascii="Georgia" w:hAnsi="Georgia" w:cs="AkzidenzGroteskBE-Md"/>
          <w:bCs/>
          <w:sz w:val="18"/>
          <w:szCs w:val="18"/>
        </w:rPr>
        <w:t>correto</w:t>
      </w:r>
      <w:r w:rsidRPr="0074704F">
        <w:rPr>
          <w:rFonts w:ascii="Georgia" w:hAnsi="Georgia" w:cs="AkzidenzGroteskBE-Md"/>
          <w:bCs/>
          <w:sz w:val="18"/>
          <w:szCs w:val="18"/>
        </w:rPr>
        <w:t xml:space="preserve"> afirmar que…</w:t>
      </w:r>
    </w:p>
    <w:p w:rsidR="0074704F" w:rsidRPr="0074704F" w:rsidRDefault="0074704F" w:rsidP="00EF7CEA">
      <w:pPr>
        <w:pStyle w:val="ListParagraph"/>
        <w:numPr>
          <w:ilvl w:val="0"/>
          <w:numId w:val="28"/>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xml:space="preserve">… implicou o uso de variáveis independentes. </w:t>
      </w:r>
    </w:p>
    <w:p w:rsidR="0074704F" w:rsidRPr="0074704F" w:rsidRDefault="0074704F" w:rsidP="00EF7CEA">
      <w:pPr>
        <w:pStyle w:val="ListParagraph"/>
        <w:numPr>
          <w:ilvl w:val="0"/>
          <w:numId w:val="28"/>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xml:space="preserve">… a existência de semelhanças entre os taxas de aves mencionados no texto e os restantes taxas da </w:t>
      </w:r>
      <w:r>
        <w:rPr>
          <w:rFonts w:ascii="Georgia" w:hAnsi="Georgia" w:cs="AkzidenzGroteskBE-Md"/>
          <w:bCs/>
          <w:sz w:val="18"/>
          <w:szCs w:val="18"/>
        </w:rPr>
        <w:t>o</w:t>
      </w:r>
      <w:r w:rsidRPr="0074704F">
        <w:rPr>
          <w:rFonts w:ascii="Georgia" w:hAnsi="Georgia" w:cs="AkzidenzGroteskBE-Md"/>
          <w:bCs/>
          <w:sz w:val="18"/>
          <w:szCs w:val="18"/>
        </w:rPr>
        <w:t>rdem a que pertencem suporta a existência de uma origem evolutiva comum.</w:t>
      </w:r>
    </w:p>
    <w:p w:rsidR="0074704F" w:rsidRPr="0074704F" w:rsidRDefault="0074704F" w:rsidP="00EF7CEA">
      <w:pPr>
        <w:pStyle w:val="ListParagraph"/>
        <w:numPr>
          <w:ilvl w:val="0"/>
          <w:numId w:val="28"/>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xml:space="preserve">… não é possível justificar a evolução de acordo com os pressupostos do Neodarwinismo. </w:t>
      </w:r>
    </w:p>
    <w:p w:rsidR="0074704F" w:rsidRPr="0074704F" w:rsidRDefault="0074704F" w:rsidP="00EF7CEA">
      <w:pPr>
        <w:pStyle w:val="ListParagraph"/>
        <w:numPr>
          <w:ilvl w:val="0"/>
          <w:numId w:val="28"/>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o ambiente não condicionou a evolução destas aves limícolas.</w:t>
      </w:r>
    </w:p>
    <w:p w:rsidR="0074704F" w:rsidRPr="0074704F" w:rsidRDefault="0074704F" w:rsidP="0074704F">
      <w:pPr>
        <w:autoSpaceDE w:val="0"/>
        <w:autoSpaceDN w:val="0"/>
        <w:adjustRightInd w:val="0"/>
        <w:spacing w:after="60"/>
        <w:rPr>
          <w:rFonts w:ascii="Georgia" w:hAnsi="Georgia" w:cs="AkzidenzGroteskBE-Md"/>
          <w:bCs/>
          <w:sz w:val="18"/>
          <w:szCs w:val="18"/>
        </w:rPr>
      </w:pPr>
      <w:r w:rsidRPr="0074704F">
        <w:rPr>
          <w:rFonts w:ascii="Georgia" w:hAnsi="Georgia" w:cs="AkzidenzGroteskBE-Md"/>
          <w:bCs/>
          <w:sz w:val="18"/>
          <w:szCs w:val="18"/>
        </w:rPr>
        <w:t xml:space="preserve"> </w:t>
      </w:r>
    </w:p>
    <w:p w:rsidR="0074704F" w:rsidRPr="00150818" w:rsidRDefault="0074704F" w:rsidP="00EF7CEA">
      <w:pPr>
        <w:pStyle w:val="ListParagraph"/>
        <w:numPr>
          <w:ilvl w:val="0"/>
          <w:numId w:val="3"/>
        </w:numPr>
        <w:autoSpaceDE w:val="0"/>
        <w:autoSpaceDN w:val="0"/>
        <w:adjustRightInd w:val="0"/>
        <w:spacing w:after="60"/>
        <w:ind w:left="567" w:hanging="567"/>
        <w:rPr>
          <w:rFonts w:ascii="Georgia" w:hAnsi="Georgia" w:cs="AkzidenzGroteskBE-Md"/>
          <w:bCs/>
          <w:sz w:val="18"/>
          <w:szCs w:val="18"/>
        </w:rPr>
      </w:pPr>
      <w:r w:rsidRPr="0074704F">
        <w:rPr>
          <w:rFonts w:ascii="Georgia" w:hAnsi="Georgia" w:cs="AkzidenzGroteskBE-Md"/>
          <w:bCs/>
          <w:sz w:val="18"/>
          <w:szCs w:val="18"/>
        </w:rPr>
        <w:t>As aves limícolas reproduzem-se de forma _</w:t>
      </w:r>
      <w:r w:rsidR="00150818">
        <w:rPr>
          <w:rFonts w:ascii="Georgia" w:hAnsi="Georgia" w:cs="AkzidenzGroteskBE-Md"/>
          <w:bCs/>
          <w:sz w:val="18"/>
          <w:szCs w:val="18"/>
        </w:rPr>
        <w:t>_</w:t>
      </w:r>
      <w:r w:rsidRPr="0074704F">
        <w:rPr>
          <w:rFonts w:ascii="Georgia" w:hAnsi="Georgia" w:cs="AkzidenzGroteskBE-Md"/>
          <w:bCs/>
          <w:sz w:val="18"/>
          <w:szCs w:val="18"/>
        </w:rPr>
        <w:t>__,</w:t>
      </w:r>
      <w:r w:rsidR="00150818">
        <w:rPr>
          <w:rFonts w:ascii="Georgia" w:hAnsi="Georgia" w:cs="AkzidenzGroteskBE-Md"/>
          <w:bCs/>
          <w:sz w:val="18"/>
          <w:szCs w:val="18"/>
        </w:rPr>
        <w:t xml:space="preserve"> possuindo um ciclo de vida ____</w:t>
      </w:r>
      <w:r w:rsidRPr="0074704F">
        <w:rPr>
          <w:rFonts w:ascii="Georgia" w:hAnsi="Georgia" w:cs="AkzidenzGroteskBE-Md"/>
          <w:bCs/>
          <w:sz w:val="18"/>
          <w:szCs w:val="18"/>
        </w:rPr>
        <w:t>.</w:t>
      </w:r>
    </w:p>
    <w:p w:rsidR="0074704F" w:rsidRPr="0074704F" w:rsidRDefault="0074704F" w:rsidP="00EF7CEA">
      <w:pPr>
        <w:pStyle w:val="ListParagraph"/>
        <w:numPr>
          <w:ilvl w:val="0"/>
          <w:numId w:val="29"/>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assexuada (…) diplonte</w:t>
      </w:r>
    </w:p>
    <w:p w:rsidR="0074704F" w:rsidRPr="0074704F" w:rsidRDefault="0074704F" w:rsidP="00EF7CEA">
      <w:pPr>
        <w:pStyle w:val="ListParagraph"/>
        <w:numPr>
          <w:ilvl w:val="0"/>
          <w:numId w:val="29"/>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assexuada (…) haplodiplonte</w:t>
      </w:r>
    </w:p>
    <w:p w:rsidR="0074704F" w:rsidRPr="0074704F" w:rsidRDefault="0074704F" w:rsidP="00EF7CEA">
      <w:pPr>
        <w:pStyle w:val="ListParagraph"/>
        <w:numPr>
          <w:ilvl w:val="0"/>
          <w:numId w:val="29"/>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sexuada (…) diplonte</w:t>
      </w:r>
    </w:p>
    <w:p w:rsidR="0074704F" w:rsidRPr="0074704F" w:rsidRDefault="0074704F" w:rsidP="00EF7CEA">
      <w:pPr>
        <w:pStyle w:val="ListParagraph"/>
        <w:numPr>
          <w:ilvl w:val="0"/>
          <w:numId w:val="29"/>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sexuada (…) haplodiplonte</w:t>
      </w:r>
    </w:p>
    <w:p w:rsidR="0074704F" w:rsidRPr="0074704F" w:rsidRDefault="0074704F" w:rsidP="0074704F">
      <w:pPr>
        <w:autoSpaceDE w:val="0"/>
        <w:autoSpaceDN w:val="0"/>
        <w:adjustRightInd w:val="0"/>
        <w:spacing w:after="60"/>
        <w:rPr>
          <w:rFonts w:ascii="Georgia" w:hAnsi="Georgia" w:cs="AkzidenzGroteskBE-Md"/>
          <w:bCs/>
          <w:sz w:val="18"/>
          <w:szCs w:val="18"/>
        </w:rPr>
      </w:pPr>
    </w:p>
    <w:p w:rsidR="0074704F" w:rsidRPr="00150818" w:rsidRDefault="0074704F" w:rsidP="00EF7CEA">
      <w:pPr>
        <w:pStyle w:val="ListParagraph"/>
        <w:numPr>
          <w:ilvl w:val="0"/>
          <w:numId w:val="3"/>
        </w:numPr>
        <w:autoSpaceDE w:val="0"/>
        <w:autoSpaceDN w:val="0"/>
        <w:adjustRightInd w:val="0"/>
        <w:spacing w:after="60"/>
        <w:ind w:left="567" w:hanging="567"/>
        <w:rPr>
          <w:rFonts w:ascii="Georgia" w:hAnsi="Georgia" w:cs="AkzidenzGroteskBE-Md"/>
          <w:bCs/>
          <w:sz w:val="18"/>
          <w:szCs w:val="18"/>
        </w:rPr>
      </w:pPr>
      <w:r w:rsidRPr="0074704F">
        <w:rPr>
          <w:rFonts w:ascii="Georgia" w:hAnsi="Georgia" w:cs="AkzidenzGroteskBE-Md"/>
          <w:bCs/>
          <w:sz w:val="18"/>
          <w:szCs w:val="18"/>
        </w:rPr>
        <w:t>A reprodução assexuada ___</w:t>
      </w:r>
      <w:r w:rsidR="00150818">
        <w:rPr>
          <w:rFonts w:ascii="Georgia" w:hAnsi="Georgia" w:cs="AkzidenzGroteskBE-Md"/>
          <w:bCs/>
          <w:sz w:val="18"/>
          <w:szCs w:val="18"/>
        </w:rPr>
        <w:t>_</w:t>
      </w:r>
      <w:r w:rsidRPr="0074704F">
        <w:rPr>
          <w:rFonts w:ascii="Georgia" w:hAnsi="Georgia" w:cs="AkzidenzGroteskBE-Md"/>
          <w:bCs/>
          <w:sz w:val="18"/>
          <w:szCs w:val="18"/>
        </w:rPr>
        <w:t xml:space="preserve"> para a variabilidade genética das populações, assegurando o seu rápido crescimento e a colonização de ambientes favoráveis, tal como ocorre na ___</w:t>
      </w:r>
      <w:r w:rsidR="00150818">
        <w:rPr>
          <w:rFonts w:ascii="Georgia" w:hAnsi="Georgia" w:cs="AkzidenzGroteskBE-Md"/>
          <w:bCs/>
          <w:sz w:val="18"/>
          <w:szCs w:val="18"/>
        </w:rPr>
        <w:t>_</w:t>
      </w:r>
      <w:r w:rsidRPr="0074704F">
        <w:rPr>
          <w:rFonts w:ascii="Georgia" w:hAnsi="Georgia" w:cs="AkzidenzGroteskBE-Md"/>
          <w:bCs/>
          <w:sz w:val="18"/>
          <w:szCs w:val="18"/>
        </w:rPr>
        <w:t>.</w:t>
      </w:r>
    </w:p>
    <w:p w:rsidR="0074704F" w:rsidRPr="0074704F" w:rsidRDefault="0074704F" w:rsidP="00EF7CEA">
      <w:pPr>
        <w:pStyle w:val="ListParagraph"/>
        <w:numPr>
          <w:ilvl w:val="0"/>
          <w:numId w:val="30"/>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xml:space="preserve">não contribui (…) fecundação </w:t>
      </w:r>
    </w:p>
    <w:p w:rsidR="0074704F" w:rsidRPr="0074704F" w:rsidRDefault="0074704F" w:rsidP="00EF7CEA">
      <w:pPr>
        <w:pStyle w:val="ListParagraph"/>
        <w:numPr>
          <w:ilvl w:val="0"/>
          <w:numId w:val="30"/>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xml:space="preserve">não contribui (…) bipartição </w:t>
      </w:r>
    </w:p>
    <w:p w:rsidR="0074704F" w:rsidRPr="0074704F" w:rsidRDefault="0074704F" w:rsidP="00EF7CEA">
      <w:pPr>
        <w:pStyle w:val="ListParagraph"/>
        <w:numPr>
          <w:ilvl w:val="0"/>
          <w:numId w:val="30"/>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xml:space="preserve">contribui (…) fecundação </w:t>
      </w:r>
    </w:p>
    <w:p w:rsidR="0074704F" w:rsidRPr="0074704F" w:rsidRDefault="0074704F" w:rsidP="00EF7CEA">
      <w:pPr>
        <w:pStyle w:val="ListParagraph"/>
        <w:numPr>
          <w:ilvl w:val="0"/>
          <w:numId w:val="30"/>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xml:space="preserve">contribui (…) bipartição </w:t>
      </w:r>
    </w:p>
    <w:p w:rsidR="0074704F" w:rsidRPr="0074704F" w:rsidRDefault="0074704F" w:rsidP="0074704F">
      <w:pPr>
        <w:autoSpaceDE w:val="0"/>
        <w:autoSpaceDN w:val="0"/>
        <w:adjustRightInd w:val="0"/>
        <w:spacing w:after="60"/>
        <w:rPr>
          <w:rFonts w:ascii="Georgia" w:hAnsi="Georgia" w:cs="AkzidenzGroteskBE-Md"/>
          <w:bCs/>
          <w:sz w:val="18"/>
          <w:szCs w:val="18"/>
        </w:rPr>
      </w:pPr>
    </w:p>
    <w:p w:rsidR="0074704F" w:rsidRPr="0074704F" w:rsidRDefault="0074704F" w:rsidP="00EF7CEA">
      <w:pPr>
        <w:pStyle w:val="ListParagraph"/>
        <w:numPr>
          <w:ilvl w:val="0"/>
          <w:numId w:val="3"/>
        </w:numPr>
        <w:autoSpaceDE w:val="0"/>
        <w:autoSpaceDN w:val="0"/>
        <w:adjustRightInd w:val="0"/>
        <w:spacing w:after="60"/>
        <w:ind w:left="567" w:hanging="567"/>
        <w:rPr>
          <w:rFonts w:ascii="Georgia" w:hAnsi="Georgia" w:cs="AkzidenzGroteskBE-Md"/>
          <w:bCs/>
          <w:sz w:val="18"/>
          <w:szCs w:val="18"/>
        </w:rPr>
      </w:pPr>
      <w:r w:rsidRPr="0074704F">
        <w:rPr>
          <w:rFonts w:ascii="Georgia" w:hAnsi="Georgia" w:cs="AkzidenzGroteskBE-Md"/>
          <w:bCs/>
          <w:sz w:val="18"/>
          <w:szCs w:val="18"/>
        </w:rPr>
        <w:t>As aves limícolas são seres eucariontes, cujas células possuem uma organização celular complexa. De acordo com o modelo autogénico, as células procari</w:t>
      </w:r>
      <w:r w:rsidR="00AE3F48">
        <w:rPr>
          <w:rFonts w:ascii="Georgia" w:hAnsi="Georgia" w:cs="AkzidenzGroteskBE-Md"/>
          <w:bCs/>
          <w:sz w:val="18"/>
          <w:szCs w:val="18"/>
        </w:rPr>
        <w:t>óticas</w:t>
      </w:r>
      <w:r w:rsidRPr="0074704F">
        <w:rPr>
          <w:rFonts w:ascii="Georgia" w:hAnsi="Georgia" w:cs="AkzidenzGroteskBE-Md"/>
          <w:bCs/>
          <w:sz w:val="18"/>
          <w:szCs w:val="18"/>
        </w:rPr>
        <w:t xml:space="preserve"> terão evo</w:t>
      </w:r>
      <w:r w:rsidR="00150818">
        <w:rPr>
          <w:rFonts w:ascii="Georgia" w:hAnsi="Georgia" w:cs="AkzidenzGroteskBE-Md"/>
          <w:bCs/>
          <w:sz w:val="18"/>
          <w:szCs w:val="18"/>
        </w:rPr>
        <w:t>luído para células eucarióticas</w:t>
      </w:r>
      <w:r w:rsidRPr="0074704F">
        <w:rPr>
          <w:rFonts w:ascii="Georgia" w:hAnsi="Georgia" w:cs="AkzidenzGroteskBE-Md"/>
          <w:bCs/>
          <w:sz w:val="18"/>
          <w:szCs w:val="18"/>
        </w:rPr>
        <w:t>…</w:t>
      </w:r>
    </w:p>
    <w:p w:rsidR="0074704F" w:rsidRPr="0074704F" w:rsidRDefault="0074704F" w:rsidP="00EF7CEA">
      <w:pPr>
        <w:pStyle w:val="ListParagraph"/>
        <w:numPr>
          <w:ilvl w:val="0"/>
          <w:numId w:val="31"/>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a partir de invaginações da membrana plasmática que terão formado organelos.</w:t>
      </w:r>
    </w:p>
    <w:p w:rsidR="0074704F" w:rsidRPr="0074704F" w:rsidRDefault="0074704F" w:rsidP="00EF7CEA">
      <w:pPr>
        <w:pStyle w:val="ListParagraph"/>
        <w:numPr>
          <w:ilvl w:val="0"/>
          <w:numId w:val="31"/>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a partir de vesículas de secreção que se fundiram com a membrana plasmática e form</w:t>
      </w:r>
      <w:r w:rsidR="00150818">
        <w:rPr>
          <w:rFonts w:ascii="Georgia" w:hAnsi="Georgia" w:cs="AkzidenzGroteskBE-Md"/>
          <w:bCs/>
          <w:sz w:val="18"/>
          <w:szCs w:val="18"/>
        </w:rPr>
        <w:t>aram</w:t>
      </w:r>
      <w:r w:rsidRPr="0074704F">
        <w:rPr>
          <w:rFonts w:ascii="Georgia" w:hAnsi="Georgia" w:cs="AkzidenzGroteskBE-Md"/>
          <w:bCs/>
          <w:sz w:val="18"/>
          <w:szCs w:val="18"/>
        </w:rPr>
        <w:t xml:space="preserve"> os organelos. </w:t>
      </w:r>
    </w:p>
    <w:p w:rsidR="0074704F" w:rsidRPr="0074704F" w:rsidRDefault="0074704F" w:rsidP="00EF7CEA">
      <w:pPr>
        <w:pStyle w:val="ListParagraph"/>
        <w:numPr>
          <w:ilvl w:val="0"/>
          <w:numId w:val="31"/>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através de relações simbióticas que se estabeleceram entre células procarióticas que foram englobadas e que evoluíram para originar os organelos.</w:t>
      </w:r>
    </w:p>
    <w:p w:rsidR="0074704F" w:rsidRPr="0074704F" w:rsidRDefault="0074704F" w:rsidP="00EF7CEA">
      <w:pPr>
        <w:pStyle w:val="ListParagraph"/>
        <w:numPr>
          <w:ilvl w:val="0"/>
          <w:numId w:val="31"/>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a partir do englobamento de células procarióticas e posterior destruição em vesículas presentes no citoplasma.</w:t>
      </w:r>
    </w:p>
    <w:p w:rsidR="0074704F" w:rsidRPr="0074704F" w:rsidRDefault="0074704F" w:rsidP="0074704F">
      <w:pPr>
        <w:autoSpaceDE w:val="0"/>
        <w:autoSpaceDN w:val="0"/>
        <w:adjustRightInd w:val="0"/>
        <w:spacing w:after="60"/>
        <w:rPr>
          <w:rFonts w:ascii="Georgia" w:hAnsi="Georgia" w:cs="AkzidenzGroteskBE-Md"/>
          <w:bCs/>
          <w:sz w:val="18"/>
          <w:szCs w:val="18"/>
        </w:rPr>
      </w:pPr>
    </w:p>
    <w:p w:rsidR="0074704F" w:rsidRPr="00A77808" w:rsidRDefault="0074704F" w:rsidP="00EF7CEA">
      <w:pPr>
        <w:pStyle w:val="ListParagraph"/>
        <w:numPr>
          <w:ilvl w:val="0"/>
          <w:numId w:val="3"/>
        </w:numPr>
        <w:autoSpaceDE w:val="0"/>
        <w:autoSpaceDN w:val="0"/>
        <w:adjustRightInd w:val="0"/>
        <w:spacing w:after="60"/>
        <w:ind w:left="567" w:hanging="567"/>
        <w:rPr>
          <w:rFonts w:ascii="Georgia" w:hAnsi="Georgia" w:cs="AkzidenzGroteskBE-Md"/>
          <w:bCs/>
          <w:sz w:val="18"/>
          <w:szCs w:val="18"/>
        </w:rPr>
      </w:pPr>
      <w:r w:rsidRPr="0074704F">
        <w:rPr>
          <w:rFonts w:ascii="Georgia" w:hAnsi="Georgia" w:cs="AkzidenzGroteskBE-Md"/>
          <w:bCs/>
          <w:sz w:val="18"/>
          <w:szCs w:val="18"/>
        </w:rPr>
        <w:t>As girafas também possuem pernas longas como as aves limícolas, tendo u</w:t>
      </w:r>
      <w:r w:rsidR="00A77808">
        <w:rPr>
          <w:rFonts w:ascii="Georgia" w:hAnsi="Georgia" w:cs="AkzidenzGroteskBE-Md"/>
          <w:bCs/>
          <w:sz w:val="18"/>
          <w:szCs w:val="18"/>
        </w:rPr>
        <w:t>ma organização muito distinta. E</w:t>
      </w:r>
      <w:r w:rsidRPr="0074704F">
        <w:rPr>
          <w:rFonts w:ascii="Georgia" w:hAnsi="Georgia" w:cs="AkzidenzGroteskBE-Md"/>
          <w:bCs/>
          <w:sz w:val="18"/>
          <w:szCs w:val="18"/>
        </w:rPr>
        <w:t>ste exemplo demonstra a evolução ___</w:t>
      </w:r>
      <w:r w:rsidR="00A77808">
        <w:rPr>
          <w:rFonts w:ascii="Georgia" w:hAnsi="Georgia" w:cs="AkzidenzGroteskBE-Md"/>
          <w:bCs/>
          <w:sz w:val="18"/>
          <w:szCs w:val="18"/>
        </w:rPr>
        <w:t>_</w:t>
      </w:r>
      <w:r w:rsidRPr="0074704F">
        <w:rPr>
          <w:rFonts w:ascii="Georgia" w:hAnsi="Georgia" w:cs="AkzidenzGroteskBE-Md"/>
          <w:bCs/>
          <w:sz w:val="18"/>
          <w:szCs w:val="18"/>
        </w:rPr>
        <w:t>, com a formação de estruturas __</w:t>
      </w:r>
      <w:r w:rsidR="00A77808">
        <w:rPr>
          <w:rFonts w:ascii="Georgia" w:hAnsi="Georgia" w:cs="AkzidenzGroteskBE-Md"/>
          <w:bCs/>
          <w:sz w:val="18"/>
          <w:szCs w:val="18"/>
        </w:rPr>
        <w:t>_</w:t>
      </w:r>
      <w:r w:rsidRPr="0074704F">
        <w:rPr>
          <w:rFonts w:ascii="Georgia" w:hAnsi="Georgia" w:cs="AkzidenzGroteskBE-Md"/>
          <w:bCs/>
          <w:sz w:val="18"/>
          <w:szCs w:val="18"/>
        </w:rPr>
        <w:t>_.</w:t>
      </w:r>
    </w:p>
    <w:p w:rsidR="0074704F" w:rsidRPr="0074704F" w:rsidRDefault="0074704F" w:rsidP="00EF7CEA">
      <w:pPr>
        <w:pStyle w:val="ListParagraph"/>
        <w:numPr>
          <w:ilvl w:val="0"/>
          <w:numId w:val="32"/>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divergente (…) homólogas</w:t>
      </w:r>
    </w:p>
    <w:p w:rsidR="0074704F" w:rsidRPr="0074704F" w:rsidRDefault="0074704F" w:rsidP="00EF7CEA">
      <w:pPr>
        <w:pStyle w:val="ListParagraph"/>
        <w:numPr>
          <w:ilvl w:val="0"/>
          <w:numId w:val="32"/>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convergente (…) homólogas</w:t>
      </w:r>
    </w:p>
    <w:p w:rsidR="0074704F" w:rsidRPr="0074704F" w:rsidRDefault="0074704F" w:rsidP="00EF7CEA">
      <w:pPr>
        <w:pStyle w:val="ListParagraph"/>
        <w:numPr>
          <w:ilvl w:val="0"/>
          <w:numId w:val="32"/>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convergente (…) análogas</w:t>
      </w:r>
    </w:p>
    <w:p w:rsidR="0074704F" w:rsidRPr="0074704F" w:rsidRDefault="0074704F" w:rsidP="00EF7CEA">
      <w:pPr>
        <w:pStyle w:val="ListParagraph"/>
        <w:numPr>
          <w:ilvl w:val="0"/>
          <w:numId w:val="32"/>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divergente (…) análogas</w:t>
      </w:r>
    </w:p>
    <w:p w:rsidR="0074704F" w:rsidRPr="0074704F" w:rsidRDefault="0074704F" w:rsidP="0074704F">
      <w:pPr>
        <w:autoSpaceDE w:val="0"/>
        <w:autoSpaceDN w:val="0"/>
        <w:adjustRightInd w:val="0"/>
        <w:spacing w:after="60"/>
        <w:rPr>
          <w:rFonts w:ascii="Georgia" w:hAnsi="Georgia" w:cs="AkzidenzGroteskBE-Md"/>
          <w:bCs/>
          <w:sz w:val="18"/>
          <w:szCs w:val="18"/>
        </w:rPr>
      </w:pPr>
      <w:r w:rsidRPr="0074704F">
        <w:rPr>
          <w:rFonts w:ascii="Georgia" w:hAnsi="Georgia" w:cs="AkzidenzGroteskBE-Md"/>
          <w:bCs/>
          <w:sz w:val="18"/>
          <w:szCs w:val="18"/>
        </w:rPr>
        <w:t xml:space="preserve"> </w:t>
      </w:r>
    </w:p>
    <w:p w:rsidR="0074704F" w:rsidRPr="0074704F" w:rsidRDefault="0074704F" w:rsidP="0074704F">
      <w:pPr>
        <w:autoSpaceDE w:val="0"/>
        <w:autoSpaceDN w:val="0"/>
        <w:adjustRightInd w:val="0"/>
        <w:spacing w:after="60"/>
        <w:rPr>
          <w:rFonts w:ascii="Georgia" w:hAnsi="Georgia" w:cs="AkzidenzGroteskBE-Md"/>
          <w:bCs/>
          <w:sz w:val="18"/>
          <w:szCs w:val="18"/>
        </w:rPr>
      </w:pPr>
    </w:p>
    <w:p w:rsidR="0074704F" w:rsidRPr="0074704F" w:rsidRDefault="0074704F" w:rsidP="00EF7CEA">
      <w:pPr>
        <w:pStyle w:val="ListParagraph"/>
        <w:numPr>
          <w:ilvl w:val="0"/>
          <w:numId w:val="3"/>
        </w:numPr>
        <w:autoSpaceDE w:val="0"/>
        <w:autoSpaceDN w:val="0"/>
        <w:adjustRightInd w:val="0"/>
        <w:spacing w:after="60"/>
        <w:ind w:left="567" w:hanging="567"/>
        <w:rPr>
          <w:rFonts w:ascii="Georgia" w:hAnsi="Georgia" w:cs="AkzidenzGroteskBE-Md"/>
          <w:bCs/>
          <w:sz w:val="18"/>
          <w:szCs w:val="18"/>
        </w:rPr>
      </w:pPr>
      <w:r w:rsidRPr="0074704F">
        <w:rPr>
          <w:rFonts w:ascii="Georgia" w:hAnsi="Georgia" w:cs="AkzidenzGroteskBE-Md"/>
          <w:bCs/>
          <w:sz w:val="18"/>
          <w:szCs w:val="18"/>
        </w:rPr>
        <w:lastRenderedPageBreak/>
        <w:t>Na ausência de predadores terrestres, diversas espécies de aves endémicas na Nova</w:t>
      </w:r>
      <w:r w:rsidR="00A77808">
        <w:rPr>
          <w:rFonts w:ascii="Georgia" w:hAnsi="Georgia" w:cs="AkzidenzGroteskBE-Md"/>
          <w:bCs/>
          <w:sz w:val="18"/>
          <w:szCs w:val="18"/>
        </w:rPr>
        <w:t xml:space="preserve"> </w:t>
      </w:r>
      <w:r w:rsidRPr="0074704F">
        <w:rPr>
          <w:rFonts w:ascii="Georgia" w:hAnsi="Georgia" w:cs="AkzidenzGroteskBE-Md"/>
          <w:bCs/>
          <w:sz w:val="18"/>
          <w:szCs w:val="18"/>
        </w:rPr>
        <w:t>Zelândia não possuem asas. Explique este facto de acordo com o Darwinismo.</w:t>
      </w:r>
    </w:p>
    <w:p w:rsidR="0074704F" w:rsidRPr="0074704F" w:rsidRDefault="0074704F" w:rsidP="0074704F">
      <w:pPr>
        <w:autoSpaceDE w:val="0"/>
        <w:autoSpaceDN w:val="0"/>
        <w:adjustRightInd w:val="0"/>
        <w:spacing w:after="60"/>
        <w:rPr>
          <w:rFonts w:ascii="Georgia" w:hAnsi="Georgia" w:cs="AkzidenzGroteskBE-Md"/>
          <w:bCs/>
          <w:sz w:val="18"/>
          <w:szCs w:val="18"/>
        </w:rPr>
      </w:pPr>
    </w:p>
    <w:p w:rsidR="0074704F" w:rsidRPr="0074704F" w:rsidRDefault="0074704F" w:rsidP="00EF7CEA">
      <w:pPr>
        <w:pStyle w:val="ListParagraph"/>
        <w:numPr>
          <w:ilvl w:val="0"/>
          <w:numId w:val="3"/>
        </w:numPr>
        <w:autoSpaceDE w:val="0"/>
        <w:autoSpaceDN w:val="0"/>
        <w:adjustRightInd w:val="0"/>
        <w:spacing w:after="60"/>
        <w:ind w:left="567" w:hanging="567"/>
        <w:rPr>
          <w:rFonts w:ascii="Georgia" w:hAnsi="Georgia" w:cs="AkzidenzGroteskBE-Md"/>
          <w:bCs/>
          <w:sz w:val="18"/>
          <w:szCs w:val="18"/>
        </w:rPr>
      </w:pPr>
      <w:r w:rsidRPr="0074704F">
        <w:rPr>
          <w:rFonts w:ascii="Georgia" w:hAnsi="Georgia" w:cs="AkzidenzGroteskBE-Md"/>
          <w:bCs/>
          <w:sz w:val="18"/>
          <w:szCs w:val="18"/>
        </w:rPr>
        <w:t>As letras de A a E são referentes a diversos níveis de organização biológica. Coloque-as por ordem crescente de complexidade.</w:t>
      </w:r>
    </w:p>
    <w:p w:rsidR="0074704F" w:rsidRPr="0074704F" w:rsidRDefault="0074704F" w:rsidP="00EF7CEA">
      <w:pPr>
        <w:pStyle w:val="ListParagraph"/>
        <w:numPr>
          <w:ilvl w:val="0"/>
          <w:numId w:val="33"/>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xml:space="preserve">Ecossistema estuarino </w:t>
      </w:r>
    </w:p>
    <w:p w:rsidR="0074704F" w:rsidRPr="0074704F" w:rsidRDefault="0074704F" w:rsidP="00EF7CEA">
      <w:pPr>
        <w:pStyle w:val="ListParagraph"/>
        <w:numPr>
          <w:ilvl w:val="0"/>
          <w:numId w:val="33"/>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xml:space="preserve">Célula </w:t>
      </w:r>
    </w:p>
    <w:p w:rsidR="0074704F" w:rsidRPr="0074704F" w:rsidRDefault="0074704F" w:rsidP="00EF7CEA">
      <w:pPr>
        <w:pStyle w:val="ListParagraph"/>
        <w:numPr>
          <w:ilvl w:val="0"/>
          <w:numId w:val="33"/>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População</w:t>
      </w:r>
    </w:p>
    <w:p w:rsidR="0074704F" w:rsidRPr="0074704F" w:rsidRDefault="0074704F" w:rsidP="00EF7CEA">
      <w:pPr>
        <w:pStyle w:val="ListParagraph"/>
        <w:numPr>
          <w:ilvl w:val="0"/>
          <w:numId w:val="33"/>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Comunidade formada pelas aves limícolas, os seus predadores e as suas presas</w:t>
      </w:r>
    </w:p>
    <w:p w:rsidR="0074704F" w:rsidRPr="0074704F" w:rsidRDefault="0074704F" w:rsidP="00EF7CEA">
      <w:pPr>
        <w:pStyle w:val="ListParagraph"/>
        <w:numPr>
          <w:ilvl w:val="0"/>
          <w:numId w:val="33"/>
        </w:numPr>
        <w:autoSpaceDE w:val="0"/>
        <w:autoSpaceDN w:val="0"/>
        <w:adjustRightInd w:val="0"/>
        <w:spacing w:after="60"/>
        <w:ind w:left="1134" w:hanging="567"/>
        <w:jc w:val="both"/>
        <w:rPr>
          <w:rFonts w:ascii="Georgia" w:hAnsi="Georgia" w:cs="AkzidenzGroteskBE-Md"/>
          <w:bCs/>
          <w:sz w:val="18"/>
          <w:szCs w:val="18"/>
        </w:rPr>
      </w:pPr>
      <w:r w:rsidRPr="0074704F">
        <w:rPr>
          <w:rFonts w:ascii="Georgia" w:hAnsi="Georgia" w:cs="AkzidenzGroteskBE-Md"/>
          <w:bCs/>
          <w:sz w:val="18"/>
          <w:szCs w:val="18"/>
        </w:rPr>
        <w:t xml:space="preserve">Indivíduo da espécie </w:t>
      </w:r>
      <w:r w:rsidRPr="00A77808">
        <w:rPr>
          <w:rFonts w:ascii="Georgia" w:hAnsi="Georgia" w:cs="AkzidenzGroteskBE-Md"/>
          <w:bCs/>
          <w:i/>
          <w:sz w:val="18"/>
          <w:szCs w:val="18"/>
        </w:rPr>
        <w:t>Hakawai melvillei</w:t>
      </w:r>
    </w:p>
    <w:p w:rsidR="0074704F" w:rsidRPr="0074704F" w:rsidRDefault="0074704F" w:rsidP="0074704F">
      <w:pPr>
        <w:autoSpaceDE w:val="0"/>
        <w:autoSpaceDN w:val="0"/>
        <w:adjustRightInd w:val="0"/>
        <w:spacing w:after="60"/>
        <w:rPr>
          <w:rFonts w:ascii="Georgia" w:hAnsi="Georgia" w:cs="AkzidenzGroteskBE-Md"/>
          <w:bCs/>
          <w:sz w:val="18"/>
          <w:szCs w:val="18"/>
        </w:rPr>
      </w:pPr>
    </w:p>
    <w:p w:rsidR="0074704F" w:rsidRPr="0074704F" w:rsidRDefault="0074704F" w:rsidP="00EF7CEA">
      <w:pPr>
        <w:pStyle w:val="ListParagraph"/>
        <w:numPr>
          <w:ilvl w:val="0"/>
          <w:numId w:val="3"/>
        </w:numPr>
        <w:autoSpaceDE w:val="0"/>
        <w:autoSpaceDN w:val="0"/>
        <w:adjustRightInd w:val="0"/>
        <w:spacing w:after="60"/>
        <w:ind w:left="567" w:hanging="567"/>
        <w:rPr>
          <w:rFonts w:ascii="Georgia" w:hAnsi="Georgia" w:cs="AkzidenzGroteskBE-Md"/>
          <w:bCs/>
          <w:sz w:val="18"/>
          <w:szCs w:val="18"/>
        </w:rPr>
      </w:pPr>
      <w:r w:rsidRPr="0074704F">
        <w:rPr>
          <w:rFonts w:ascii="Georgia" w:hAnsi="Georgia" w:cs="AkzidenzGroteskBE-Md"/>
          <w:bCs/>
          <w:sz w:val="18"/>
          <w:szCs w:val="18"/>
        </w:rPr>
        <w:t xml:space="preserve">Explique em que medida é importante </w:t>
      </w:r>
      <w:r w:rsidR="002E3575">
        <w:rPr>
          <w:rFonts w:ascii="Georgia" w:hAnsi="Georgia" w:cs="AkzidenzGroteskBE-Md"/>
          <w:bCs/>
          <w:sz w:val="18"/>
          <w:szCs w:val="18"/>
        </w:rPr>
        <w:t xml:space="preserve">para o estudo descrito </w:t>
      </w:r>
      <w:r w:rsidRPr="0074704F">
        <w:rPr>
          <w:rFonts w:ascii="Georgia" w:hAnsi="Georgia" w:cs="AkzidenzGroteskBE-Md"/>
          <w:bCs/>
          <w:sz w:val="18"/>
          <w:szCs w:val="18"/>
        </w:rPr>
        <w:t xml:space="preserve">a existência de registos fósseis com crias muito pequenas da espécie </w:t>
      </w:r>
      <w:r w:rsidRPr="00A77808">
        <w:rPr>
          <w:rFonts w:ascii="Georgia" w:hAnsi="Georgia" w:cs="AkzidenzGroteskBE-Md"/>
          <w:bCs/>
          <w:i/>
          <w:sz w:val="18"/>
          <w:szCs w:val="18"/>
        </w:rPr>
        <w:t>Hakawai melvillei</w:t>
      </w:r>
      <w:r w:rsidRPr="0074704F">
        <w:rPr>
          <w:rFonts w:ascii="Georgia" w:hAnsi="Georgia" w:cs="AkzidenzGroteskBE-Md"/>
          <w:bCs/>
          <w:sz w:val="18"/>
          <w:szCs w:val="18"/>
        </w:rPr>
        <w:t xml:space="preserve"> na Nova Zelândia e a ausência de vestígios desta espécie noutras geografias.   </w:t>
      </w:r>
    </w:p>
    <w:p w:rsidR="0074704F" w:rsidRPr="0074704F" w:rsidRDefault="0074704F" w:rsidP="0074704F">
      <w:pPr>
        <w:autoSpaceDE w:val="0"/>
        <w:autoSpaceDN w:val="0"/>
        <w:adjustRightInd w:val="0"/>
        <w:spacing w:after="60"/>
        <w:rPr>
          <w:rFonts w:ascii="Georgia" w:hAnsi="Georgia" w:cs="AkzidenzGroteskBE-Md"/>
          <w:bCs/>
          <w:sz w:val="18"/>
          <w:szCs w:val="18"/>
        </w:rPr>
      </w:pPr>
    </w:p>
    <w:p w:rsidR="0074704F" w:rsidRPr="0074704F" w:rsidRDefault="0074704F" w:rsidP="00EF7CEA">
      <w:pPr>
        <w:pStyle w:val="ListParagraph"/>
        <w:numPr>
          <w:ilvl w:val="0"/>
          <w:numId w:val="3"/>
        </w:numPr>
        <w:autoSpaceDE w:val="0"/>
        <w:autoSpaceDN w:val="0"/>
        <w:adjustRightInd w:val="0"/>
        <w:spacing w:after="60"/>
        <w:ind w:left="567" w:hanging="567"/>
        <w:rPr>
          <w:rFonts w:ascii="Georgia" w:hAnsi="Georgia" w:cs="AkzidenzGroteskBE-Md"/>
          <w:bCs/>
          <w:sz w:val="18"/>
          <w:szCs w:val="18"/>
        </w:rPr>
      </w:pPr>
      <w:r w:rsidRPr="0074704F">
        <w:rPr>
          <w:rFonts w:ascii="Georgia" w:hAnsi="Georgia" w:cs="AkzidenzGroteskBE-Md"/>
          <w:bCs/>
          <w:sz w:val="18"/>
          <w:szCs w:val="18"/>
        </w:rPr>
        <w:t>O arrefecimento global que ocorreu no Neogénico pode ter sido responsável pelo aumento das pradarias, estepes e tundra</w:t>
      </w:r>
      <w:r w:rsidR="00A77808">
        <w:rPr>
          <w:rFonts w:ascii="Georgia" w:hAnsi="Georgia" w:cs="AkzidenzGroteskBE-Md"/>
          <w:bCs/>
          <w:sz w:val="18"/>
          <w:szCs w:val="18"/>
        </w:rPr>
        <w:t>s</w:t>
      </w:r>
      <w:r w:rsidRPr="0074704F">
        <w:rPr>
          <w:rFonts w:ascii="Georgia" w:hAnsi="Georgia" w:cs="AkzidenzGroteskBE-Md"/>
          <w:bCs/>
          <w:sz w:val="18"/>
          <w:szCs w:val="18"/>
        </w:rPr>
        <w:t xml:space="preserve"> nos climas</w:t>
      </w:r>
      <w:r w:rsidR="00A77808">
        <w:rPr>
          <w:rFonts w:ascii="Georgia" w:hAnsi="Georgia" w:cs="AkzidenzGroteskBE-Md"/>
          <w:bCs/>
          <w:sz w:val="18"/>
          <w:szCs w:val="18"/>
        </w:rPr>
        <w:t xml:space="preserve"> mais frios no hemisfério Norte.</w:t>
      </w:r>
    </w:p>
    <w:p w:rsidR="0074704F" w:rsidRDefault="0074704F" w:rsidP="00A77808">
      <w:pPr>
        <w:pStyle w:val="ListParagraph"/>
        <w:autoSpaceDE w:val="0"/>
        <w:autoSpaceDN w:val="0"/>
        <w:adjustRightInd w:val="0"/>
        <w:spacing w:after="60"/>
        <w:ind w:left="567"/>
        <w:rPr>
          <w:rFonts w:ascii="Georgia" w:hAnsi="Georgia" w:cs="AkzidenzGroteskBE-Md"/>
          <w:bCs/>
          <w:sz w:val="18"/>
          <w:szCs w:val="18"/>
        </w:rPr>
      </w:pPr>
      <w:r w:rsidRPr="0074704F">
        <w:rPr>
          <w:rFonts w:ascii="Georgia" w:hAnsi="Georgia" w:cs="AkzidenzGroteskBE-Md"/>
          <w:bCs/>
          <w:sz w:val="18"/>
          <w:szCs w:val="18"/>
        </w:rPr>
        <w:t xml:space="preserve">Relacione este dado com </w:t>
      </w:r>
      <w:r w:rsidR="00A77808">
        <w:rPr>
          <w:rFonts w:ascii="Georgia" w:hAnsi="Georgia" w:cs="AkzidenzGroteskBE-Md"/>
          <w:bCs/>
          <w:sz w:val="18"/>
          <w:szCs w:val="18"/>
        </w:rPr>
        <w:t xml:space="preserve">a </w:t>
      </w:r>
      <w:r w:rsidRPr="0074704F">
        <w:rPr>
          <w:rFonts w:ascii="Georgia" w:hAnsi="Georgia" w:cs="AkzidenzGroteskBE-Md"/>
          <w:bCs/>
          <w:sz w:val="18"/>
          <w:szCs w:val="18"/>
        </w:rPr>
        <w:t xml:space="preserve">diversificação de espécies de aves limícolas que ocorreu neste </w:t>
      </w:r>
      <w:r w:rsidR="00A77808">
        <w:rPr>
          <w:rFonts w:ascii="Georgia" w:hAnsi="Georgia" w:cs="AkzidenzGroteskBE-Md"/>
          <w:bCs/>
          <w:sz w:val="18"/>
          <w:szCs w:val="18"/>
        </w:rPr>
        <w:t>p</w:t>
      </w:r>
      <w:r w:rsidRPr="0074704F">
        <w:rPr>
          <w:rFonts w:ascii="Georgia" w:hAnsi="Georgia" w:cs="AkzidenzGroteskBE-Md"/>
          <w:bCs/>
          <w:sz w:val="18"/>
          <w:szCs w:val="18"/>
        </w:rPr>
        <w:t>eríodo.</w:t>
      </w:r>
    </w:p>
    <w:p w:rsidR="00875292" w:rsidRPr="00877238" w:rsidRDefault="00875292" w:rsidP="00EF7CEA">
      <w:pPr>
        <w:pStyle w:val="ListParagraph"/>
        <w:numPr>
          <w:ilvl w:val="0"/>
          <w:numId w:val="3"/>
        </w:numPr>
        <w:autoSpaceDE w:val="0"/>
        <w:autoSpaceDN w:val="0"/>
        <w:adjustRightInd w:val="0"/>
        <w:spacing w:after="60"/>
        <w:ind w:left="567" w:hanging="567"/>
        <w:jc w:val="both"/>
        <w:rPr>
          <w:rFonts w:ascii="Georgia" w:hAnsi="Georgia" w:cs="AkzidenzGroteskBE-Md"/>
          <w:bCs/>
          <w:sz w:val="18"/>
          <w:szCs w:val="18"/>
        </w:rPr>
      </w:pPr>
      <w:r w:rsidRPr="00877238">
        <w:rPr>
          <w:rFonts w:ascii="Georgia" w:hAnsi="Georgia" w:cs="AkzidenzGroteskBE-Md"/>
          <w:bCs/>
          <w:sz w:val="18"/>
          <w:szCs w:val="18"/>
        </w:rPr>
        <w:br w:type="page"/>
      </w:r>
    </w:p>
    <w:p w:rsidR="007352CA" w:rsidRPr="00022066" w:rsidRDefault="007352CA" w:rsidP="006837A4">
      <w:pPr>
        <w:pBdr>
          <w:bottom w:val="single" w:sz="24" w:space="1" w:color="auto"/>
        </w:pBdr>
        <w:autoSpaceDE w:val="0"/>
        <w:autoSpaceDN w:val="0"/>
        <w:adjustRightInd w:val="0"/>
        <w:spacing w:after="60" w:line="240" w:lineRule="auto"/>
        <w:rPr>
          <w:rFonts w:ascii="Georgia" w:hAnsi="Georgia" w:cs="Georgia"/>
          <w:color w:val="000000"/>
          <w:sz w:val="28"/>
          <w:szCs w:val="28"/>
        </w:rPr>
      </w:pPr>
      <w:r w:rsidRPr="00022066">
        <w:rPr>
          <w:rFonts w:ascii="Georgia" w:hAnsi="Georgia" w:cs="Georgia"/>
          <w:color w:val="000000"/>
          <w:sz w:val="28"/>
          <w:szCs w:val="28"/>
        </w:rPr>
        <w:lastRenderedPageBreak/>
        <w:t>Prova Escrita de Biologia e Geologia</w:t>
      </w:r>
      <w:r>
        <w:rPr>
          <w:rFonts w:ascii="Georgia" w:hAnsi="Georgia" w:cs="Georgia"/>
          <w:color w:val="000000"/>
          <w:sz w:val="28"/>
          <w:szCs w:val="28"/>
        </w:rPr>
        <w:t xml:space="preserve"> (</w:t>
      </w:r>
      <w:r w:rsidR="0088520F">
        <w:rPr>
          <w:rFonts w:ascii="Georgia" w:hAnsi="Georgia" w:cs="Georgia"/>
          <w:color w:val="000000"/>
          <w:sz w:val="28"/>
          <w:szCs w:val="28"/>
        </w:rPr>
        <w:t xml:space="preserve">Teste Global </w:t>
      </w:r>
      <w:r w:rsidR="00B0126D">
        <w:rPr>
          <w:rFonts w:ascii="Georgia" w:hAnsi="Georgia" w:cs="Georgia"/>
          <w:color w:val="000000"/>
          <w:sz w:val="28"/>
          <w:szCs w:val="28"/>
        </w:rPr>
        <w:t>3</w:t>
      </w:r>
      <w:r w:rsidR="0088520F">
        <w:rPr>
          <w:rFonts w:ascii="Georgia" w:hAnsi="Georgia" w:cs="Georgia"/>
          <w:color w:val="000000"/>
          <w:sz w:val="28"/>
          <w:szCs w:val="28"/>
        </w:rPr>
        <w:t>.</w:t>
      </w:r>
      <w:r w:rsidR="0088520F" w:rsidRPr="00206876">
        <w:rPr>
          <w:rFonts w:ascii="Georgia" w:hAnsi="Georgia" w:cs="Georgia"/>
          <w:color w:val="000000"/>
          <w:sz w:val="28"/>
          <w:szCs w:val="28"/>
          <w:vertAlign w:val="superscript"/>
        </w:rPr>
        <w:t>o</w:t>
      </w:r>
      <w:r w:rsidR="0088520F">
        <w:rPr>
          <w:rFonts w:ascii="Georgia" w:hAnsi="Georgia" w:cs="Georgia"/>
          <w:color w:val="000000"/>
          <w:sz w:val="28"/>
          <w:szCs w:val="28"/>
        </w:rPr>
        <w:t xml:space="preserve"> Período</w:t>
      </w:r>
      <w:r>
        <w:rPr>
          <w:rFonts w:ascii="Georgia" w:hAnsi="Georgia" w:cs="Georgia"/>
          <w:color w:val="000000"/>
          <w:sz w:val="28"/>
          <w:szCs w:val="28"/>
        </w:rPr>
        <w:t>)</w:t>
      </w:r>
    </w:p>
    <w:p w:rsidR="007352CA" w:rsidRPr="00022066" w:rsidRDefault="007352CA" w:rsidP="006837A4">
      <w:pPr>
        <w:pBdr>
          <w:bottom w:val="single" w:sz="24" w:space="1" w:color="auto"/>
        </w:pBdr>
        <w:autoSpaceDE w:val="0"/>
        <w:autoSpaceDN w:val="0"/>
        <w:adjustRightInd w:val="0"/>
        <w:spacing w:after="60" w:line="240" w:lineRule="auto"/>
        <w:rPr>
          <w:rFonts w:ascii="Georgia" w:hAnsi="Georgia" w:cs="Georgia"/>
          <w:color w:val="000000"/>
          <w:sz w:val="28"/>
          <w:szCs w:val="28"/>
        </w:rPr>
      </w:pPr>
      <w:r w:rsidRPr="00022066">
        <w:rPr>
          <w:rFonts w:ascii="Georgia" w:hAnsi="Georgia" w:cs="Georgia"/>
          <w:color w:val="000000"/>
          <w:sz w:val="28"/>
          <w:szCs w:val="28"/>
        </w:rPr>
        <w:t>1</w:t>
      </w:r>
      <w:r w:rsidR="00A77808">
        <w:rPr>
          <w:rFonts w:ascii="Georgia" w:hAnsi="Georgia" w:cs="Georgia"/>
          <w:color w:val="000000"/>
          <w:sz w:val="28"/>
          <w:szCs w:val="28"/>
        </w:rPr>
        <w:t>1</w:t>
      </w:r>
      <w:r w:rsidRPr="00022066">
        <w:rPr>
          <w:rFonts w:ascii="Georgia" w:hAnsi="Georgia" w:cs="Georgia"/>
          <w:color w:val="000000"/>
          <w:sz w:val="28"/>
          <w:szCs w:val="28"/>
        </w:rPr>
        <w:t>.º Ano de Escolaridade</w:t>
      </w:r>
    </w:p>
    <w:p w:rsidR="007352CA" w:rsidRPr="0089232B" w:rsidRDefault="007352CA" w:rsidP="006837A4">
      <w:pPr>
        <w:pBdr>
          <w:bottom w:val="single" w:sz="24" w:space="1" w:color="auto"/>
        </w:pBdr>
        <w:autoSpaceDE w:val="0"/>
        <w:autoSpaceDN w:val="0"/>
        <w:adjustRightInd w:val="0"/>
        <w:spacing w:after="60" w:line="240" w:lineRule="auto"/>
        <w:rPr>
          <w:rFonts w:ascii="Georgia" w:hAnsi="Georgia" w:cs="Georgia"/>
          <w:color w:val="000000"/>
          <w:sz w:val="16"/>
          <w:szCs w:val="16"/>
        </w:rPr>
      </w:pPr>
    </w:p>
    <w:p w:rsidR="007352CA" w:rsidRPr="0089232B" w:rsidRDefault="007352CA" w:rsidP="0089232B">
      <w:pPr>
        <w:autoSpaceDE w:val="0"/>
        <w:autoSpaceDN w:val="0"/>
        <w:adjustRightInd w:val="0"/>
        <w:spacing w:after="60" w:line="240" w:lineRule="auto"/>
        <w:rPr>
          <w:rFonts w:ascii="Georgia" w:hAnsi="Georgia" w:cs="Georgia"/>
          <w:color w:val="000000"/>
          <w:sz w:val="16"/>
          <w:szCs w:val="16"/>
        </w:rPr>
      </w:pPr>
    </w:p>
    <w:p w:rsidR="00E21AB8" w:rsidRPr="00644674" w:rsidRDefault="00E21AB8" w:rsidP="0089232B">
      <w:pPr>
        <w:autoSpaceDE w:val="0"/>
        <w:autoSpaceDN w:val="0"/>
        <w:adjustRightInd w:val="0"/>
        <w:spacing w:after="60" w:line="240" w:lineRule="auto"/>
        <w:jc w:val="center"/>
        <w:rPr>
          <w:rFonts w:ascii="Georgia" w:hAnsi="Georgia" w:cs="Arial-BoldMT"/>
          <w:b/>
          <w:bCs/>
          <w:color w:val="4F81BD" w:themeColor="accent1"/>
          <w:sz w:val="24"/>
          <w:szCs w:val="20"/>
        </w:rPr>
      </w:pPr>
      <w:r w:rsidRPr="00644674">
        <w:rPr>
          <w:rFonts w:ascii="Georgia" w:hAnsi="Georgia" w:cs="Arial-BoldMT"/>
          <w:b/>
          <w:bCs/>
          <w:color w:val="4F81BD" w:themeColor="accent1"/>
          <w:sz w:val="24"/>
          <w:szCs w:val="20"/>
        </w:rPr>
        <w:t>COTAÇÕES</w:t>
      </w:r>
    </w:p>
    <w:p w:rsidR="003D1A5A" w:rsidRPr="0089232B" w:rsidRDefault="003D1A5A" w:rsidP="0089232B">
      <w:pPr>
        <w:autoSpaceDE w:val="0"/>
        <w:autoSpaceDN w:val="0"/>
        <w:adjustRightInd w:val="0"/>
        <w:spacing w:after="60" w:line="240" w:lineRule="auto"/>
        <w:jc w:val="center"/>
        <w:rPr>
          <w:rFonts w:ascii="Georgia" w:hAnsi="Georgia" w:cs="TimesNewRomanPS-BoldMT"/>
          <w:b/>
          <w:bCs/>
          <w:sz w:val="16"/>
          <w:szCs w:val="16"/>
        </w:rPr>
      </w:pPr>
    </w:p>
    <w:p w:rsidR="0088520F" w:rsidRPr="00A7190B" w:rsidRDefault="0088520F" w:rsidP="0089232B">
      <w:pPr>
        <w:autoSpaceDE w:val="0"/>
        <w:autoSpaceDN w:val="0"/>
        <w:adjustRightInd w:val="0"/>
        <w:spacing w:after="60" w:line="240" w:lineRule="auto"/>
        <w:jc w:val="center"/>
        <w:rPr>
          <w:rFonts w:ascii="Georgia" w:hAnsi="Georgia" w:cs="TimesNewRomanPS-BoldMT"/>
          <w:b/>
          <w:bCs/>
          <w:sz w:val="20"/>
          <w:szCs w:val="20"/>
        </w:rPr>
      </w:pPr>
      <w:r w:rsidRPr="00A7190B">
        <w:rPr>
          <w:rFonts w:ascii="Georgia" w:hAnsi="Georgia" w:cs="TimesNewRomanPS-BoldMT"/>
          <w:b/>
          <w:bCs/>
          <w:sz w:val="20"/>
          <w:szCs w:val="20"/>
        </w:rPr>
        <w:t>GRUPO I</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1.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A77808">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2.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3.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4.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5.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6.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B0126D">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pontos</w:t>
      </w:r>
    </w:p>
    <w:p w:rsidR="0088520F"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7.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A77808">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pontos</w:t>
      </w:r>
    </w:p>
    <w:p w:rsidR="00A77808" w:rsidRPr="00A7190B" w:rsidRDefault="00A77808" w:rsidP="00A77808">
      <w:pPr>
        <w:tabs>
          <w:tab w:val="right" w:pos="8505"/>
        </w:tabs>
        <w:autoSpaceDE w:val="0"/>
        <w:autoSpaceDN w:val="0"/>
        <w:adjustRightInd w:val="0"/>
        <w:spacing w:after="60" w:line="240" w:lineRule="auto"/>
        <w:rPr>
          <w:rFonts w:ascii="Georgia" w:hAnsi="Georgia" w:cs="ArialMT"/>
          <w:color w:val="000000" w:themeColor="text1"/>
          <w:sz w:val="20"/>
          <w:szCs w:val="20"/>
        </w:rPr>
      </w:pPr>
      <w:r w:rsidRPr="00877238">
        <w:rPr>
          <w:rFonts w:ascii="Georgia" w:hAnsi="Georgia" w:cs="ArialMT"/>
          <w:b/>
          <w:color w:val="000000" w:themeColor="text1"/>
          <w:sz w:val="20"/>
          <w:szCs w:val="20"/>
        </w:rPr>
        <w:t>8</w:t>
      </w:r>
      <w:r>
        <w:rPr>
          <w:rFonts w:ascii="Georgia" w:hAnsi="Georgia" w:cs="ArialMT"/>
          <w:color w:val="000000" w:themeColor="text1"/>
          <w:sz w:val="20"/>
          <w:szCs w:val="20"/>
        </w:rPr>
        <w:t>. ………………………………………………………………………………………………………………………. 10 pontos</w:t>
      </w:r>
    </w:p>
    <w:p w:rsidR="00A77808" w:rsidRPr="00A7190B" w:rsidRDefault="00A77808" w:rsidP="00A77808">
      <w:pPr>
        <w:tabs>
          <w:tab w:val="right" w:pos="8505"/>
        </w:tabs>
        <w:autoSpaceDE w:val="0"/>
        <w:autoSpaceDN w:val="0"/>
        <w:adjustRightInd w:val="0"/>
        <w:spacing w:after="60" w:line="240" w:lineRule="auto"/>
        <w:rPr>
          <w:rFonts w:ascii="Georgia" w:hAnsi="Georgia" w:cs="ArialMT"/>
          <w:color w:val="000000" w:themeColor="text1"/>
          <w:sz w:val="20"/>
          <w:szCs w:val="20"/>
        </w:rPr>
      </w:pPr>
      <w:r>
        <w:rPr>
          <w:rFonts w:ascii="Georgia" w:hAnsi="Georgia" w:cs="ArialMT"/>
          <w:b/>
          <w:color w:val="000000" w:themeColor="text1"/>
          <w:sz w:val="20"/>
          <w:szCs w:val="20"/>
        </w:rPr>
        <w:t>9</w:t>
      </w:r>
      <w:r>
        <w:rPr>
          <w:rFonts w:ascii="Georgia" w:hAnsi="Georgia" w:cs="ArialMT"/>
          <w:color w:val="000000" w:themeColor="text1"/>
          <w:sz w:val="20"/>
          <w:szCs w:val="20"/>
        </w:rPr>
        <w:t>. ………………………………………………………………………………………………………………………. 10 pontos</w:t>
      </w:r>
    </w:p>
    <w:p w:rsidR="0088520F" w:rsidRPr="00A7190B" w:rsidRDefault="0088520F" w:rsidP="0089232B">
      <w:pPr>
        <w:pBdr>
          <w:top w:val="single" w:sz="12" w:space="1" w:color="auto"/>
        </w:pBdr>
        <w:tabs>
          <w:tab w:val="right" w:pos="8505"/>
        </w:tabs>
        <w:spacing w:after="60" w:line="240" w:lineRule="auto"/>
        <w:jc w:val="right"/>
        <w:rPr>
          <w:rFonts w:ascii="Georgia" w:hAnsi="Georgia" w:cs="Arial-BoldMT"/>
          <w:b/>
          <w:bCs/>
          <w:sz w:val="20"/>
          <w:szCs w:val="20"/>
        </w:rPr>
      </w:pPr>
      <w:r w:rsidRPr="00A7190B">
        <w:rPr>
          <w:rFonts w:ascii="Georgia" w:hAnsi="Georgia" w:cs="Arial-BoldMT"/>
          <w:b/>
          <w:bCs/>
          <w:sz w:val="20"/>
          <w:szCs w:val="20"/>
        </w:rPr>
        <w:t>5</w:t>
      </w:r>
      <w:r w:rsidR="00B0126D">
        <w:rPr>
          <w:rFonts w:ascii="Georgia" w:hAnsi="Georgia" w:cs="Arial-BoldMT"/>
          <w:b/>
          <w:bCs/>
          <w:sz w:val="20"/>
          <w:szCs w:val="20"/>
        </w:rPr>
        <w:t>5</w:t>
      </w:r>
      <w:r w:rsidRPr="00A7190B">
        <w:rPr>
          <w:rFonts w:ascii="Georgia" w:hAnsi="Georgia" w:cs="Arial-BoldMT"/>
          <w:b/>
          <w:bCs/>
          <w:sz w:val="20"/>
          <w:szCs w:val="20"/>
        </w:rPr>
        <w:t xml:space="preserve"> pontos</w:t>
      </w:r>
    </w:p>
    <w:p w:rsidR="0088520F" w:rsidRPr="00A7190B" w:rsidRDefault="0088520F" w:rsidP="0089232B">
      <w:pPr>
        <w:tabs>
          <w:tab w:val="right" w:pos="8505"/>
        </w:tabs>
        <w:autoSpaceDE w:val="0"/>
        <w:autoSpaceDN w:val="0"/>
        <w:adjustRightInd w:val="0"/>
        <w:spacing w:after="60" w:line="240" w:lineRule="auto"/>
        <w:jc w:val="center"/>
        <w:rPr>
          <w:rFonts w:ascii="Georgia" w:hAnsi="Georgia" w:cs="TimesNewRomanPS-BoldMT"/>
          <w:b/>
          <w:bCs/>
          <w:sz w:val="20"/>
          <w:szCs w:val="20"/>
        </w:rPr>
      </w:pPr>
      <w:r w:rsidRPr="00A7190B">
        <w:rPr>
          <w:rFonts w:ascii="Georgia" w:hAnsi="Georgia" w:cs="TimesNewRomanPS-BoldMT"/>
          <w:b/>
          <w:bCs/>
          <w:sz w:val="20"/>
          <w:szCs w:val="20"/>
        </w:rPr>
        <w:t>GRUPO II</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1.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A77808">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2.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3.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4.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5.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A77808">
        <w:rPr>
          <w:rFonts w:ascii="Georgia" w:hAnsi="Georgia" w:cs="ArialMT"/>
          <w:color w:val="000000" w:themeColor="text1"/>
          <w:sz w:val="20"/>
          <w:szCs w:val="20"/>
        </w:rPr>
        <w:t>3</w:t>
      </w:r>
      <w:r w:rsidRPr="00A7190B">
        <w:rPr>
          <w:rFonts w:ascii="Georgia" w:hAnsi="Georgia" w:cs="ArialMT"/>
          <w:color w:val="000000" w:themeColor="text1"/>
          <w:sz w:val="20"/>
          <w:szCs w:val="20"/>
        </w:rPr>
        <w:t xml:space="preserve">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6.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A77808">
        <w:rPr>
          <w:rFonts w:ascii="Georgia" w:hAnsi="Georgia" w:cs="ArialMT"/>
          <w:color w:val="000000" w:themeColor="text1"/>
          <w:sz w:val="20"/>
          <w:szCs w:val="20"/>
        </w:rPr>
        <w:t>8</w:t>
      </w:r>
      <w:r w:rsidRPr="00A7190B">
        <w:rPr>
          <w:rFonts w:ascii="Georgia" w:hAnsi="Georgia" w:cs="ArialMT"/>
          <w:color w:val="000000" w:themeColor="text1"/>
          <w:sz w:val="20"/>
          <w:szCs w:val="20"/>
        </w:rPr>
        <w:t xml:space="preserve"> pontos</w:t>
      </w:r>
    </w:p>
    <w:p w:rsidR="00B0126D" w:rsidRPr="00A7190B" w:rsidRDefault="00B0126D"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7.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A77808">
        <w:rPr>
          <w:rFonts w:ascii="Georgia" w:hAnsi="Georgia" w:cs="ArialMT"/>
          <w:color w:val="000000" w:themeColor="text1"/>
          <w:sz w:val="20"/>
          <w:szCs w:val="20"/>
        </w:rPr>
        <w:t xml:space="preserve"> </w:t>
      </w:r>
      <w:r w:rsidRPr="00A7190B">
        <w:rPr>
          <w:rFonts w:ascii="Georgia" w:hAnsi="Georgia" w:cs="ArialMT"/>
          <w:color w:val="000000" w:themeColor="text1"/>
          <w:sz w:val="20"/>
          <w:szCs w:val="20"/>
        </w:rPr>
        <w:t>10 pontos</w:t>
      </w:r>
    </w:p>
    <w:p w:rsidR="0088520F" w:rsidRPr="00A7190B" w:rsidRDefault="00A77808" w:rsidP="0089232B">
      <w:pPr>
        <w:pBdr>
          <w:top w:val="single" w:sz="12" w:space="1" w:color="auto"/>
        </w:pBdr>
        <w:tabs>
          <w:tab w:val="right" w:pos="8505"/>
        </w:tabs>
        <w:spacing w:after="60" w:line="240" w:lineRule="auto"/>
        <w:jc w:val="right"/>
        <w:rPr>
          <w:rFonts w:ascii="Georgia" w:hAnsi="Georgia" w:cs="Arial-BoldMT"/>
          <w:b/>
          <w:bCs/>
          <w:sz w:val="20"/>
          <w:szCs w:val="20"/>
        </w:rPr>
      </w:pPr>
      <w:r>
        <w:rPr>
          <w:rFonts w:ascii="Georgia" w:hAnsi="Georgia" w:cs="Arial-BoldMT"/>
          <w:b/>
          <w:bCs/>
          <w:sz w:val="20"/>
          <w:szCs w:val="20"/>
        </w:rPr>
        <w:t>41</w:t>
      </w:r>
      <w:r w:rsidR="0088520F" w:rsidRPr="00A7190B">
        <w:rPr>
          <w:rFonts w:ascii="Georgia" w:hAnsi="Georgia" w:cs="Arial-BoldMT"/>
          <w:b/>
          <w:bCs/>
          <w:sz w:val="20"/>
          <w:szCs w:val="20"/>
        </w:rPr>
        <w:t xml:space="preserve"> pontos</w:t>
      </w:r>
    </w:p>
    <w:p w:rsidR="0088520F" w:rsidRPr="00A7190B" w:rsidRDefault="0088520F" w:rsidP="0089232B">
      <w:pPr>
        <w:tabs>
          <w:tab w:val="right" w:pos="8505"/>
        </w:tabs>
        <w:autoSpaceDE w:val="0"/>
        <w:autoSpaceDN w:val="0"/>
        <w:adjustRightInd w:val="0"/>
        <w:spacing w:after="60" w:line="240" w:lineRule="auto"/>
        <w:jc w:val="center"/>
        <w:rPr>
          <w:rFonts w:ascii="Georgia" w:hAnsi="Georgia" w:cs="TimesNewRomanPS-BoldMT"/>
          <w:b/>
          <w:bCs/>
          <w:sz w:val="20"/>
          <w:szCs w:val="20"/>
        </w:rPr>
      </w:pPr>
      <w:r w:rsidRPr="00A7190B">
        <w:rPr>
          <w:rFonts w:ascii="Georgia" w:hAnsi="Georgia" w:cs="TimesNewRomanPS-BoldMT"/>
          <w:b/>
          <w:bCs/>
          <w:sz w:val="20"/>
          <w:szCs w:val="20"/>
        </w:rPr>
        <w:t>GRUPO III</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1.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A77808">
        <w:rPr>
          <w:rFonts w:ascii="Georgia" w:hAnsi="Georgia" w:cs="ArialMT"/>
          <w:color w:val="000000" w:themeColor="text1"/>
          <w:sz w:val="20"/>
          <w:szCs w:val="20"/>
        </w:rPr>
        <w:t xml:space="preserve">4 </w:t>
      </w:r>
      <w:r w:rsidRPr="00A7190B">
        <w:rPr>
          <w:rFonts w:ascii="Georgia" w:hAnsi="Georgia" w:cs="ArialMT"/>
          <w:color w:val="000000" w:themeColor="text1"/>
          <w:sz w:val="20"/>
          <w:szCs w:val="20"/>
        </w:rPr>
        <w:t>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2.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A77808">
        <w:rPr>
          <w:rFonts w:ascii="Georgia" w:hAnsi="Georgia" w:cs="ArialMT"/>
          <w:color w:val="000000" w:themeColor="text1"/>
          <w:sz w:val="20"/>
          <w:szCs w:val="20"/>
        </w:rPr>
        <w:t>8</w:t>
      </w:r>
      <w:r w:rsidRPr="00A7190B">
        <w:rPr>
          <w:rFonts w:ascii="Georgia" w:hAnsi="Georgia" w:cs="ArialMT"/>
          <w:color w:val="000000" w:themeColor="text1"/>
          <w:sz w:val="20"/>
          <w:szCs w:val="20"/>
        </w:rPr>
        <w:t xml:space="preserve">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3.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4.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5.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6.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A77808">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pontos</w:t>
      </w:r>
    </w:p>
    <w:p w:rsidR="00877238" w:rsidRPr="00A7190B" w:rsidRDefault="00877238"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7.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B0126D">
        <w:rPr>
          <w:rFonts w:ascii="Georgia" w:hAnsi="Georgia" w:cs="ArialMT"/>
          <w:color w:val="000000" w:themeColor="text1"/>
          <w:sz w:val="20"/>
          <w:szCs w:val="20"/>
        </w:rPr>
        <w:t>1</w:t>
      </w:r>
      <w:r w:rsidR="00A77808">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pontos</w:t>
      </w:r>
    </w:p>
    <w:p w:rsidR="0088520F" w:rsidRPr="00A7190B" w:rsidRDefault="00A77808" w:rsidP="0089232B">
      <w:pPr>
        <w:pBdr>
          <w:top w:val="single" w:sz="12" w:space="1" w:color="auto"/>
        </w:pBdr>
        <w:tabs>
          <w:tab w:val="right" w:pos="8505"/>
        </w:tabs>
        <w:spacing w:after="60" w:line="240" w:lineRule="auto"/>
        <w:jc w:val="right"/>
        <w:rPr>
          <w:rFonts w:ascii="Georgia" w:hAnsi="Georgia"/>
          <w:b/>
        </w:rPr>
      </w:pPr>
      <w:r>
        <w:rPr>
          <w:rFonts w:ascii="Georgia" w:hAnsi="Georgia" w:cs="Arial-BoldMT"/>
          <w:b/>
          <w:bCs/>
          <w:sz w:val="20"/>
          <w:szCs w:val="20"/>
        </w:rPr>
        <w:t>47</w:t>
      </w:r>
      <w:r w:rsidR="0088520F" w:rsidRPr="00A7190B">
        <w:rPr>
          <w:rFonts w:ascii="Georgia" w:hAnsi="Georgia" w:cs="Arial-BoldMT"/>
          <w:b/>
          <w:bCs/>
          <w:sz w:val="20"/>
          <w:szCs w:val="20"/>
        </w:rPr>
        <w:t xml:space="preserve"> pontos</w:t>
      </w:r>
      <w:r w:rsidR="0088520F" w:rsidRPr="00A7190B">
        <w:rPr>
          <w:rFonts w:ascii="Georgia" w:hAnsi="Georgia"/>
          <w:b/>
        </w:rPr>
        <w:t xml:space="preserve"> </w:t>
      </w:r>
    </w:p>
    <w:p w:rsidR="0088520F" w:rsidRPr="00A7190B" w:rsidRDefault="0088520F" w:rsidP="0089232B">
      <w:pPr>
        <w:tabs>
          <w:tab w:val="right" w:pos="8505"/>
        </w:tabs>
        <w:autoSpaceDE w:val="0"/>
        <w:autoSpaceDN w:val="0"/>
        <w:adjustRightInd w:val="0"/>
        <w:spacing w:after="60" w:line="240" w:lineRule="auto"/>
        <w:jc w:val="center"/>
        <w:rPr>
          <w:rFonts w:ascii="Georgia" w:hAnsi="Georgia" w:cs="TimesNewRomanPS-BoldMT"/>
          <w:b/>
          <w:bCs/>
          <w:sz w:val="20"/>
          <w:szCs w:val="20"/>
        </w:rPr>
      </w:pPr>
      <w:r w:rsidRPr="00A7190B">
        <w:rPr>
          <w:rFonts w:ascii="Georgia" w:hAnsi="Georgia" w:cs="TimesNewRomanPS-BoldMT"/>
          <w:b/>
          <w:bCs/>
          <w:sz w:val="20"/>
          <w:szCs w:val="20"/>
        </w:rPr>
        <w:t>GRUPO IV</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1.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BB2EAE">
        <w:rPr>
          <w:rFonts w:ascii="Georgia" w:hAnsi="Georgia" w:cs="ArialMT"/>
          <w:color w:val="000000" w:themeColor="text1"/>
          <w:sz w:val="20"/>
          <w:szCs w:val="20"/>
        </w:rPr>
        <w:t>8</w:t>
      </w:r>
      <w:r w:rsidRPr="00A7190B">
        <w:rPr>
          <w:rFonts w:ascii="Georgia" w:hAnsi="Georgia" w:cs="ArialMT"/>
          <w:color w:val="000000" w:themeColor="text1"/>
          <w:sz w:val="20"/>
          <w:szCs w:val="20"/>
        </w:rPr>
        <w:t xml:space="preserve">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2.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3.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4. </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5 pontos</w:t>
      </w:r>
    </w:p>
    <w:p w:rsidR="0088520F" w:rsidRPr="00A7190B" w:rsidRDefault="0088520F" w:rsidP="0089232B">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5. </w:t>
      </w:r>
      <w:r w:rsidRPr="00A7190B">
        <w:rPr>
          <w:rFonts w:ascii="Georgia" w:hAnsi="Georgia" w:cs="ArialMT"/>
          <w:color w:val="000000" w:themeColor="text1"/>
          <w:sz w:val="20"/>
          <w:szCs w:val="20"/>
        </w:rPr>
        <w:t>.........................................................................................</w:t>
      </w:r>
      <w:r w:rsidR="00A77808">
        <w:rPr>
          <w:rFonts w:ascii="Georgia" w:hAnsi="Georgia" w:cs="ArialMT"/>
          <w:color w:val="000000" w:themeColor="text1"/>
          <w:sz w:val="20"/>
          <w:szCs w:val="20"/>
        </w:rPr>
        <w:t>...............................</w:t>
      </w:r>
      <w:r w:rsidRPr="00A7190B">
        <w:rPr>
          <w:rFonts w:ascii="Georgia" w:hAnsi="Georgia" w:cs="ArialMT"/>
          <w:color w:val="000000" w:themeColor="text1"/>
          <w:sz w:val="20"/>
          <w:szCs w:val="20"/>
        </w:rPr>
        <w:t>..............</w:t>
      </w:r>
      <w:r w:rsidR="00BB2EAE">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BB2EAE">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pontos</w:t>
      </w:r>
    </w:p>
    <w:p w:rsidR="00A77808" w:rsidRPr="00A7190B" w:rsidRDefault="00A77808" w:rsidP="00A77808">
      <w:pPr>
        <w:tabs>
          <w:tab w:val="right" w:pos="8505"/>
        </w:tabs>
        <w:autoSpaceDE w:val="0"/>
        <w:autoSpaceDN w:val="0"/>
        <w:adjustRightInd w:val="0"/>
        <w:spacing w:after="60" w:line="240" w:lineRule="auto"/>
        <w:rPr>
          <w:rFonts w:ascii="Georgia" w:hAnsi="Georgia" w:cs="ArialMT"/>
          <w:color w:val="000000" w:themeColor="text1"/>
          <w:sz w:val="20"/>
          <w:szCs w:val="20"/>
        </w:rPr>
      </w:pPr>
      <w:r w:rsidRPr="00A7190B">
        <w:rPr>
          <w:rFonts w:ascii="Georgia" w:hAnsi="Georgia" w:cs="Arial-BoldMT"/>
          <w:b/>
          <w:bCs/>
          <w:color w:val="000000" w:themeColor="text1"/>
          <w:sz w:val="20"/>
          <w:szCs w:val="20"/>
        </w:rPr>
        <w:t xml:space="preserve">6. </w:t>
      </w:r>
      <w:r w:rsidRPr="00A7190B">
        <w:rPr>
          <w:rFonts w:ascii="Georgia" w:hAnsi="Georgia" w:cs="ArialMT"/>
          <w:color w:val="000000" w:themeColor="text1"/>
          <w:sz w:val="20"/>
          <w:szCs w:val="20"/>
        </w:rPr>
        <w:t>..........................................................................................</w:t>
      </w:r>
      <w:r>
        <w:rPr>
          <w:rFonts w:ascii="Georgia" w:hAnsi="Georgia" w:cs="ArialMT"/>
          <w:color w:val="000000" w:themeColor="text1"/>
          <w:sz w:val="20"/>
          <w:szCs w:val="20"/>
        </w:rPr>
        <w:t>...............................</w:t>
      </w:r>
      <w:r w:rsidRPr="00A7190B">
        <w:rPr>
          <w:rFonts w:ascii="Georgia" w:hAnsi="Georgia" w:cs="ArialMT"/>
          <w:color w:val="000000" w:themeColor="text1"/>
          <w:sz w:val="20"/>
          <w:szCs w:val="20"/>
        </w:rPr>
        <w:t>.............</w:t>
      </w:r>
      <w:r w:rsidR="00BB2EAE">
        <w:rPr>
          <w:rFonts w:ascii="Georgia" w:hAnsi="Georgia" w:cs="ArialMT"/>
          <w:color w:val="000000" w:themeColor="text1"/>
          <w:sz w:val="20"/>
          <w:szCs w:val="20"/>
        </w:rPr>
        <w:t>.</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BB2EAE">
        <w:rPr>
          <w:rFonts w:ascii="Georgia" w:hAnsi="Georgia" w:cs="ArialMT"/>
          <w:color w:val="000000" w:themeColor="text1"/>
          <w:sz w:val="20"/>
          <w:szCs w:val="20"/>
        </w:rPr>
        <w:t xml:space="preserve"> </w:t>
      </w:r>
      <w:r>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pontos</w:t>
      </w:r>
    </w:p>
    <w:p w:rsidR="00A77808" w:rsidRPr="00A7190B" w:rsidRDefault="00A77808" w:rsidP="00A77808">
      <w:pPr>
        <w:tabs>
          <w:tab w:val="right" w:pos="8505"/>
        </w:tabs>
        <w:autoSpaceDE w:val="0"/>
        <w:autoSpaceDN w:val="0"/>
        <w:adjustRightInd w:val="0"/>
        <w:spacing w:after="60" w:line="240" w:lineRule="auto"/>
        <w:rPr>
          <w:rFonts w:ascii="Georgia" w:hAnsi="Georgia" w:cs="ArialMT"/>
          <w:color w:val="000000" w:themeColor="text1"/>
          <w:sz w:val="20"/>
          <w:szCs w:val="20"/>
        </w:rPr>
      </w:pPr>
      <w:r>
        <w:rPr>
          <w:rFonts w:ascii="Georgia" w:hAnsi="Georgia" w:cs="Arial-BoldMT"/>
          <w:b/>
          <w:bCs/>
          <w:color w:val="000000" w:themeColor="text1"/>
          <w:sz w:val="20"/>
          <w:szCs w:val="20"/>
        </w:rPr>
        <w:t>7</w:t>
      </w:r>
      <w:r w:rsidRPr="00A7190B">
        <w:rPr>
          <w:rFonts w:ascii="Georgia" w:hAnsi="Georgia" w:cs="Arial-BoldMT"/>
          <w:b/>
          <w:bCs/>
          <w:color w:val="000000" w:themeColor="text1"/>
          <w:sz w:val="20"/>
          <w:szCs w:val="20"/>
        </w:rPr>
        <w:t xml:space="preserve">. </w:t>
      </w:r>
      <w:r w:rsidRPr="00A7190B">
        <w:rPr>
          <w:rFonts w:ascii="Georgia" w:hAnsi="Georgia" w:cs="ArialMT"/>
          <w:color w:val="000000" w:themeColor="text1"/>
          <w:sz w:val="20"/>
          <w:szCs w:val="20"/>
        </w:rPr>
        <w:t>.......................................................................................................................................</w:t>
      </w:r>
      <w:r w:rsidR="00BB2EAE">
        <w:rPr>
          <w:rFonts w:ascii="Georgia" w:hAnsi="Georgia" w:cs="ArialMT"/>
          <w:color w:val="000000" w:themeColor="text1"/>
          <w:sz w:val="20"/>
          <w:szCs w:val="20"/>
        </w:rPr>
        <w:t>.</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BB2EAE">
        <w:rPr>
          <w:rFonts w:ascii="Georgia" w:hAnsi="Georgia" w:cs="ArialMT"/>
          <w:color w:val="000000" w:themeColor="text1"/>
          <w:sz w:val="20"/>
          <w:szCs w:val="20"/>
        </w:rPr>
        <w:t xml:space="preserve"> </w:t>
      </w:r>
      <w:r>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pontos</w:t>
      </w:r>
    </w:p>
    <w:p w:rsidR="00A77808" w:rsidRPr="00A7190B" w:rsidRDefault="00A77808" w:rsidP="00A77808">
      <w:pPr>
        <w:tabs>
          <w:tab w:val="right" w:pos="8505"/>
        </w:tabs>
        <w:autoSpaceDE w:val="0"/>
        <w:autoSpaceDN w:val="0"/>
        <w:adjustRightInd w:val="0"/>
        <w:spacing w:after="60" w:line="240" w:lineRule="auto"/>
        <w:rPr>
          <w:rFonts w:ascii="Georgia" w:hAnsi="Georgia" w:cs="ArialMT"/>
          <w:color w:val="000000" w:themeColor="text1"/>
          <w:sz w:val="20"/>
          <w:szCs w:val="20"/>
        </w:rPr>
      </w:pPr>
      <w:r>
        <w:rPr>
          <w:rFonts w:ascii="Georgia" w:hAnsi="Georgia" w:cs="Arial-BoldMT"/>
          <w:b/>
          <w:bCs/>
          <w:color w:val="000000" w:themeColor="text1"/>
          <w:sz w:val="20"/>
          <w:szCs w:val="20"/>
        </w:rPr>
        <w:t>8</w:t>
      </w:r>
      <w:r w:rsidRPr="00A7190B">
        <w:rPr>
          <w:rFonts w:ascii="Georgia" w:hAnsi="Georgia" w:cs="Arial-BoldMT"/>
          <w:b/>
          <w:bCs/>
          <w:color w:val="000000" w:themeColor="text1"/>
          <w:sz w:val="20"/>
          <w:szCs w:val="20"/>
        </w:rPr>
        <w:t xml:space="preserve">. </w:t>
      </w:r>
      <w:r w:rsidRPr="00A7190B">
        <w:rPr>
          <w:rFonts w:ascii="Georgia" w:hAnsi="Georgia" w:cs="ArialMT"/>
          <w:color w:val="000000" w:themeColor="text1"/>
          <w:sz w:val="20"/>
          <w:szCs w:val="20"/>
        </w:rPr>
        <w:t>...........................................................................................</w:t>
      </w:r>
      <w:r>
        <w:rPr>
          <w:rFonts w:ascii="Georgia" w:hAnsi="Georgia" w:cs="ArialMT"/>
          <w:color w:val="000000" w:themeColor="text1"/>
          <w:sz w:val="20"/>
          <w:szCs w:val="20"/>
        </w:rPr>
        <w:t>...............................</w:t>
      </w:r>
      <w:r w:rsidRPr="00A7190B">
        <w:rPr>
          <w:rFonts w:ascii="Georgia" w:hAnsi="Georgia" w:cs="ArialMT"/>
          <w:color w:val="000000" w:themeColor="text1"/>
          <w:sz w:val="20"/>
          <w:szCs w:val="20"/>
        </w:rPr>
        <w:t>...........</w:t>
      </w:r>
      <w:r w:rsidR="00BB2EAE">
        <w:rPr>
          <w:rFonts w:ascii="Georgia" w:hAnsi="Georgia" w:cs="ArialMT"/>
          <w:color w:val="000000" w:themeColor="text1"/>
          <w:sz w:val="20"/>
          <w:szCs w:val="20"/>
        </w:rPr>
        <w:t>.</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r>
      <w:r w:rsidR="00BB2EAE">
        <w:rPr>
          <w:rFonts w:ascii="Georgia" w:hAnsi="Georgia" w:cs="ArialMT"/>
          <w:color w:val="000000" w:themeColor="text1"/>
          <w:sz w:val="20"/>
          <w:szCs w:val="20"/>
        </w:rPr>
        <w:t>4</w:t>
      </w:r>
      <w:r w:rsidRPr="00A7190B">
        <w:rPr>
          <w:rFonts w:ascii="Georgia" w:hAnsi="Georgia" w:cs="ArialMT"/>
          <w:color w:val="000000" w:themeColor="text1"/>
          <w:sz w:val="20"/>
          <w:szCs w:val="20"/>
        </w:rPr>
        <w:t xml:space="preserve"> pontos</w:t>
      </w:r>
    </w:p>
    <w:p w:rsidR="00A77808" w:rsidRPr="00A7190B" w:rsidRDefault="00A77808" w:rsidP="00A77808">
      <w:pPr>
        <w:tabs>
          <w:tab w:val="right" w:pos="8505"/>
        </w:tabs>
        <w:autoSpaceDE w:val="0"/>
        <w:autoSpaceDN w:val="0"/>
        <w:adjustRightInd w:val="0"/>
        <w:spacing w:after="60" w:line="240" w:lineRule="auto"/>
        <w:rPr>
          <w:rFonts w:ascii="Georgia" w:hAnsi="Georgia" w:cs="ArialMT"/>
          <w:color w:val="000000" w:themeColor="text1"/>
          <w:sz w:val="20"/>
          <w:szCs w:val="20"/>
        </w:rPr>
      </w:pPr>
      <w:r>
        <w:rPr>
          <w:rFonts w:ascii="Georgia" w:hAnsi="Georgia" w:cs="Arial-BoldMT"/>
          <w:b/>
          <w:bCs/>
          <w:color w:val="000000" w:themeColor="text1"/>
          <w:sz w:val="20"/>
          <w:szCs w:val="20"/>
        </w:rPr>
        <w:t>9</w:t>
      </w:r>
      <w:r w:rsidRPr="00A7190B">
        <w:rPr>
          <w:rFonts w:ascii="Georgia" w:hAnsi="Georgia" w:cs="Arial-BoldMT"/>
          <w:b/>
          <w:bCs/>
          <w:color w:val="000000" w:themeColor="text1"/>
          <w:sz w:val="20"/>
          <w:szCs w:val="20"/>
        </w:rPr>
        <w:t xml:space="preserve">. </w:t>
      </w:r>
      <w:r w:rsidRPr="00A7190B">
        <w:rPr>
          <w:rFonts w:ascii="Georgia" w:hAnsi="Georgia" w:cs="ArialMT"/>
          <w:color w:val="000000" w:themeColor="text1"/>
          <w:sz w:val="20"/>
          <w:szCs w:val="20"/>
        </w:rPr>
        <w:t>............................................................................................</w:t>
      </w:r>
      <w:r>
        <w:rPr>
          <w:rFonts w:ascii="Georgia" w:hAnsi="Georgia" w:cs="ArialMT"/>
          <w:color w:val="000000" w:themeColor="text1"/>
          <w:sz w:val="20"/>
          <w:szCs w:val="20"/>
        </w:rPr>
        <w:t>...............................</w:t>
      </w:r>
      <w:r w:rsidRPr="00A7190B">
        <w:rPr>
          <w:rFonts w:ascii="Georgia" w:hAnsi="Georgia" w:cs="ArialMT"/>
          <w:color w:val="000000" w:themeColor="text1"/>
          <w:sz w:val="20"/>
          <w:szCs w:val="20"/>
        </w:rPr>
        <w:t>............</w:t>
      </w:r>
      <w:r w:rsidRPr="00A7190B">
        <w:rPr>
          <w:rFonts w:ascii="Georgia" w:hAnsi="Georgia" w:cs="ArialMT"/>
          <w:color w:val="000000" w:themeColor="text1"/>
          <w:sz w:val="20"/>
          <w:szCs w:val="20"/>
        </w:rPr>
        <w:tab/>
        <w:t>1</w:t>
      </w:r>
      <w:r w:rsidR="00BB2EAE">
        <w:rPr>
          <w:rFonts w:ascii="Georgia" w:hAnsi="Georgia" w:cs="ArialMT"/>
          <w:color w:val="000000" w:themeColor="text1"/>
          <w:sz w:val="20"/>
          <w:szCs w:val="20"/>
        </w:rPr>
        <w:t>0</w:t>
      </w:r>
      <w:r w:rsidRPr="00A7190B">
        <w:rPr>
          <w:rFonts w:ascii="Georgia" w:hAnsi="Georgia" w:cs="ArialMT"/>
          <w:color w:val="000000" w:themeColor="text1"/>
          <w:sz w:val="20"/>
          <w:szCs w:val="20"/>
        </w:rPr>
        <w:t xml:space="preserve"> pontos</w:t>
      </w:r>
    </w:p>
    <w:p w:rsidR="00A77808" w:rsidRPr="00A7190B" w:rsidRDefault="00A77808" w:rsidP="00A77808">
      <w:pPr>
        <w:tabs>
          <w:tab w:val="right" w:pos="8505"/>
        </w:tabs>
        <w:autoSpaceDE w:val="0"/>
        <w:autoSpaceDN w:val="0"/>
        <w:adjustRightInd w:val="0"/>
        <w:spacing w:after="60" w:line="240" w:lineRule="auto"/>
        <w:rPr>
          <w:rFonts w:ascii="Georgia" w:hAnsi="Georgia" w:cs="ArialMT"/>
          <w:color w:val="000000" w:themeColor="text1"/>
          <w:sz w:val="20"/>
          <w:szCs w:val="20"/>
        </w:rPr>
      </w:pPr>
      <w:r>
        <w:rPr>
          <w:rFonts w:ascii="Georgia" w:hAnsi="Georgia" w:cs="Arial-BoldMT"/>
          <w:b/>
          <w:bCs/>
          <w:color w:val="000000" w:themeColor="text1"/>
          <w:sz w:val="20"/>
          <w:szCs w:val="20"/>
        </w:rPr>
        <w:t>10</w:t>
      </w:r>
      <w:r w:rsidRPr="00A7190B">
        <w:rPr>
          <w:rFonts w:ascii="Georgia" w:hAnsi="Georgia" w:cs="Arial-BoldMT"/>
          <w:b/>
          <w:bCs/>
          <w:color w:val="000000" w:themeColor="text1"/>
          <w:sz w:val="20"/>
          <w:szCs w:val="20"/>
        </w:rPr>
        <w:t xml:space="preserve">. </w:t>
      </w:r>
      <w:r w:rsidRPr="00A7190B">
        <w:rPr>
          <w:rFonts w:ascii="Georgia" w:hAnsi="Georgia" w:cs="ArialMT"/>
          <w:color w:val="000000" w:themeColor="text1"/>
          <w:sz w:val="20"/>
          <w:szCs w:val="20"/>
        </w:rPr>
        <w:t>.............................................................................................</w:t>
      </w:r>
      <w:r>
        <w:rPr>
          <w:rFonts w:ascii="Georgia" w:hAnsi="Georgia" w:cs="ArialMT"/>
          <w:color w:val="000000" w:themeColor="text1"/>
          <w:sz w:val="20"/>
          <w:szCs w:val="20"/>
        </w:rPr>
        <w:t>.............................</w:t>
      </w:r>
      <w:r w:rsidR="00BB2EAE">
        <w:rPr>
          <w:rFonts w:ascii="Georgia" w:hAnsi="Georgia" w:cs="ArialMT"/>
          <w:color w:val="000000" w:themeColor="text1"/>
          <w:sz w:val="20"/>
          <w:szCs w:val="20"/>
        </w:rPr>
        <w:t>............</w:t>
      </w:r>
      <w:r w:rsidR="00BB2EAE">
        <w:rPr>
          <w:rFonts w:ascii="Georgia" w:hAnsi="Georgia" w:cs="ArialMT"/>
          <w:color w:val="000000" w:themeColor="text1"/>
          <w:sz w:val="20"/>
          <w:szCs w:val="20"/>
        </w:rPr>
        <w:tab/>
      </w:r>
      <w:r>
        <w:rPr>
          <w:rFonts w:ascii="Georgia" w:hAnsi="Georgia" w:cs="ArialMT"/>
          <w:color w:val="000000" w:themeColor="text1"/>
          <w:sz w:val="20"/>
          <w:szCs w:val="20"/>
        </w:rPr>
        <w:t>5</w:t>
      </w:r>
      <w:r w:rsidRPr="00A7190B">
        <w:rPr>
          <w:rFonts w:ascii="Georgia" w:hAnsi="Georgia" w:cs="ArialMT"/>
          <w:color w:val="000000" w:themeColor="text1"/>
          <w:sz w:val="20"/>
          <w:szCs w:val="20"/>
        </w:rPr>
        <w:t xml:space="preserve"> pontos</w:t>
      </w:r>
    </w:p>
    <w:p w:rsidR="0088520F" w:rsidRPr="00A7190B" w:rsidRDefault="00BB2EAE" w:rsidP="0089232B">
      <w:pPr>
        <w:pBdr>
          <w:top w:val="single" w:sz="12" w:space="1" w:color="auto"/>
        </w:pBdr>
        <w:tabs>
          <w:tab w:val="right" w:pos="8505"/>
        </w:tabs>
        <w:spacing w:after="60" w:line="240" w:lineRule="auto"/>
        <w:jc w:val="right"/>
        <w:rPr>
          <w:rFonts w:ascii="Georgia" w:hAnsi="Georgia"/>
          <w:b/>
        </w:rPr>
      </w:pPr>
      <w:r>
        <w:rPr>
          <w:rFonts w:ascii="Georgia" w:hAnsi="Georgia" w:cs="Arial-BoldMT"/>
          <w:b/>
          <w:bCs/>
          <w:sz w:val="20"/>
          <w:szCs w:val="20"/>
        </w:rPr>
        <w:t>57</w:t>
      </w:r>
      <w:r w:rsidR="0088520F" w:rsidRPr="00A7190B">
        <w:rPr>
          <w:rFonts w:ascii="Georgia" w:hAnsi="Georgia" w:cs="Arial-BoldMT"/>
          <w:b/>
          <w:bCs/>
          <w:sz w:val="20"/>
          <w:szCs w:val="20"/>
        </w:rPr>
        <w:t xml:space="preserve"> pontos</w:t>
      </w:r>
      <w:r w:rsidR="0088520F" w:rsidRPr="00A7190B">
        <w:rPr>
          <w:rFonts w:ascii="Georgia" w:hAnsi="Georgia"/>
          <w:b/>
        </w:rPr>
        <w:t xml:space="preserve"> </w:t>
      </w:r>
    </w:p>
    <w:p w:rsidR="003D1A5A" w:rsidRPr="009467FD" w:rsidRDefault="0088520F" w:rsidP="00A77808">
      <w:pPr>
        <w:pBdr>
          <w:top w:val="single" w:sz="12" w:space="1" w:color="auto"/>
        </w:pBdr>
        <w:tabs>
          <w:tab w:val="right" w:pos="8505"/>
        </w:tabs>
        <w:spacing w:after="60" w:line="240" w:lineRule="auto"/>
        <w:rPr>
          <w:rFonts w:ascii="Georgia" w:hAnsi="Georgia" w:cs="Arial-BoldMT"/>
          <w:b/>
          <w:bCs/>
          <w:sz w:val="20"/>
          <w:szCs w:val="20"/>
        </w:rPr>
      </w:pPr>
      <w:r w:rsidRPr="00A7190B">
        <w:rPr>
          <w:rFonts w:ascii="Georgia" w:hAnsi="Georgia" w:cs="Arial-BoldMT"/>
          <w:b/>
          <w:bCs/>
          <w:sz w:val="20"/>
          <w:szCs w:val="20"/>
        </w:rPr>
        <w:tab/>
        <w:t xml:space="preserve">TOTAL </w:t>
      </w:r>
      <w:r w:rsidRPr="00A7190B">
        <w:rPr>
          <w:rFonts w:ascii="Georgia" w:hAnsi="Georgia" w:cs="ArialMT"/>
          <w:sz w:val="20"/>
          <w:szCs w:val="20"/>
        </w:rPr>
        <w:t>..............................</w:t>
      </w:r>
      <w:r w:rsidRPr="00455AF7">
        <w:rPr>
          <w:rFonts w:ascii="Georgia" w:hAnsi="Georgia" w:cs="ArialMT"/>
          <w:sz w:val="20"/>
          <w:szCs w:val="20"/>
        </w:rPr>
        <w:t xml:space="preserve"> </w:t>
      </w:r>
      <w:r w:rsidRPr="00455AF7">
        <w:rPr>
          <w:rFonts w:ascii="Georgia" w:hAnsi="Georgia" w:cs="Arial-BoldMT"/>
          <w:b/>
          <w:bCs/>
          <w:sz w:val="20"/>
          <w:szCs w:val="20"/>
        </w:rPr>
        <w:t>200 pontos</w:t>
      </w:r>
    </w:p>
    <w:sectPr w:rsidR="003D1A5A" w:rsidRPr="009467FD" w:rsidSect="00C21300">
      <w:type w:val="continuous"/>
      <w:pgSz w:w="11906" w:h="16838"/>
      <w:pgMar w:top="1417" w:right="991" w:bottom="993" w:left="241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ACE" w:rsidRDefault="005C0ACE" w:rsidP="00DB7725">
      <w:pPr>
        <w:spacing w:after="0" w:line="240" w:lineRule="auto"/>
      </w:pPr>
      <w:r>
        <w:separator/>
      </w:r>
    </w:p>
  </w:endnote>
  <w:endnote w:type="continuationSeparator" w:id="0">
    <w:p w:rsidR="005C0ACE" w:rsidRDefault="005C0ACE" w:rsidP="00DB7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ZapfHumanist601BT-Roman">
    <w:panose1 w:val="00000000000000000000"/>
    <w:charset w:val="00"/>
    <w:family w:val="roman"/>
    <w:notTrueType/>
    <w:pitch w:val="default"/>
    <w:sig w:usb0="00000003" w:usb1="00000000" w:usb2="00000000" w:usb3="00000000" w:csb0="00000001" w:csb1="00000000"/>
  </w:font>
  <w:font w:name="AkzidenzGroteskBE-Md">
    <w:panose1 w:val="00000000000000000000"/>
    <w:charset w:val="00"/>
    <w:family w:val="roman"/>
    <w:notTrueType/>
    <w:pitch w:val="default"/>
  </w:font>
  <w:font w:name="WxvwfyAdvTT99c4c969">
    <w:altName w:val="Times New Roman"/>
    <w:charset w:val="00"/>
    <w:family w:val="roman"/>
    <w:pitch w:val="variable"/>
  </w:font>
  <w:font w:name="Symbol">
    <w:panose1 w:val="05050102010706020507"/>
    <w:charset w:val="02"/>
    <w:family w:val="roman"/>
    <w:pitch w:val="variable"/>
    <w:sig w:usb0="00000000" w:usb1="10000000" w:usb2="00000000" w:usb3="00000000" w:csb0="80000000" w:csb1="00000000"/>
  </w:font>
  <w:font w:name="Arial-BoldMT">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48E" w:rsidRDefault="000814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77659"/>
      <w:docPartObj>
        <w:docPartGallery w:val="Page Numbers (Top of Page)"/>
        <w:docPartUnique/>
      </w:docPartObj>
    </w:sdtPr>
    <w:sdtEndPr/>
    <w:sdtContent>
      <w:p w:rsidR="005D1D9D" w:rsidRDefault="005D1D9D" w:rsidP="00875292">
        <w:pPr>
          <w:pStyle w:val="Footer"/>
          <w:jc w:val="right"/>
        </w:pPr>
        <w:r>
          <w:rPr>
            <w:noProof/>
            <w:lang w:eastAsia="pt-PT"/>
          </w:rPr>
          <w:drawing>
            <wp:anchor distT="0" distB="0" distL="114300" distR="114300" simplePos="0" relativeHeight="251665408" behindDoc="0" locked="0" layoutInCell="1" allowOverlap="1">
              <wp:simplePos x="0" y="0"/>
              <wp:positionH relativeFrom="column">
                <wp:posOffset>-1524000</wp:posOffset>
              </wp:positionH>
              <wp:positionV relativeFrom="paragraph">
                <wp:posOffset>-3810</wp:posOffset>
              </wp:positionV>
              <wp:extent cx="1036955" cy="403225"/>
              <wp:effectExtent l="0" t="0" r="0" b="0"/>
              <wp:wrapNone/>
              <wp:docPr id="12" name="Picture 12" descr="cid:85E5BB69-4261-41A0-A2D5-090715FFDCFF@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74456be-140c-4d23-bc55-c1b3eaddea1b" descr="cid:85E5BB69-4261-41A0-A2D5-090715FFDCFF@lan"/>
                      <pic:cNvPicPr>
                        <a:picLocks noChangeAspect="1" noChangeArrowheads="1"/>
                      </pic:cNvPicPr>
                    </pic:nvPicPr>
                    <pic:blipFill>
                      <a:blip r:embed="rId1" r:link="rId2">
                        <a:grayscl/>
                        <a:extLst>
                          <a:ext uri="{28A0092B-C50C-407E-A947-70E740481C1C}">
                            <a14:useLocalDpi xmlns:a14="http://schemas.microsoft.com/office/drawing/2010/main" val="0"/>
                          </a:ext>
                        </a:extLst>
                      </a:blip>
                      <a:srcRect/>
                      <a:stretch>
                        <a:fillRect/>
                      </a:stretch>
                    </pic:blipFill>
                    <pic:spPr bwMode="auto">
                      <a:xfrm>
                        <a:off x="0" y="0"/>
                        <a:ext cx="1036955" cy="403225"/>
                      </a:xfrm>
                      <a:prstGeom prst="rect">
                        <a:avLst/>
                      </a:prstGeom>
                      <a:noFill/>
                      <a:ln>
                        <a:noFill/>
                      </a:ln>
                    </pic:spPr>
                  </pic:pic>
                </a:graphicData>
              </a:graphic>
            </wp:anchor>
          </w:drawing>
        </w:r>
        <w:r w:rsidR="009B76D6">
          <w:rPr>
            <w:noProof/>
            <w:color w:val="808080" w:themeColor="background1" w:themeShade="80"/>
            <w:sz w:val="18"/>
            <w:szCs w:val="18"/>
            <w:lang w:eastAsia="pt-PT"/>
          </w:rPr>
          <mc:AlternateContent>
            <mc:Choice Requires="wps">
              <w:drawing>
                <wp:anchor distT="0" distB="0" distL="114300" distR="114300" simplePos="0" relativeHeight="251664384" behindDoc="1" locked="0" layoutInCell="1" allowOverlap="1">
                  <wp:simplePos x="0" y="0"/>
                  <wp:positionH relativeFrom="column">
                    <wp:posOffset>-87630</wp:posOffset>
                  </wp:positionH>
                  <wp:positionV relativeFrom="paragraph">
                    <wp:posOffset>-32385</wp:posOffset>
                  </wp:positionV>
                  <wp:extent cx="2337435" cy="428625"/>
                  <wp:effectExtent l="0" t="0" r="5715" b="952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D1D9D" w:rsidRDefault="005D1D9D" w:rsidP="00875292">
                              <w:pPr>
                                <w:spacing w:after="0" w:line="240" w:lineRule="auto"/>
                                <w:rPr>
                                  <w:b/>
                                  <w:color w:val="808080" w:themeColor="background1" w:themeShade="80"/>
                                  <w:sz w:val="20"/>
                                  <w:szCs w:val="20"/>
                                </w:rPr>
                              </w:pPr>
                              <w:r w:rsidRPr="00086285">
                                <w:rPr>
                                  <w:b/>
                                  <w:i/>
                                  <w:color w:val="808080" w:themeColor="background1" w:themeShade="80"/>
                                  <w:sz w:val="20"/>
                                  <w:szCs w:val="20"/>
                                </w:rPr>
                                <w:t>Desafios</w:t>
                              </w:r>
                              <w:r>
                                <w:rPr>
                                  <w:b/>
                                  <w:color w:val="808080" w:themeColor="background1" w:themeShade="80"/>
                                  <w:sz w:val="20"/>
                                  <w:szCs w:val="20"/>
                                </w:rPr>
                                <w:t>, Biologia e Geologia 1</w:t>
                              </w:r>
                              <w:r w:rsidR="00F945D5">
                                <w:rPr>
                                  <w:b/>
                                  <w:color w:val="808080" w:themeColor="background1" w:themeShade="80"/>
                                  <w:sz w:val="20"/>
                                  <w:szCs w:val="20"/>
                                </w:rPr>
                                <w:t>1</w:t>
                              </w:r>
                              <w:r>
                                <w:rPr>
                                  <w:b/>
                                  <w:color w:val="808080" w:themeColor="background1" w:themeShade="80"/>
                                  <w:sz w:val="20"/>
                                  <w:szCs w:val="20"/>
                                </w:rPr>
                                <w:t>.</w:t>
                              </w:r>
                              <w:r w:rsidRPr="00206876">
                                <w:rPr>
                                  <w:b/>
                                  <w:color w:val="808080" w:themeColor="background1" w:themeShade="80"/>
                                  <w:sz w:val="20"/>
                                  <w:szCs w:val="20"/>
                                  <w:vertAlign w:val="superscript"/>
                                </w:rPr>
                                <w:t>o</w:t>
                              </w:r>
                              <w:r>
                                <w:rPr>
                                  <w:b/>
                                  <w:color w:val="808080" w:themeColor="background1" w:themeShade="80"/>
                                  <w:sz w:val="20"/>
                                  <w:szCs w:val="20"/>
                                </w:rPr>
                                <w:t xml:space="preserve"> ano</w:t>
                              </w:r>
                            </w:p>
                            <w:p w:rsidR="005D1D9D" w:rsidRPr="00B01FAE" w:rsidRDefault="005D1D9D" w:rsidP="00875292">
                              <w:pPr>
                                <w:rPr>
                                  <w:color w:val="808080" w:themeColor="background1" w:themeShade="80"/>
                                  <w:sz w:val="20"/>
                                  <w:szCs w:val="20"/>
                                  <w:lang w:val="en-US"/>
                                </w:rPr>
                              </w:pPr>
                              <w:r w:rsidRPr="00B01FAE">
                                <w:rPr>
                                  <w:color w:val="808080" w:themeColor="background1" w:themeShade="80"/>
                                  <w:sz w:val="20"/>
                                  <w:szCs w:val="20"/>
                                </w:rPr>
                                <w:t xml:space="preserve">© ASA, </w:t>
                              </w:r>
                              <w:r>
                                <w:rPr>
                                  <w:color w:val="808080" w:themeColor="background1" w:themeShade="80"/>
                                  <w:sz w:val="20"/>
                                  <w:szCs w:val="20"/>
                                </w:rPr>
                                <w:t>2016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left:0;text-align:left;margin-left:-6.9pt;margin-top:-2.55pt;width:184.05pt;height:33.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6mDgg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" stroked="f">
                  <v:textbox>
                    <w:txbxContent>
                      <w:p w:rsidR="005D1D9D" w:rsidRDefault="005D1D9D" w:rsidP="00875292">
                        <w:pPr>
                          <w:spacing w:after="0" w:line="240" w:lineRule="auto"/>
                          <w:rPr>
                            <w:b/>
                            <w:color w:val="808080" w:themeColor="background1" w:themeShade="80"/>
                            <w:sz w:val="20"/>
                            <w:szCs w:val="20"/>
                          </w:rPr>
                        </w:pPr>
                        <w:r w:rsidRPr="00086285">
                          <w:rPr>
                            <w:b/>
                            <w:i/>
                            <w:color w:val="808080" w:themeColor="background1" w:themeShade="80"/>
                            <w:sz w:val="20"/>
                            <w:szCs w:val="20"/>
                          </w:rPr>
                          <w:t>Desafios</w:t>
                        </w:r>
                        <w:r>
                          <w:rPr>
                            <w:b/>
                            <w:color w:val="808080" w:themeColor="background1" w:themeShade="80"/>
                            <w:sz w:val="20"/>
                            <w:szCs w:val="20"/>
                          </w:rPr>
                          <w:t>, Biologia e Geologia 1</w:t>
                        </w:r>
                        <w:r w:rsidR="00F945D5">
                          <w:rPr>
                            <w:b/>
                            <w:color w:val="808080" w:themeColor="background1" w:themeShade="80"/>
                            <w:sz w:val="20"/>
                            <w:szCs w:val="20"/>
                          </w:rPr>
                          <w:t>1</w:t>
                        </w:r>
                        <w:r>
                          <w:rPr>
                            <w:b/>
                            <w:color w:val="808080" w:themeColor="background1" w:themeShade="80"/>
                            <w:sz w:val="20"/>
                            <w:szCs w:val="20"/>
                          </w:rPr>
                          <w:t>.</w:t>
                        </w:r>
                        <w:r w:rsidRPr="00206876">
                          <w:rPr>
                            <w:b/>
                            <w:color w:val="808080" w:themeColor="background1" w:themeShade="80"/>
                            <w:sz w:val="20"/>
                            <w:szCs w:val="20"/>
                            <w:vertAlign w:val="superscript"/>
                          </w:rPr>
                          <w:t>o</w:t>
                        </w:r>
                        <w:r>
                          <w:rPr>
                            <w:b/>
                            <w:color w:val="808080" w:themeColor="background1" w:themeShade="80"/>
                            <w:sz w:val="20"/>
                            <w:szCs w:val="20"/>
                          </w:rPr>
                          <w:t xml:space="preserve"> ano</w:t>
                        </w:r>
                      </w:p>
                      <w:p w:rsidR="005D1D9D" w:rsidRPr="00B01FAE" w:rsidRDefault="005D1D9D" w:rsidP="00875292">
                        <w:pPr>
                          <w:rPr>
                            <w:color w:val="808080" w:themeColor="background1" w:themeShade="80"/>
                            <w:sz w:val="20"/>
                            <w:szCs w:val="20"/>
                            <w:lang w:val="en-US"/>
                          </w:rPr>
                        </w:pPr>
                        <w:r w:rsidRPr="00B01FAE">
                          <w:rPr>
                            <w:color w:val="808080" w:themeColor="background1" w:themeShade="80"/>
                            <w:sz w:val="20"/>
                            <w:szCs w:val="20"/>
                          </w:rPr>
                          <w:t xml:space="preserve">© ASA, </w:t>
                        </w:r>
                        <w:r>
                          <w:rPr>
                            <w:color w:val="808080" w:themeColor="background1" w:themeShade="80"/>
                            <w:sz w:val="20"/>
                            <w:szCs w:val="20"/>
                          </w:rPr>
                          <w:t>2016</w:t>
                        </w:r>
                      </w:p>
                    </w:txbxContent>
                  </v:textbox>
                </v:shape>
              </w:pict>
            </mc:Fallback>
          </mc:AlternateContent>
        </w:r>
        <w:r w:rsidR="009B76D6">
          <w:rPr>
            <w:noProof/>
            <w:color w:val="808080" w:themeColor="background1" w:themeShade="80"/>
            <w:sz w:val="18"/>
            <w:szCs w:val="18"/>
            <w:lang w:eastAsia="pt-PT"/>
          </w:rPr>
          <mc:AlternateContent>
            <mc:Choice Requires="wps">
              <w:drawing>
                <wp:anchor distT="4294967295" distB="4294967295" distL="114300" distR="114300" simplePos="0" relativeHeight="251663360" behindDoc="0" locked="0" layoutInCell="1" allowOverlap="1">
                  <wp:simplePos x="0" y="0"/>
                  <wp:positionH relativeFrom="column">
                    <wp:posOffset>-1905</wp:posOffset>
                  </wp:positionH>
                  <wp:positionV relativeFrom="paragraph">
                    <wp:posOffset>-15876</wp:posOffset>
                  </wp:positionV>
                  <wp:extent cx="5410200" cy="0"/>
                  <wp:effectExtent l="0" t="0" r="19050" b="1905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0200" cy="0"/>
                          </a:xfrm>
                          <a:prstGeom prst="straightConnector1">
                            <a:avLst/>
                          </a:prstGeom>
                          <a:noFill/>
                          <a:ln w="12700">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 o:spid="_x0000_s1026" type="#_x0000_t32" style="position:absolute;margin-left:-.15pt;margin-top:-1.25pt;width:426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" strokecolor="#7f7f7f [1612]" strokeweight="1pt"/>
              </w:pict>
            </mc:Fallback>
          </mc:AlternateContent>
        </w:r>
        <w:r w:rsidRPr="00006640">
          <w:rPr>
            <w:color w:val="808080" w:themeColor="background1" w:themeShade="80"/>
            <w:sz w:val="18"/>
            <w:szCs w:val="18"/>
          </w:rPr>
          <w:t xml:space="preserve">Página </w:t>
        </w:r>
        <w:r w:rsidR="008547AC">
          <w:rPr>
            <w:b/>
            <w:bCs/>
            <w:color w:val="808080" w:themeColor="background1" w:themeShade="80"/>
            <w:sz w:val="18"/>
            <w:szCs w:val="18"/>
          </w:rPr>
          <w:fldChar w:fldCharType="begin"/>
        </w:r>
        <w:r>
          <w:rPr>
            <w:b/>
            <w:bCs/>
            <w:color w:val="808080" w:themeColor="background1" w:themeShade="80"/>
            <w:sz w:val="18"/>
            <w:szCs w:val="18"/>
          </w:rPr>
          <w:instrText xml:space="preserve"> PAGE  </w:instrText>
        </w:r>
        <w:r w:rsidR="008547AC">
          <w:rPr>
            <w:b/>
            <w:bCs/>
            <w:color w:val="808080" w:themeColor="background1" w:themeShade="80"/>
            <w:sz w:val="18"/>
            <w:szCs w:val="18"/>
          </w:rPr>
          <w:fldChar w:fldCharType="separate"/>
        </w:r>
        <w:r w:rsidR="009B76D6">
          <w:rPr>
            <w:b/>
            <w:bCs/>
            <w:noProof/>
            <w:color w:val="808080" w:themeColor="background1" w:themeShade="80"/>
            <w:sz w:val="18"/>
            <w:szCs w:val="18"/>
          </w:rPr>
          <w:t>12</w:t>
        </w:r>
        <w:r w:rsidR="008547AC">
          <w:rPr>
            <w:b/>
            <w:bCs/>
            <w:color w:val="808080" w:themeColor="background1" w:themeShade="80"/>
            <w:sz w:val="18"/>
            <w:szCs w:val="18"/>
          </w:rPr>
          <w:fldChar w:fldCharType="end"/>
        </w:r>
        <w:r w:rsidRPr="00006640">
          <w:rPr>
            <w:color w:val="808080" w:themeColor="background1" w:themeShade="80"/>
            <w:sz w:val="18"/>
            <w:szCs w:val="18"/>
          </w:rPr>
          <w:t xml:space="preserve"> de </w:t>
        </w:r>
        <w:r w:rsidR="008547AC" w:rsidRPr="00006640">
          <w:rPr>
            <w:b/>
            <w:bCs/>
            <w:color w:val="808080" w:themeColor="background1" w:themeShade="80"/>
            <w:sz w:val="18"/>
            <w:szCs w:val="18"/>
          </w:rPr>
          <w:fldChar w:fldCharType="begin"/>
        </w:r>
        <w:r w:rsidRPr="00006640">
          <w:rPr>
            <w:b/>
            <w:bCs/>
            <w:color w:val="808080" w:themeColor="background1" w:themeShade="80"/>
            <w:sz w:val="18"/>
            <w:szCs w:val="18"/>
          </w:rPr>
          <w:instrText xml:space="preserve"> NUMPAGES  </w:instrText>
        </w:r>
        <w:r w:rsidR="008547AC" w:rsidRPr="00006640">
          <w:rPr>
            <w:b/>
            <w:bCs/>
            <w:color w:val="808080" w:themeColor="background1" w:themeShade="80"/>
            <w:sz w:val="18"/>
            <w:szCs w:val="18"/>
          </w:rPr>
          <w:fldChar w:fldCharType="separate"/>
        </w:r>
        <w:r w:rsidR="009B76D6">
          <w:rPr>
            <w:b/>
            <w:bCs/>
            <w:noProof/>
            <w:color w:val="808080" w:themeColor="background1" w:themeShade="80"/>
            <w:sz w:val="18"/>
            <w:szCs w:val="18"/>
          </w:rPr>
          <w:t>12</w:t>
        </w:r>
        <w:r w:rsidR="008547AC" w:rsidRPr="00006640">
          <w:rPr>
            <w:b/>
            <w:bCs/>
            <w:color w:val="808080" w:themeColor="background1" w:themeShade="80"/>
            <w:sz w:val="18"/>
            <w:szCs w:val="18"/>
          </w:rPr>
          <w:fldChar w:fldCharType="end"/>
        </w:r>
      </w:p>
    </w:sdtContent>
  </w:sdt>
  <w:p w:rsidR="005D1D9D" w:rsidRDefault="005D1D9D" w:rsidP="001A621E">
    <w:pPr>
      <w:pStyle w:val="Footer"/>
      <w:tabs>
        <w:tab w:val="clear" w:pos="8504"/>
        <w:tab w:val="left" w:pos="660"/>
        <w:tab w:val="left" w:pos="804"/>
        <w:tab w:val="left" w:pos="990"/>
        <w:tab w:val="left" w:pos="3360"/>
        <w:tab w:val="right" w:pos="8505"/>
      </w:tabs>
    </w:pPr>
    <w:r>
      <w:tab/>
    </w:r>
    <w:r>
      <w:tab/>
    </w:r>
    <w:r>
      <w:tab/>
    </w:r>
    <w:r>
      <w:tab/>
    </w:r>
    <w:r>
      <w:tab/>
    </w: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48E" w:rsidRDefault="000814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ACE" w:rsidRDefault="005C0ACE" w:rsidP="00DB7725">
      <w:pPr>
        <w:spacing w:after="0" w:line="240" w:lineRule="auto"/>
      </w:pPr>
      <w:r>
        <w:separator/>
      </w:r>
    </w:p>
  </w:footnote>
  <w:footnote w:type="continuationSeparator" w:id="0">
    <w:p w:rsidR="005C0ACE" w:rsidRDefault="005C0ACE" w:rsidP="00DB77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48E" w:rsidRDefault="000814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48E" w:rsidRDefault="000814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48E" w:rsidRDefault="000814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6435B"/>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17A5D05"/>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87C3882"/>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8EC0525"/>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C2642BB"/>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0F3C29E9"/>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2DC4746"/>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3194CA0"/>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18327A02"/>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1D8C46F9"/>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2803ED3"/>
    <w:multiLevelType w:val="hybridMultilevel"/>
    <w:tmpl w:val="EBBAFA46"/>
    <w:lvl w:ilvl="0" w:tplc="0816000F">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2A666B9"/>
    <w:multiLevelType w:val="hybridMultilevel"/>
    <w:tmpl w:val="5A8C37BE"/>
    <w:lvl w:ilvl="0" w:tplc="CD18C0A4">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83E10BC"/>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D490C2A"/>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2F2A146D"/>
    <w:multiLevelType w:val="hybridMultilevel"/>
    <w:tmpl w:val="95CC52DE"/>
    <w:lvl w:ilvl="0" w:tplc="08160013">
      <w:start w:val="1"/>
      <w:numFmt w:val="upperRoman"/>
      <w:lvlText w:val="%1."/>
      <w:lvlJc w:val="righ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42D6CAB"/>
    <w:multiLevelType w:val="multilevel"/>
    <w:tmpl w:val="0B503FBE"/>
    <w:styleLink w:val="Testes"/>
    <w:lvl w:ilvl="0">
      <w:start w:val="1"/>
      <w:numFmt w:val="decimal"/>
      <w:lvlText w:val="%1."/>
      <w:lvlJc w:val="left"/>
      <w:pPr>
        <w:ind w:left="720" w:hanging="720"/>
      </w:pPr>
      <w:rPr>
        <w:rFonts w:hint="default"/>
        <w:b/>
      </w:rPr>
    </w:lvl>
    <w:lvl w:ilvl="1">
      <w:start w:val="1"/>
      <w:numFmt w:val="upperLetter"/>
      <w:lvlText w:val="(%2)"/>
      <w:lvlJc w:val="left"/>
      <w:pPr>
        <w:ind w:left="1515" w:hanging="435"/>
      </w:pPr>
      <w:rPr>
        <w:rFonts w:hint="default"/>
        <w:b/>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384A2262"/>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A963A9B"/>
    <w:multiLevelType w:val="hybridMultilevel"/>
    <w:tmpl w:val="8E4EC9B0"/>
    <w:lvl w:ilvl="0" w:tplc="F2205FBA">
      <w:start w:val="1"/>
      <w:numFmt w:val="upperLetter"/>
      <w:lvlText w:val="(%1)"/>
      <w:lvlJc w:val="left"/>
      <w:pPr>
        <w:ind w:left="4329" w:hanging="360"/>
      </w:pPr>
      <w:rPr>
        <w:rFonts w:hint="default"/>
        <w:b/>
      </w:rPr>
    </w:lvl>
    <w:lvl w:ilvl="1" w:tplc="08160019" w:tentative="1">
      <w:start w:val="1"/>
      <w:numFmt w:val="lowerLetter"/>
      <w:lvlText w:val="%2."/>
      <w:lvlJc w:val="left"/>
      <w:pPr>
        <w:ind w:left="5049" w:hanging="360"/>
      </w:pPr>
    </w:lvl>
    <w:lvl w:ilvl="2" w:tplc="0816001B" w:tentative="1">
      <w:start w:val="1"/>
      <w:numFmt w:val="lowerRoman"/>
      <w:lvlText w:val="%3."/>
      <w:lvlJc w:val="right"/>
      <w:pPr>
        <w:ind w:left="5769" w:hanging="180"/>
      </w:pPr>
    </w:lvl>
    <w:lvl w:ilvl="3" w:tplc="0816000F" w:tentative="1">
      <w:start w:val="1"/>
      <w:numFmt w:val="decimal"/>
      <w:lvlText w:val="%4."/>
      <w:lvlJc w:val="left"/>
      <w:pPr>
        <w:ind w:left="6489" w:hanging="360"/>
      </w:pPr>
    </w:lvl>
    <w:lvl w:ilvl="4" w:tplc="08160019" w:tentative="1">
      <w:start w:val="1"/>
      <w:numFmt w:val="lowerLetter"/>
      <w:lvlText w:val="%5."/>
      <w:lvlJc w:val="left"/>
      <w:pPr>
        <w:ind w:left="7209" w:hanging="360"/>
      </w:pPr>
    </w:lvl>
    <w:lvl w:ilvl="5" w:tplc="0816001B" w:tentative="1">
      <w:start w:val="1"/>
      <w:numFmt w:val="lowerRoman"/>
      <w:lvlText w:val="%6."/>
      <w:lvlJc w:val="right"/>
      <w:pPr>
        <w:ind w:left="7929" w:hanging="180"/>
      </w:pPr>
    </w:lvl>
    <w:lvl w:ilvl="6" w:tplc="0816000F" w:tentative="1">
      <w:start w:val="1"/>
      <w:numFmt w:val="decimal"/>
      <w:lvlText w:val="%7."/>
      <w:lvlJc w:val="left"/>
      <w:pPr>
        <w:ind w:left="8649" w:hanging="360"/>
      </w:pPr>
    </w:lvl>
    <w:lvl w:ilvl="7" w:tplc="08160019" w:tentative="1">
      <w:start w:val="1"/>
      <w:numFmt w:val="lowerLetter"/>
      <w:lvlText w:val="%8."/>
      <w:lvlJc w:val="left"/>
      <w:pPr>
        <w:ind w:left="9369" w:hanging="360"/>
      </w:pPr>
    </w:lvl>
    <w:lvl w:ilvl="8" w:tplc="0816001B" w:tentative="1">
      <w:start w:val="1"/>
      <w:numFmt w:val="lowerRoman"/>
      <w:lvlText w:val="%9."/>
      <w:lvlJc w:val="right"/>
      <w:pPr>
        <w:ind w:left="10089" w:hanging="180"/>
      </w:pPr>
    </w:lvl>
  </w:abstractNum>
  <w:abstractNum w:abstractNumId="18">
    <w:nsid w:val="3BDA6B6B"/>
    <w:multiLevelType w:val="hybridMultilevel"/>
    <w:tmpl w:val="5D38A05E"/>
    <w:lvl w:ilvl="0" w:tplc="08160013">
      <w:start w:val="1"/>
      <w:numFmt w:val="upperRoman"/>
      <w:lvlText w:val="%1."/>
      <w:lvlJc w:val="righ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3F3B089E"/>
    <w:multiLevelType w:val="hybridMultilevel"/>
    <w:tmpl w:val="94AE53D6"/>
    <w:lvl w:ilvl="0" w:tplc="08160013">
      <w:start w:val="1"/>
      <w:numFmt w:val="upperRoman"/>
      <w:lvlText w:val="%1."/>
      <w:lvlJc w:val="righ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10D43F8"/>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75F5CE4"/>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55295093"/>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5EDF509E"/>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6A783CA9"/>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72A454DA"/>
    <w:multiLevelType w:val="hybridMultilevel"/>
    <w:tmpl w:val="39327AD0"/>
    <w:lvl w:ilvl="0" w:tplc="CD18C0A4">
      <w:start w:val="1"/>
      <w:numFmt w:val="decimal"/>
      <w:lvlText w:val="%1."/>
      <w:lvlJc w:val="left"/>
      <w:pPr>
        <w:ind w:left="720" w:hanging="360"/>
      </w:pPr>
      <w:rPr>
        <w:b/>
      </w:rPr>
    </w:lvl>
    <w:lvl w:ilvl="1" w:tplc="E4368FD2">
      <w:start w:val="1"/>
      <w:numFmt w:val="upperLetter"/>
      <w:lvlText w:val="%2."/>
      <w:lvlJc w:val="left"/>
      <w:pPr>
        <w:ind w:left="1440" w:hanging="360"/>
      </w:pPr>
      <w:rPr>
        <w:rFonts w:hint="default"/>
        <w:b/>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74EB2075"/>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77C34833"/>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7A880461"/>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7ABE116F"/>
    <w:multiLevelType w:val="hybridMultilevel"/>
    <w:tmpl w:val="5A8C37BE"/>
    <w:lvl w:ilvl="0" w:tplc="CD18C0A4">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7B733B3D"/>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C337978"/>
    <w:multiLevelType w:val="hybridMultilevel"/>
    <w:tmpl w:val="8E4EC9B0"/>
    <w:lvl w:ilvl="0" w:tplc="F2205FB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F8571FB"/>
    <w:multiLevelType w:val="hybridMultilevel"/>
    <w:tmpl w:val="5A8C37BE"/>
    <w:lvl w:ilvl="0" w:tplc="CD18C0A4">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5"/>
  </w:num>
  <w:num w:numId="2">
    <w:abstractNumId w:val="32"/>
  </w:num>
  <w:num w:numId="3">
    <w:abstractNumId w:val="25"/>
  </w:num>
  <w:num w:numId="4">
    <w:abstractNumId w:val="2"/>
  </w:num>
  <w:num w:numId="5">
    <w:abstractNumId w:val="11"/>
  </w:num>
  <w:num w:numId="6">
    <w:abstractNumId w:val="17"/>
  </w:num>
  <w:num w:numId="7">
    <w:abstractNumId w:val="16"/>
  </w:num>
  <w:num w:numId="8">
    <w:abstractNumId w:val="27"/>
  </w:num>
  <w:num w:numId="9">
    <w:abstractNumId w:val="6"/>
  </w:num>
  <w:num w:numId="10">
    <w:abstractNumId w:val="12"/>
  </w:num>
  <w:num w:numId="11">
    <w:abstractNumId w:val="1"/>
  </w:num>
  <w:num w:numId="12">
    <w:abstractNumId w:val="4"/>
  </w:num>
  <w:num w:numId="13">
    <w:abstractNumId w:val="14"/>
  </w:num>
  <w:num w:numId="14">
    <w:abstractNumId w:val="24"/>
  </w:num>
  <w:num w:numId="15">
    <w:abstractNumId w:val="10"/>
  </w:num>
  <w:num w:numId="16">
    <w:abstractNumId w:val="9"/>
  </w:num>
  <w:num w:numId="17">
    <w:abstractNumId w:val="8"/>
  </w:num>
  <w:num w:numId="18">
    <w:abstractNumId w:val="5"/>
  </w:num>
  <w:num w:numId="19">
    <w:abstractNumId w:val="7"/>
  </w:num>
  <w:num w:numId="20">
    <w:abstractNumId w:val="29"/>
  </w:num>
  <w:num w:numId="21">
    <w:abstractNumId w:val="21"/>
  </w:num>
  <w:num w:numId="22">
    <w:abstractNumId w:val="19"/>
  </w:num>
  <w:num w:numId="23">
    <w:abstractNumId w:val="31"/>
  </w:num>
  <w:num w:numId="24">
    <w:abstractNumId w:val="28"/>
  </w:num>
  <w:num w:numId="25">
    <w:abstractNumId w:val="20"/>
  </w:num>
  <w:num w:numId="26">
    <w:abstractNumId w:val="18"/>
  </w:num>
  <w:num w:numId="27">
    <w:abstractNumId w:val="23"/>
  </w:num>
  <w:num w:numId="28">
    <w:abstractNumId w:val="13"/>
  </w:num>
  <w:num w:numId="29">
    <w:abstractNumId w:val="3"/>
  </w:num>
  <w:num w:numId="30">
    <w:abstractNumId w:val="0"/>
  </w:num>
  <w:num w:numId="31">
    <w:abstractNumId w:val="22"/>
  </w:num>
  <w:num w:numId="32">
    <w:abstractNumId w:val="26"/>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defaultTabStop w:val="708"/>
  <w:hyphenationZone w:val="425"/>
  <w:characterSpacingControl w:val="doNotCompress"/>
  <w:hdrShapeDefaults>
    <o:shapedefaults v:ext="edit" spidmax="2049">
      <o:colormru v:ext="edit" colors="#cf9,#cf3,#c0c"/>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AA8"/>
    <w:rsid w:val="000038A2"/>
    <w:rsid w:val="00004CAA"/>
    <w:rsid w:val="00006640"/>
    <w:rsid w:val="000066CA"/>
    <w:rsid w:val="00006C07"/>
    <w:rsid w:val="00006FA7"/>
    <w:rsid w:val="000107ED"/>
    <w:rsid w:val="00011E16"/>
    <w:rsid w:val="0001330B"/>
    <w:rsid w:val="00016B08"/>
    <w:rsid w:val="00016FDA"/>
    <w:rsid w:val="00022066"/>
    <w:rsid w:val="000234F3"/>
    <w:rsid w:val="000267D8"/>
    <w:rsid w:val="00026C2B"/>
    <w:rsid w:val="000317AB"/>
    <w:rsid w:val="00031E40"/>
    <w:rsid w:val="00032FEA"/>
    <w:rsid w:val="00033996"/>
    <w:rsid w:val="00033F54"/>
    <w:rsid w:val="00036962"/>
    <w:rsid w:val="00037BE8"/>
    <w:rsid w:val="00045916"/>
    <w:rsid w:val="00046409"/>
    <w:rsid w:val="00046EF4"/>
    <w:rsid w:val="000471EF"/>
    <w:rsid w:val="000517C2"/>
    <w:rsid w:val="0005292C"/>
    <w:rsid w:val="00056CA4"/>
    <w:rsid w:val="00056E50"/>
    <w:rsid w:val="00066219"/>
    <w:rsid w:val="00066F82"/>
    <w:rsid w:val="000731B1"/>
    <w:rsid w:val="00075FCE"/>
    <w:rsid w:val="0008148E"/>
    <w:rsid w:val="00083FEB"/>
    <w:rsid w:val="000847F5"/>
    <w:rsid w:val="00084D21"/>
    <w:rsid w:val="00086285"/>
    <w:rsid w:val="00086DAE"/>
    <w:rsid w:val="00090944"/>
    <w:rsid w:val="00096514"/>
    <w:rsid w:val="00097D14"/>
    <w:rsid w:val="000A0888"/>
    <w:rsid w:val="000A1504"/>
    <w:rsid w:val="000A1A22"/>
    <w:rsid w:val="000A5279"/>
    <w:rsid w:val="000A6438"/>
    <w:rsid w:val="000A7459"/>
    <w:rsid w:val="000A77DA"/>
    <w:rsid w:val="000B01F3"/>
    <w:rsid w:val="000B4CA9"/>
    <w:rsid w:val="000B5E26"/>
    <w:rsid w:val="000C1849"/>
    <w:rsid w:val="000C1F9A"/>
    <w:rsid w:val="000C2BE2"/>
    <w:rsid w:val="000C39F1"/>
    <w:rsid w:val="000D18ED"/>
    <w:rsid w:val="000D35E5"/>
    <w:rsid w:val="000D3640"/>
    <w:rsid w:val="000D403A"/>
    <w:rsid w:val="000D4BBE"/>
    <w:rsid w:val="000D73A3"/>
    <w:rsid w:val="000E224D"/>
    <w:rsid w:val="000E32EC"/>
    <w:rsid w:val="000E668E"/>
    <w:rsid w:val="000F0107"/>
    <w:rsid w:val="000F16F1"/>
    <w:rsid w:val="000F2919"/>
    <w:rsid w:val="000F3A26"/>
    <w:rsid w:val="000F781C"/>
    <w:rsid w:val="001025CD"/>
    <w:rsid w:val="00102A62"/>
    <w:rsid w:val="001042DE"/>
    <w:rsid w:val="00104C92"/>
    <w:rsid w:val="00105901"/>
    <w:rsid w:val="00105C05"/>
    <w:rsid w:val="001112BE"/>
    <w:rsid w:val="00114029"/>
    <w:rsid w:val="00116316"/>
    <w:rsid w:val="001227AD"/>
    <w:rsid w:val="0012418B"/>
    <w:rsid w:val="00124B92"/>
    <w:rsid w:val="00124BE7"/>
    <w:rsid w:val="0013076C"/>
    <w:rsid w:val="00130A04"/>
    <w:rsid w:val="0013343B"/>
    <w:rsid w:val="00134451"/>
    <w:rsid w:val="001368E7"/>
    <w:rsid w:val="001374AA"/>
    <w:rsid w:val="00145F59"/>
    <w:rsid w:val="00150818"/>
    <w:rsid w:val="00150D22"/>
    <w:rsid w:val="001511DA"/>
    <w:rsid w:val="001538A3"/>
    <w:rsid w:val="0015696D"/>
    <w:rsid w:val="00161E94"/>
    <w:rsid w:val="00165A69"/>
    <w:rsid w:val="001675E9"/>
    <w:rsid w:val="001701A3"/>
    <w:rsid w:val="00170EBD"/>
    <w:rsid w:val="001717B3"/>
    <w:rsid w:val="00173681"/>
    <w:rsid w:val="00173C81"/>
    <w:rsid w:val="00174541"/>
    <w:rsid w:val="00176307"/>
    <w:rsid w:val="001812DA"/>
    <w:rsid w:val="001817AC"/>
    <w:rsid w:val="001866BE"/>
    <w:rsid w:val="00187BC6"/>
    <w:rsid w:val="00187F7E"/>
    <w:rsid w:val="00196EF5"/>
    <w:rsid w:val="00197895"/>
    <w:rsid w:val="001A1273"/>
    <w:rsid w:val="001A1C9F"/>
    <w:rsid w:val="001A2114"/>
    <w:rsid w:val="001A2995"/>
    <w:rsid w:val="001A516D"/>
    <w:rsid w:val="001A621E"/>
    <w:rsid w:val="001A7789"/>
    <w:rsid w:val="001B5119"/>
    <w:rsid w:val="001B5BF0"/>
    <w:rsid w:val="001B70A6"/>
    <w:rsid w:val="001B7C79"/>
    <w:rsid w:val="001C03C8"/>
    <w:rsid w:val="001C0B70"/>
    <w:rsid w:val="001C1617"/>
    <w:rsid w:val="001C2059"/>
    <w:rsid w:val="001C5F11"/>
    <w:rsid w:val="001D2252"/>
    <w:rsid w:val="001D2D80"/>
    <w:rsid w:val="001D40B7"/>
    <w:rsid w:val="001D4C08"/>
    <w:rsid w:val="001D556A"/>
    <w:rsid w:val="001D7F45"/>
    <w:rsid w:val="001E2179"/>
    <w:rsid w:val="001E5D6F"/>
    <w:rsid w:val="001F291F"/>
    <w:rsid w:val="001F4082"/>
    <w:rsid w:val="001F43B2"/>
    <w:rsid w:val="001F4427"/>
    <w:rsid w:val="001F6367"/>
    <w:rsid w:val="001F643A"/>
    <w:rsid w:val="001F78B1"/>
    <w:rsid w:val="002003CF"/>
    <w:rsid w:val="00202551"/>
    <w:rsid w:val="0020309B"/>
    <w:rsid w:val="00206876"/>
    <w:rsid w:val="002069BD"/>
    <w:rsid w:val="00207FAD"/>
    <w:rsid w:val="0021267A"/>
    <w:rsid w:val="00214381"/>
    <w:rsid w:val="002152EA"/>
    <w:rsid w:val="002160F5"/>
    <w:rsid w:val="00217B30"/>
    <w:rsid w:val="00220240"/>
    <w:rsid w:val="0022071C"/>
    <w:rsid w:val="00223C45"/>
    <w:rsid w:val="0023264B"/>
    <w:rsid w:val="00233CCE"/>
    <w:rsid w:val="00234B8C"/>
    <w:rsid w:val="00240BC0"/>
    <w:rsid w:val="00252B5E"/>
    <w:rsid w:val="002541EA"/>
    <w:rsid w:val="00254802"/>
    <w:rsid w:val="00256347"/>
    <w:rsid w:val="002666A2"/>
    <w:rsid w:val="00271A3E"/>
    <w:rsid w:val="0028103F"/>
    <w:rsid w:val="002848A7"/>
    <w:rsid w:val="00286BF9"/>
    <w:rsid w:val="00293974"/>
    <w:rsid w:val="002944DC"/>
    <w:rsid w:val="00295A0F"/>
    <w:rsid w:val="002A0993"/>
    <w:rsid w:val="002A1553"/>
    <w:rsid w:val="002A2A61"/>
    <w:rsid w:val="002A3BE5"/>
    <w:rsid w:val="002B109E"/>
    <w:rsid w:val="002B52D0"/>
    <w:rsid w:val="002B5598"/>
    <w:rsid w:val="002B5F8D"/>
    <w:rsid w:val="002B76A6"/>
    <w:rsid w:val="002C3D25"/>
    <w:rsid w:val="002C6B48"/>
    <w:rsid w:val="002C7FDF"/>
    <w:rsid w:val="002D0597"/>
    <w:rsid w:val="002D16F0"/>
    <w:rsid w:val="002D191B"/>
    <w:rsid w:val="002D46ED"/>
    <w:rsid w:val="002E0228"/>
    <w:rsid w:val="002E3575"/>
    <w:rsid w:val="002E6741"/>
    <w:rsid w:val="002F05F9"/>
    <w:rsid w:val="002F1245"/>
    <w:rsid w:val="002F2FA6"/>
    <w:rsid w:val="00300855"/>
    <w:rsid w:val="003021BA"/>
    <w:rsid w:val="00302869"/>
    <w:rsid w:val="0030443F"/>
    <w:rsid w:val="003067F7"/>
    <w:rsid w:val="00306A6A"/>
    <w:rsid w:val="00310294"/>
    <w:rsid w:val="003121E0"/>
    <w:rsid w:val="00312FBF"/>
    <w:rsid w:val="003146A3"/>
    <w:rsid w:val="00315997"/>
    <w:rsid w:val="0031635C"/>
    <w:rsid w:val="003217E3"/>
    <w:rsid w:val="003245F4"/>
    <w:rsid w:val="003255DE"/>
    <w:rsid w:val="003311C2"/>
    <w:rsid w:val="00337DAC"/>
    <w:rsid w:val="00342EF7"/>
    <w:rsid w:val="00343AAF"/>
    <w:rsid w:val="00343EA2"/>
    <w:rsid w:val="00344B39"/>
    <w:rsid w:val="00346853"/>
    <w:rsid w:val="00347D25"/>
    <w:rsid w:val="00350E3F"/>
    <w:rsid w:val="003544EF"/>
    <w:rsid w:val="003627FC"/>
    <w:rsid w:val="00362FEF"/>
    <w:rsid w:val="00363241"/>
    <w:rsid w:val="00364CB5"/>
    <w:rsid w:val="00376589"/>
    <w:rsid w:val="003800CB"/>
    <w:rsid w:val="00380627"/>
    <w:rsid w:val="00383A09"/>
    <w:rsid w:val="0038425D"/>
    <w:rsid w:val="003846BB"/>
    <w:rsid w:val="003920AE"/>
    <w:rsid w:val="003927B7"/>
    <w:rsid w:val="003935E3"/>
    <w:rsid w:val="00397916"/>
    <w:rsid w:val="003A198B"/>
    <w:rsid w:val="003A2A6F"/>
    <w:rsid w:val="003A6F69"/>
    <w:rsid w:val="003A7032"/>
    <w:rsid w:val="003B13DF"/>
    <w:rsid w:val="003C3442"/>
    <w:rsid w:val="003C50EF"/>
    <w:rsid w:val="003C572F"/>
    <w:rsid w:val="003D1A5A"/>
    <w:rsid w:val="003D2033"/>
    <w:rsid w:val="003D4534"/>
    <w:rsid w:val="003E1EFE"/>
    <w:rsid w:val="003E5AB7"/>
    <w:rsid w:val="003E763F"/>
    <w:rsid w:val="003E7A37"/>
    <w:rsid w:val="003F4560"/>
    <w:rsid w:val="00403993"/>
    <w:rsid w:val="0040515E"/>
    <w:rsid w:val="00405720"/>
    <w:rsid w:val="00407061"/>
    <w:rsid w:val="00407186"/>
    <w:rsid w:val="00412FDA"/>
    <w:rsid w:val="00414F68"/>
    <w:rsid w:val="00416782"/>
    <w:rsid w:val="00417FF1"/>
    <w:rsid w:val="00420506"/>
    <w:rsid w:val="00422FD9"/>
    <w:rsid w:val="0042415A"/>
    <w:rsid w:val="00433D95"/>
    <w:rsid w:val="00437295"/>
    <w:rsid w:val="004379FE"/>
    <w:rsid w:val="00440CE3"/>
    <w:rsid w:val="00444054"/>
    <w:rsid w:val="00445E65"/>
    <w:rsid w:val="004478DC"/>
    <w:rsid w:val="0045026B"/>
    <w:rsid w:val="00451EBA"/>
    <w:rsid w:val="004564BA"/>
    <w:rsid w:val="00461D30"/>
    <w:rsid w:val="0046320D"/>
    <w:rsid w:val="00465632"/>
    <w:rsid w:val="0046592A"/>
    <w:rsid w:val="004662E6"/>
    <w:rsid w:val="00475F9C"/>
    <w:rsid w:val="00476D28"/>
    <w:rsid w:val="0047794D"/>
    <w:rsid w:val="00477E2A"/>
    <w:rsid w:val="00492802"/>
    <w:rsid w:val="00492A3D"/>
    <w:rsid w:val="00495D1E"/>
    <w:rsid w:val="004969CA"/>
    <w:rsid w:val="004A176F"/>
    <w:rsid w:val="004A353C"/>
    <w:rsid w:val="004A5B23"/>
    <w:rsid w:val="004B007F"/>
    <w:rsid w:val="004B41A4"/>
    <w:rsid w:val="004B7BCE"/>
    <w:rsid w:val="004C16F1"/>
    <w:rsid w:val="004C2426"/>
    <w:rsid w:val="004D307F"/>
    <w:rsid w:val="004D3575"/>
    <w:rsid w:val="004D52F7"/>
    <w:rsid w:val="004D6330"/>
    <w:rsid w:val="004E2ABF"/>
    <w:rsid w:val="004E65B5"/>
    <w:rsid w:val="004F19FE"/>
    <w:rsid w:val="004F29C0"/>
    <w:rsid w:val="004F51BC"/>
    <w:rsid w:val="004F7A3C"/>
    <w:rsid w:val="0050042C"/>
    <w:rsid w:val="00500FE8"/>
    <w:rsid w:val="00506217"/>
    <w:rsid w:val="0051727A"/>
    <w:rsid w:val="00517B8B"/>
    <w:rsid w:val="005201C9"/>
    <w:rsid w:val="00526C37"/>
    <w:rsid w:val="00531534"/>
    <w:rsid w:val="005329B5"/>
    <w:rsid w:val="00535AB3"/>
    <w:rsid w:val="005364AE"/>
    <w:rsid w:val="005423D8"/>
    <w:rsid w:val="00543241"/>
    <w:rsid w:val="00543E40"/>
    <w:rsid w:val="00546A85"/>
    <w:rsid w:val="005477EE"/>
    <w:rsid w:val="00552C50"/>
    <w:rsid w:val="005531AB"/>
    <w:rsid w:val="0056001C"/>
    <w:rsid w:val="00561EE6"/>
    <w:rsid w:val="0056509A"/>
    <w:rsid w:val="005672F2"/>
    <w:rsid w:val="0056795B"/>
    <w:rsid w:val="00571AE6"/>
    <w:rsid w:val="00571BB8"/>
    <w:rsid w:val="00571DC8"/>
    <w:rsid w:val="00573800"/>
    <w:rsid w:val="00574F22"/>
    <w:rsid w:val="00585846"/>
    <w:rsid w:val="0059255E"/>
    <w:rsid w:val="00592C41"/>
    <w:rsid w:val="00596E72"/>
    <w:rsid w:val="005A12E1"/>
    <w:rsid w:val="005A46DE"/>
    <w:rsid w:val="005A5B3A"/>
    <w:rsid w:val="005A67D2"/>
    <w:rsid w:val="005B0FFC"/>
    <w:rsid w:val="005B2A79"/>
    <w:rsid w:val="005B4784"/>
    <w:rsid w:val="005B48F6"/>
    <w:rsid w:val="005C0ACE"/>
    <w:rsid w:val="005C2A35"/>
    <w:rsid w:val="005C2CCC"/>
    <w:rsid w:val="005C44D0"/>
    <w:rsid w:val="005C742E"/>
    <w:rsid w:val="005D1492"/>
    <w:rsid w:val="005D1D4D"/>
    <w:rsid w:val="005D1D9D"/>
    <w:rsid w:val="005D2B6D"/>
    <w:rsid w:val="005D33AD"/>
    <w:rsid w:val="005D623A"/>
    <w:rsid w:val="005E4EAE"/>
    <w:rsid w:val="005E4FFD"/>
    <w:rsid w:val="005E6DFB"/>
    <w:rsid w:val="005F0A76"/>
    <w:rsid w:val="005F1BBB"/>
    <w:rsid w:val="005F420A"/>
    <w:rsid w:val="00602D7F"/>
    <w:rsid w:val="0060482E"/>
    <w:rsid w:val="0061234B"/>
    <w:rsid w:val="0061318D"/>
    <w:rsid w:val="0062127A"/>
    <w:rsid w:val="00626CE2"/>
    <w:rsid w:val="00626E0C"/>
    <w:rsid w:val="0062778F"/>
    <w:rsid w:val="00630A82"/>
    <w:rsid w:val="00631448"/>
    <w:rsid w:val="00635A53"/>
    <w:rsid w:val="00644674"/>
    <w:rsid w:val="00647E27"/>
    <w:rsid w:val="006508F5"/>
    <w:rsid w:val="0065173B"/>
    <w:rsid w:val="00651CA8"/>
    <w:rsid w:val="00655236"/>
    <w:rsid w:val="006553FC"/>
    <w:rsid w:val="00657841"/>
    <w:rsid w:val="006578EE"/>
    <w:rsid w:val="00662A79"/>
    <w:rsid w:val="00664283"/>
    <w:rsid w:val="00672AFF"/>
    <w:rsid w:val="006770CA"/>
    <w:rsid w:val="00677AEC"/>
    <w:rsid w:val="00677BC3"/>
    <w:rsid w:val="006837A4"/>
    <w:rsid w:val="00685B08"/>
    <w:rsid w:val="00687BE9"/>
    <w:rsid w:val="006901B4"/>
    <w:rsid w:val="00695FDA"/>
    <w:rsid w:val="006975D2"/>
    <w:rsid w:val="006A12F2"/>
    <w:rsid w:val="006A1965"/>
    <w:rsid w:val="006A3E75"/>
    <w:rsid w:val="006B0B73"/>
    <w:rsid w:val="006C466A"/>
    <w:rsid w:val="006C5604"/>
    <w:rsid w:val="006C74F4"/>
    <w:rsid w:val="006C78D4"/>
    <w:rsid w:val="006D049F"/>
    <w:rsid w:val="006D108D"/>
    <w:rsid w:val="006D23A4"/>
    <w:rsid w:val="006D6AD6"/>
    <w:rsid w:val="006E2D39"/>
    <w:rsid w:val="006E72A8"/>
    <w:rsid w:val="006F0B06"/>
    <w:rsid w:val="006F2F79"/>
    <w:rsid w:val="006F3FCB"/>
    <w:rsid w:val="006F5A84"/>
    <w:rsid w:val="00701534"/>
    <w:rsid w:val="0070218E"/>
    <w:rsid w:val="00704DF7"/>
    <w:rsid w:val="007063B9"/>
    <w:rsid w:val="00714188"/>
    <w:rsid w:val="00723BA1"/>
    <w:rsid w:val="00724226"/>
    <w:rsid w:val="00725B3B"/>
    <w:rsid w:val="007302C1"/>
    <w:rsid w:val="00730583"/>
    <w:rsid w:val="00730F4F"/>
    <w:rsid w:val="007315FA"/>
    <w:rsid w:val="007351B5"/>
    <w:rsid w:val="007352CA"/>
    <w:rsid w:val="00736556"/>
    <w:rsid w:val="007375CB"/>
    <w:rsid w:val="00743F0B"/>
    <w:rsid w:val="00743F78"/>
    <w:rsid w:val="007445D8"/>
    <w:rsid w:val="00745CEA"/>
    <w:rsid w:val="0074704F"/>
    <w:rsid w:val="00747272"/>
    <w:rsid w:val="00747C25"/>
    <w:rsid w:val="00750066"/>
    <w:rsid w:val="00750E59"/>
    <w:rsid w:val="007521B5"/>
    <w:rsid w:val="00762825"/>
    <w:rsid w:val="007637E8"/>
    <w:rsid w:val="00770F17"/>
    <w:rsid w:val="0077277A"/>
    <w:rsid w:val="007749BE"/>
    <w:rsid w:val="00786D61"/>
    <w:rsid w:val="0079122D"/>
    <w:rsid w:val="00792CF4"/>
    <w:rsid w:val="00793C6C"/>
    <w:rsid w:val="007961B2"/>
    <w:rsid w:val="007A01BD"/>
    <w:rsid w:val="007B7DBB"/>
    <w:rsid w:val="007C0E2D"/>
    <w:rsid w:val="007C1DB1"/>
    <w:rsid w:val="007D0C2D"/>
    <w:rsid w:val="007D5C3E"/>
    <w:rsid w:val="007D613C"/>
    <w:rsid w:val="007E30BB"/>
    <w:rsid w:val="007E390D"/>
    <w:rsid w:val="007E4413"/>
    <w:rsid w:val="007E5F8D"/>
    <w:rsid w:val="007E6572"/>
    <w:rsid w:val="007E6B37"/>
    <w:rsid w:val="007F3289"/>
    <w:rsid w:val="007F349A"/>
    <w:rsid w:val="007F4137"/>
    <w:rsid w:val="007F79E4"/>
    <w:rsid w:val="00802A8D"/>
    <w:rsid w:val="0081107E"/>
    <w:rsid w:val="00812DCF"/>
    <w:rsid w:val="00817611"/>
    <w:rsid w:val="008223BE"/>
    <w:rsid w:val="00822907"/>
    <w:rsid w:val="0082792A"/>
    <w:rsid w:val="008313CE"/>
    <w:rsid w:val="00831649"/>
    <w:rsid w:val="00831F80"/>
    <w:rsid w:val="008352B8"/>
    <w:rsid w:val="00836C5D"/>
    <w:rsid w:val="008405BE"/>
    <w:rsid w:val="008409FA"/>
    <w:rsid w:val="0084408E"/>
    <w:rsid w:val="0084461B"/>
    <w:rsid w:val="0084497B"/>
    <w:rsid w:val="00844D73"/>
    <w:rsid w:val="0085055E"/>
    <w:rsid w:val="00851BC1"/>
    <w:rsid w:val="00852F96"/>
    <w:rsid w:val="008547AC"/>
    <w:rsid w:val="00854A98"/>
    <w:rsid w:val="00855FDD"/>
    <w:rsid w:val="0086004E"/>
    <w:rsid w:val="0086229D"/>
    <w:rsid w:val="00865BAC"/>
    <w:rsid w:val="00865BE0"/>
    <w:rsid w:val="008675BC"/>
    <w:rsid w:val="00875292"/>
    <w:rsid w:val="00877238"/>
    <w:rsid w:val="00884700"/>
    <w:rsid w:val="0088520F"/>
    <w:rsid w:val="00886BEA"/>
    <w:rsid w:val="0089026C"/>
    <w:rsid w:val="00891FC4"/>
    <w:rsid w:val="0089232B"/>
    <w:rsid w:val="008A5181"/>
    <w:rsid w:val="008A7609"/>
    <w:rsid w:val="008B0B82"/>
    <w:rsid w:val="008B4050"/>
    <w:rsid w:val="008C01D6"/>
    <w:rsid w:val="008C136E"/>
    <w:rsid w:val="008D0EDB"/>
    <w:rsid w:val="008D1960"/>
    <w:rsid w:val="008D4D60"/>
    <w:rsid w:val="008E4157"/>
    <w:rsid w:val="008F0F0E"/>
    <w:rsid w:val="008F49D4"/>
    <w:rsid w:val="00903BC2"/>
    <w:rsid w:val="009108DC"/>
    <w:rsid w:val="009122C8"/>
    <w:rsid w:val="00912FEB"/>
    <w:rsid w:val="00916E7B"/>
    <w:rsid w:val="0091775D"/>
    <w:rsid w:val="00922A15"/>
    <w:rsid w:val="009252CA"/>
    <w:rsid w:val="00925A03"/>
    <w:rsid w:val="00930A9D"/>
    <w:rsid w:val="00931DF8"/>
    <w:rsid w:val="00932E55"/>
    <w:rsid w:val="009335E7"/>
    <w:rsid w:val="00943DF3"/>
    <w:rsid w:val="00945581"/>
    <w:rsid w:val="0094685A"/>
    <w:rsid w:val="00946D59"/>
    <w:rsid w:val="0095004B"/>
    <w:rsid w:val="009526C9"/>
    <w:rsid w:val="00952E88"/>
    <w:rsid w:val="00956182"/>
    <w:rsid w:val="00956999"/>
    <w:rsid w:val="00956B8A"/>
    <w:rsid w:val="009621EB"/>
    <w:rsid w:val="0096283F"/>
    <w:rsid w:val="0096523A"/>
    <w:rsid w:val="009676C5"/>
    <w:rsid w:val="0097042C"/>
    <w:rsid w:val="00970E9A"/>
    <w:rsid w:val="0097386B"/>
    <w:rsid w:val="00973971"/>
    <w:rsid w:val="00973AA8"/>
    <w:rsid w:val="009759C0"/>
    <w:rsid w:val="00977FEF"/>
    <w:rsid w:val="00980035"/>
    <w:rsid w:val="00985C11"/>
    <w:rsid w:val="00987CCA"/>
    <w:rsid w:val="00987EAE"/>
    <w:rsid w:val="00990DAB"/>
    <w:rsid w:val="00991735"/>
    <w:rsid w:val="009925ED"/>
    <w:rsid w:val="009A30E2"/>
    <w:rsid w:val="009A5289"/>
    <w:rsid w:val="009A79F3"/>
    <w:rsid w:val="009B1A6E"/>
    <w:rsid w:val="009B76D6"/>
    <w:rsid w:val="009C0088"/>
    <w:rsid w:val="009C0B07"/>
    <w:rsid w:val="009C1642"/>
    <w:rsid w:val="009C4A3A"/>
    <w:rsid w:val="009C4BCD"/>
    <w:rsid w:val="009C5657"/>
    <w:rsid w:val="009C699F"/>
    <w:rsid w:val="009D0E8E"/>
    <w:rsid w:val="009D6FFD"/>
    <w:rsid w:val="009D70C9"/>
    <w:rsid w:val="009E0F6A"/>
    <w:rsid w:val="009E4E75"/>
    <w:rsid w:val="009F3ADD"/>
    <w:rsid w:val="009F6C82"/>
    <w:rsid w:val="009F73B8"/>
    <w:rsid w:val="00A01A0F"/>
    <w:rsid w:val="00A02B37"/>
    <w:rsid w:val="00A032DF"/>
    <w:rsid w:val="00A10E3F"/>
    <w:rsid w:val="00A131B2"/>
    <w:rsid w:val="00A13B81"/>
    <w:rsid w:val="00A2371B"/>
    <w:rsid w:val="00A26920"/>
    <w:rsid w:val="00A31512"/>
    <w:rsid w:val="00A364F4"/>
    <w:rsid w:val="00A41D4C"/>
    <w:rsid w:val="00A42F3B"/>
    <w:rsid w:val="00A43159"/>
    <w:rsid w:val="00A51B60"/>
    <w:rsid w:val="00A52ED3"/>
    <w:rsid w:val="00A55036"/>
    <w:rsid w:val="00A56F66"/>
    <w:rsid w:val="00A5709F"/>
    <w:rsid w:val="00A6056F"/>
    <w:rsid w:val="00A618AC"/>
    <w:rsid w:val="00A745AC"/>
    <w:rsid w:val="00A74A1A"/>
    <w:rsid w:val="00A74DFF"/>
    <w:rsid w:val="00A77808"/>
    <w:rsid w:val="00A77FE3"/>
    <w:rsid w:val="00A841CC"/>
    <w:rsid w:val="00A94DE3"/>
    <w:rsid w:val="00A967DD"/>
    <w:rsid w:val="00A97169"/>
    <w:rsid w:val="00A9795C"/>
    <w:rsid w:val="00AA3AF4"/>
    <w:rsid w:val="00AA7423"/>
    <w:rsid w:val="00AB06BB"/>
    <w:rsid w:val="00AB0861"/>
    <w:rsid w:val="00AB0BAF"/>
    <w:rsid w:val="00AB2540"/>
    <w:rsid w:val="00AB7D10"/>
    <w:rsid w:val="00AC0C2D"/>
    <w:rsid w:val="00AC18A6"/>
    <w:rsid w:val="00AC53D3"/>
    <w:rsid w:val="00AD1581"/>
    <w:rsid w:val="00AD266D"/>
    <w:rsid w:val="00AD6154"/>
    <w:rsid w:val="00AD78DA"/>
    <w:rsid w:val="00AD796B"/>
    <w:rsid w:val="00AE3F48"/>
    <w:rsid w:val="00AF232E"/>
    <w:rsid w:val="00AF5502"/>
    <w:rsid w:val="00B0126D"/>
    <w:rsid w:val="00B0275D"/>
    <w:rsid w:val="00B02814"/>
    <w:rsid w:val="00B03A87"/>
    <w:rsid w:val="00B03AAD"/>
    <w:rsid w:val="00B0597C"/>
    <w:rsid w:val="00B0656E"/>
    <w:rsid w:val="00B13883"/>
    <w:rsid w:val="00B16C79"/>
    <w:rsid w:val="00B173C1"/>
    <w:rsid w:val="00B20AED"/>
    <w:rsid w:val="00B21B63"/>
    <w:rsid w:val="00B2430E"/>
    <w:rsid w:val="00B244DD"/>
    <w:rsid w:val="00B2548D"/>
    <w:rsid w:val="00B25875"/>
    <w:rsid w:val="00B26C84"/>
    <w:rsid w:val="00B27EF9"/>
    <w:rsid w:val="00B3280F"/>
    <w:rsid w:val="00B37BE2"/>
    <w:rsid w:val="00B37C92"/>
    <w:rsid w:val="00B44F53"/>
    <w:rsid w:val="00B46A95"/>
    <w:rsid w:val="00B46F5B"/>
    <w:rsid w:val="00B47218"/>
    <w:rsid w:val="00B51264"/>
    <w:rsid w:val="00B56B37"/>
    <w:rsid w:val="00B64176"/>
    <w:rsid w:val="00B71921"/>
    <w:rsid w:val="00B77E8D"/>
    <w:rsid w:val="00B80B9B"/>
    <w:rsid w:val="00B8190C"/>
    <w:rsid w:val="00B81AF9"/>
    <w:rsid w:val="00B830DB"/>
    <w:rsid w:val="00B856EB"/>
    <w:rsid w:val="00B923DD"/>
    <w:rsid w:val="00B92707"/>
    <w:rsid w:val="00B95114"/>
    <w:rsid w:val="00B96CC6"/>
    <w:rsid w:val="00BA02AD"/>
    <w:rsid w:val="00BA315C"/>
    <w:rsid w:val="00BB2EAE"/>
    <w:rsid w:val="00BC1D11"/>
    <w:rsid w:val="00BC505A"/>
    <w:rsid w:val="00BC6629"/>
    <w:rsid w:val="00BD5CB0"/>
    <w:rsid w:val="00BD6864"/>
    <w:rsid w:val="00BE1C92"/>
    <w:rsid w:val="00BE4901"/>
    <w:rsid w:val="00BE788B"/>
    <w:rsid w:val="00BF02D6"/>
    <w:rsid w:val="00BF0D59"/>
    <w:rsid w:val="00BF0DD4"/>
    <w:rsid w:val="00BF4169"/>
    <w:rsid w:val="00BF4189"/>
    <w:rsid w:val="00BF4339"/>
    <w:rsid w:val="00BF6BB1"/>
    <w:rsid w:val="00C00683"/>
    <w:rsid w:val="00C019E6"/>
    <w:rsid w:val="00C01FC4"/>
    <w:rsid w:val="00C114AB"/>
    <w:rsid w:val="00C11530"/>
    <w:rsid w:val="00C11BF6"/>
    <w:rsid w:val="00C21300"/>
    <w:rsid w:val="00C23491"/>
    <w:rsid w:val="00C3073A"/>
    <w:rsid w:val="00C31917"/>
    <w:rsid w:val="00C33B8D"/>
    <w:rsid w:val="00C354AE"/>
    <w:rsid w:val="00C37435"/>
    <w:rsid w:val="00C37619"/>
    <w:rsid w:val="00C40019"/>
    <w:rsid w:val="00C40DE0"/>
    <w:rsid w:val="00C415B4"/>
    <w:rsid w:val="00C431D6"/>
    <w:rsid w:val="00C51410"/>
    <w:rsid w:val="00C52B05"/>
    <w:rsid w:val="00C5592F"/>
    <w:rsid w:val="00C571E5"/>
    <w:rsid w:val="00C57296"/>
    <w:rsid w:val="00C66DF0"/>
    <w:rsid w:val="00C67D51"/>
    <w:rsid w:val="00C707E9"/>
    <w:rsid w:val="00C70B24"/>
    <w:rsid w:val="00C72FC6"/>
    <w:rsid w:val="00C758C4"/>
    <w:rsid w:val="00C80C50"/>
    <w:rsid w:val="00C84377"/>
    <w:rsid w:val="00C84A25"/>
    <w:rsid w:val="00C84BF7"/>
    <w:rsid w:val="00C84D85"/>
    <w:rsid w:val="00C9063D"/>
    <w:rsid w:val="00C92AC3"/>
    <w:rsid w:val="00C959C9"/>
    <w:rsid w:val="00C96E6A"/>
    <w:rsid w:val="00C97B86"/>
    <w:rsid w:val="00CA15EF"/>
    <w:rsid w:val="00CA33B4"/>
    <w:rsid w:val="00CB1160"/>
    <w:rsid w:val="00CB5491"/>
    <w:rsid w:val="00CB72B8"/>
    <w:rsid w:val="00CB7378"/>
    <w:rsid w:val="00CC63A1"/>
    <w:rsid w:val="00CD5878"/>
    <w:rsid w:val="00CE032D"/>
    <w:rsid w:val="00CE1DAF"/>
    <w:rsid w:val="00CF0324"/>
    <w:rsid w:val="00CF1307"/>
    <w:rsid w:val="00CF2601"/>
    <w:rsid w:val="00CF3316"/>
    <w:rsid w:val="00CF5EFD"/>
    <w:rsid w:val="00D03022"/>
    <w:rsid w:val="00D0339D"/>
    <w:rsid w:val="00D0710C"/>
    <w:rsid w:val="00D07661"/>
    <w:rsid w:val="00D109D7"/>
    <w:rsid w:val="00D124EB"/>
    <w:rsid w:val="00D12701"/>
    <w:rsid w:val="00D12943"/>
    <w:rsid w:val="00D13BBD"/>
    <w:rsid w:val="00D13CE3"/>
    <w:rsid w:val="00D16623"/>
    <w:rsid w:val="00D212FC"/>
    <w:rsid w:val="00D21B06"/>
    <w:rsid w:val="00D24E5E"/>
    <w:rsid w:val="00D30764"/>
    <w:rsid w:val="00D3232F"/>
    <w:rsid w:val="00D326BB"/>
    <w:rsid w:val="00D33421"/>
    <w:rsid w:val="00D34F8B"/>
    <w:rsid w:val="00D3541B"/>
    <w:rsid w:val="00D40304"/>
    <w:rsid w:val="00D4094B"/>
    <w:rsid w:val="00D42187"/>
    <w:rsid w:val="00D45A00"/>
    <w:rsid w:val="00D45ED0"/>
    <w:rsid w:val="00D511EA"/>
    <w:rsid w:val="00D522BA"/>
    <w:rsid w:val="00D5507B"/>
    <w:rsid w:val="00D62DF6"/>
    <w:rsid w:val="00D66A3B"/>
    <w:rsid w:val="00D66C9E"/>
    <w:rsid w:val="00D678AF"/>
    <w:rsid w:val="00D70967"/>
    <w:rsid w:val="00D72968"/>
    <w:rsid w:val="00D74E00"/>
    <w:rsid w:val="00D77464"/>
    <w:rsid w:val="00D83260"/>
    <w:rsid w:val="00D87832"/>
    <w:rsid w:val="00D92E1A"/>
    <w:rsid w:val="00D964D3"/>
    <w:rsid w:val="00DB04B3"/>
    <w:rsid w:val="00DB230B"/>
    <w:rsid w:val="00DB313D"/>
    <w:rsid w:val="00DB336E"/>
    <w:rsid w:val="00DB4774"/>
    <w:rsid w:val="00DB7725"/>
    <w:rsid w:val="00DC3DD5"/>
    <w:rsid w:val="00DC4ACD"/>
    <w:rsid w:val="00DC56BF"/>
    <w:rsid w:val="00DC721F"/>
    <w:rsid w:val="00DD014F"/>
    <w:rsid w:val="00DD3739"/>
    <w:rsid w:val="00DD43F3"/>
    <w:rsid w:val="00DE04F5"/>
    <w:rsid w:val="00DE559D"/>
    <w:rsid w:val="00DE5835"/>
    <w:rsid w:val="00DE64F9"/>
    <w:rsid w:val="00DE76E5"/>
    <w:rsid w:val="00DF0A3C"/>
    <w:rsid w:val="00DF67AB"/>
    <w:rsid w:val="00DF6DE3"/>
    <w:rsid w:val="00DF7D1F"/>
    <w:rsid w:val="00E02B9E"/>
    <w:rsid w:val="00E04825"/>
    <w:rsid w:val="00E05AA8"/>
    <w:rsid w:val="00E06FDD"/>
    <w:rsid w:val="00E10E77"/>
    <w:rsid w:val="00E17FD4"/>
    <w:rsid w:val="00E21AB8"/>
    <w:rsid w:val="00E234E0"/>
    <w:rsid w:val="00E322E7"/>
    <w:rsid w:val="00E32C85"/>
    <w:rsid w:val="00E34B26"/>
    <w:rsid w:val="00E36E9F"/>
    <w:rsid w:val="00E36ED7"/>
    <w:rsid w:val="00E40EB5"/>
    <w:rsid w:val="00E440DB"/>
    <w:rsid w:val="00E46FB7"/>
    <w:rsid w:val="00E47D22"/>
    <w:rsid w:val="00E50489"/>
    <w:rsid w:val="00E519A8"/>
    <w:rsid w:val="00E53333"/>
    <w:rsid w:val="00E53F00"/>
    <w:rsid w:val="00E620F8"/>
    <w:rsid w:val="00E63E55"/>
    <w:rsid w:val="00E67303"/>
    <w:rsid w:val="00E71EEA"/>
    <w:rsid w:val="00E866FF"/>
    <w:rsid w:val="00E86726"/>
    <w:rsid w:val="00E927F6"/>
    <w:rsid w:val="00E92958"/>
    <w:rsid w:val="00E9336E"/>
    <w:rsid w:val="00E964F2"/>
    <w:rsid w:val="00EA115F"/>
    <w:rsid w:val="00EA1C7C"/>
    <w:rsid w:val="00EA4E3C"/>
    <w:rsid w:val="00EA7C27"/>
    <w:rsid w:val="00EB2ACC"/>
    <w:rsid w:val="00EB6301"/>
    <w:rsid w:val="00EB65F6"/>
    <w:rsid w:val="00EB6B36"/>
    <w:rsid w:val="00EC3A8C"/>
    <w:rsid w:val="00EC7431"/>
    <w:rsid w:val="00ED0E82"/>
    <w:rsid w:val="00ED1603"/>
    <w:rsid w:val="00ED1938"/>
    <w:rsid w:val="00ED1C3C"/>
    <w:rsid w:val="00ED3C0B"/>
    <w:rsid w:val="00ED3F3C"/>
    <w:rsid w:val="00ED45B3"/>
    <w:rsid w:val="00ED4C2E"/>
    <w:rsid w:val="00EE06EA"/>
    <w:rsid w:val="00EE09BA"/>
    <w:rsid w:val="00EE0CCD"/>
    <w:rsid w:val="00EE3295"/>
    <w:rsid w:val="00EE4919"/>
    <w:rsid w:val="00EF0BF3"/>
    <w:rsid w:val="00EF1E04"/>
    <w:rsid w:val="00EF488F"/>
    <w:rsid w:val="00EF62D7"/>
    <w:rsid w:val="00EF7CEA"/>
    <w:rsid w:val="00F00CD2"/>
    <w:rsid w:val="00F0207E"/>
    <w:rsid w:val="00F023E8"/>
    <w:rsid w:val="00F038D0"/>
    <w:rsid w:val="00F0516E"/>
    <w:rsid w:val="00F05579"/>
    <w:rsid w:val="00F05D19"/>
    <w:rsid w:val="00F07B1B"/>
    <w:rsid w:val="00F10DC1"/>
    <w:rsid w:val="00F132A5"/>
    <w:rsid w:val="00F14521"/>
    <w:rsid w:val="00F176CB"/>
    <w:rsid w:val="00F179D3"/>
    <w:rsid w:val="00F17D72"/>
    <w:rsid w:val="00F201C0"/>
    <w:rsid w:val="00F2052F"/>
    <w:rsid w:val="00F219DD"/>
    <w:rsid w:val="00F25301"/>
    <w:rsid w:val="00F261CF"/>
    <w:rsid w:val="00F30754"/>
    <w:rsid w:val="00F33CD7"/>
    <w:rsid w:val="00F356D6"/>
    <w:rsid w:val="00F42729"/>
    <w:rsid w:val="00F44310"/>
    <w:rsid w:val="00F45882"/>
    <w:rsid w:val="00F466F4"/>
    <w:rsid w:val="00F4679E"/>
    <w:rsid w:val="00F46B13"/>
    <w:rsid w:val="00F5014A"/>
    <w:rsid w:val="00F52545"/>
    <w:rsid w:val="00F5362F"/>
    <w:rsid w:val="00F54CBF"/>
    <w:rsid w:val="00F552B8"/>
    <w:rsid w:val="00F571BE"/>
    <w:rsid w:val="00F57B90"/>
    <w:rsid w:val="00F57E32"/>
    <w:rsid w:val="00F606DC"/>
    <w:rsid w:val="00F609A4"/>
    <w:rsid w:val="00F60DDC"/>
    <w:rsid w:val="00F61E56"/>
    <w:rsid w:val="00F72717"/>
    <w:rsid w:val="00F742D9"/>
    <w:rsid w:val="00F7556C"/>
    <w:rsid w:val="00F802FA"/>
    <w:rsid w:val="00F820AA"/>
    <w:rsid w:val="00F8521D"/>
    <w:rsid w:val="00F91FEB"/>
    <w:rsid w:val="00F945D5"/>
    <w:rsid w:val="00F97EE5"/>
    <w:rsid w:val="00FA015C"/>
    <w:rsid w:val="00FA347B"/>
    <w:rsid w:val="00FA6D1E"/>
    <w:rsid w:val="00FA7B37"/>
    <w:rsid w:val="00FB01BB"/>
    <w:rsid w:val="00FB2D21"/>
    <w:rsid w:val="00FB594A"/>
    <w:rsid w:val="00FC2C1E"/>
    <w:rsid w:val="00FD68BD"/>
    <w:rsid w:val="00FE523A"/>
    <w:rsid w:val="00FE7FB6"/>
    <w:rsid w:val="00FF38E2"/>
    <w:rsid w:val="00FF7B0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cf9,#cf3,#c0c"/>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A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3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TextodebaloCarcter"/>
    <w:uiPriority w:val="99"/>
    <w:semiHidden/>
    <w:unhideWhenUsed/>
    <w:rsid w:val="000F0107"/>
    <w:pPr>
      <w:spacing w:after="0" w:line="240" w:lineRule="auto"/>
    </w:pPr>
    <w:rPr>
      <w:rFonts w:ascii="Tahoma" w:hAnsi="Tahoma" w:cs="Tahoma"/>
      <w:sz w:val="16"/>
      <w:szCs w:val="16"/>
    </w:rPr>
  </w:style>
  <w:style w:type="character" w:customStyle="1" w:styleId="TextodebaloCarcter">
    <w:name w:val="Texto de balão Carácter"/>
    <w:basedOn w:val="DefaultParagraphFont"/>
    <w:link w:val="BalloonText"/>
    <w:uiPriority w:val="99"/>
    <w:semiHidden/>
    <w:rsid w:val="000F0107"/>
    <w:rPr>
      <w:rFonts w:ascii="Tahoma" w:hAnsi="Tahoma" w:cs="Tahoma"/>
      <w:sz w:val="16"/>
      <w:szCs w:val="16"/>
    </w:rPr>
  </w:style>
  <w:style w:type="paragraph" w:styleId="ListParagraph">
    <w:name w:val="List Paragraph"/>
    <w:basedOn w:val="Normal"/>
    <w:uiPriority w:val="34"/>
    <w:qFormat/>
    <w:rsid w:val="00C5592F"/>
    <w:pPr>
      <w:ind w:left="720"/>
      <w:contextualSpacing/>
    </w:pPr>
  </w:style>
  <w:style w:type="paragraph" w:styleId="Header">
    <w:name w:val="header"/>
    <w:basedOn w:val="Normal"/>
    <w:link w:val="CabealhoCarcter"/>
    <w:uiPriority w:val="99"/>
    <w:unhideWhenUsed/>
    <w:rsid w:val="00DB7725"/>
    <w:pPr>
      <w:tabs>
        <w:tab w:val="center" w:pos="4252"/>
        <w:tab w:val="right" w:pos="8504"/>
      </w:tabs>
      <w:spacing w:after="0" w:line="240" w:lineRule="auto"/>
    </w:pPr>
  </w:style>
  <w:style w:type="character" w:customStyle="1" w:styleId="CabealhoCarcter">
    <w:name w:val="Cabeçalho Carácter"/>
    <w:basedOn w:val="DefaultParagraphFont"/>
    <w:link w:val="Header"/>
    <w:uiPriority w:val="99"/>
    <w:rsid w:val="00DB7725"/>
  </w:style>
  <w:style w:type="paragraph" w:styleId="Footer">
    <w:name w:val="footer"/>
    <w:basedOn w:val="Normal"/>
    <w:link w:val="RodapCarcter"/>
    <w:uiPriority w:val="99"/>
    <w:unhideWhenUsed/>
    <w:rsid w:val="00DB7725"/>
    <w:pPr>
      <w:tabs>
        <w:tab w:val="center" w:pos="4252"/>
        <w:tab w:val="right" w:pos="8504"/>
      </w:tabs>
      <w:spacing w:after="0" w:line="240" w:lineRule="auto"/>
    </w:pPr>
  </w:style>
  <w:style w:type="character" w:customStyle="1" w:styleId="RodapCarcter">
    <w:name w:val="Rodapé Carácter"/>
    <w:basedOn w:val="DefaultParagraphFont"/>
    <w:link w:val="Footer"/>
    <w:uiPriority w:val="99"/>
    <w:rsid w:val="00DB7725"/>
  </w:style>
  <w:style w:type="character" w:styleId="CommentReference">
    <w:name w:val="annotation reference"/>
    <w:basedOn w:val="DefaultParagraphFont"/>
    <w:uiPriority w:val="99"/>
    <w:semiHidden/>
    <w:unhideWhenUsed/>
    <w:rsid w:val="00DE559D"/>
    <w:rPr>
      <w:sz w:val="16"/>
      <w:szCs w:val="16"/>
    </w:rPr>
  </w:style>
  <w:style w:type="paragraph" w:styleId="CommentText">
    <w:name w:val="annotation text"/>
    <w:basedOn w:val="Normal"/>
    <w:link w:val="TextodecomentrioCarcter"/>
    <w:uiPriority w:val="99"/>
    <w:unhideWhenUsed/>
    <w:rsid w:val="00DE559D"/>
    <w:pPr>
      <w:spacing w:line="240" w:lineRule="auto"/>
    </w:pPr>
    <w:rPr>
      <w:sz w:val="20"/>
      <w:szCs w:val="20"/>
    </w:rPr>
  </w:style>
  <w:style w:type="character" w:customStyle="1" w:styleId="TextodecomentrioCarcter">
    <w:name w:val="Texto de comentário Carácter"/>
    <w:basedOn w:val="DefaultParagraphFont"/>
    <w:link w:val="CommentText"/>
    <w:uiPriority w:val="99"/>
    <w:rsid w:val="00DE559D"/>
    <w:rPr>
      <w:sz w:val="20"/>
      <w:szCs w:val="20"/>
    </w:rPr>
  </w:style>
  <w:style w:type="paragraph" w:styleId="CommentSubject">
    <w:name w:val="annotation subject"/>
    <w:basedOn w:val="CommentText"/>
    <w:next w:val="CommentText"/>
    <w:link w:val="AssuntodecomentrioCarcter"/>
    <w:uiPriority w:val="99"/>
    <w:semiHidden/>
    <w:unhideWhenUsed/>
    <w:rsid w:val="00DE559D"/>
    <w:rPr>
      <w:b/>
      <w:bCs/>
    </w:rPr>
  </w:style>
  <w:style w:type="character" w:customStyle="1" w:styleId="AssuntodecomentrioCarcter">
    <w:name w:val="Assunto de comentário Carácter"/>
    <w:basedOn w:val="TextodecomentrioCarcter"/>
    <w:link w:val="CommentSubject"/>
    <w:uiPriority w:val="99"/>
    <w:semiHidden/>
    <w:rsid w:val="00DE559D"/>
    <w:rPr>
      <w:b/>
      <w:bCs/>
      <w:sz w:val="20"/>
      <w:szCs w:val="20"/>
    </w:rPr>
  </w:style>
  <w:style w:type="paragraph" w:styleId="Revision">
    <w:name w:val="Revision"/>
    <w:hidden/>
    <w:uiPriority w:val="99"/>
    <w:semiHidden/>
    <w:rsid w:val="00075FCE"/>
    <w:pPr>
      <w:spacing w:after="0" w:line="240" w:lineRule="auto"/>
    </w:pPr>
  </w:style>
  <w:style w:type="paragraph" w:customStyle="1" w:styleId="texte">
    <w:name w:val="texte"/>
    <w:basedOn w:val="Normal"/>
    <w:rsid w:val="00D87832"/>
    <w:pPr>
      <w:spacing w:before="100" w:beforeAutospacing="1" w:after="100" w:afterAutospacing="1" w:line="240" w:lineRule="auto"/>
    </w:pPr>
    <w:rPr>
      <w:rFonts w:ascii="Times New Roman" w:eastAsia="Times New Roman" w:hAnsi="Times New Roman" w:cs="Times New Roman"/>
      <w:sz w:val="24"/>
      <w:szCs w:val="24"/>
      <w:lang w:eastAsia="pt-PT"/>
    </w:rPr>
  </w:style>
  <w:style w:type="numbering" w:customStyle="1" w:styleId="Testes">
    <w:name w:val="Testes"/>
    <w:uiPriority w:val="99"/>
    <w:pPr>
      <w:numPr>
        <w:numId w:val="1"/>
      </w:numPr>
    </w:pPr>
  </w:style>
  <w:style w:type="character" w:styleId="Hyperlink">
    <w:name w:val="Hyperlink"/>
    <w:basedOn w:val="DefaultParagraphFont"/>
    <w:uiPriority w:val="99"/>
    <w:unhideWhenUsed/>
    <w:rsid w:val="003E5AB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A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3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TextodebaloCarcter"/>
    <w:uiPriority w:val="99"/>
    <w:semiHidden/>
    <w:unhideWhenUsed/>
    <w:rsid w:val="000F0107"/>
    <w:pPr>
      <w:spacing w:after="0" w:line="240" w:lineRule="auto"/>
    </w:pPr>
    <w:rPr>
      <w:rFonts w:ascii="Tahoma" w:hAnsi="Tahoma" w:cs="Tahoma"/>
      <w:sz w:val="16"/>
      <w:szCs w:val="16"/>
    </w:rPr>
  </w:style>
  <w:style w:type="character" w:customStyle="1" w:styleId="TextodebaloCarcter">
    <w:name w:val="Texto de balão Carácter"/>
    <w:basedOn w:val="DefaultParagraphFont"/>
    <w:link w:val="BalloonText"/>
    <w:uiPriority w:val="99"/>
    <w:semiHidden/>
    <w:rsid w:val="000F0107"/>
    <w:rPr>
      <w:rFonts w:ascii="Tahoma" w:hAnsi="Tahoma" w:cs="Tahoma"/>
      <w:sz w:val="16"/>
      <w:szCs w:val="16"/>
    </w:rPr>
  </w:style>
  <w:style w:type="paragraph" w:styleId="ListParagraph">
    <w:name w:val="List Paragraph"/>
    <w:basedOn w:val="Normal"/>
    <w:uiPriority w:val="34"/>
    <w:qFormat/>
    <w:rsid w:val="00C5592F"/>
    <w:pPr>
      <w:ind w:left="720"/>
      <w:contextualSpacing/>
    </w:pPr>
  </w:style>
  <w:style w:type="paragraph" w:styleId="Header">
    <w:name w:val="header"/>
    <w:basedOn w:val="Normal"/>
    <w:link w:val="CabealhoCarcter"/>
    <w:uiPriority w:val="99"/>
    <w:unhideWhenUsed/>
    <w:rsid w:val="00DB7725"/>
    <w:pPr>
      <w:tabs>
        <w:tab w:val="center" w:pos="4252"/>
        <w:tab w:val="right" w:pos="8504"/>
      </w:tabs>
      <w:spacing w:after="0" w:line="240" w:lineRule="auto"/>
    </w:pPr>
  </w:style>
  <w:style w:type="character" w:customStyle="1" w:styleId="CabealhoCarcter">
    <w:name w:val="Cabeçalho Carácter"/>
    <w:basedOn w:val="DefaultParagraphFont"/>
    <w:link w:val="Header"/>
    <w:uiPriority w:val="99"/>
    <w:rsid w:val="00DB7725"/>
  </w:style>
  <w:style w:type="paragraph" w:styleId="Footer">
    <w:name w:val="footer"/>
    <w:basedOn w:val="Normal"/>
    <w:link w:val="RodapCarcter"/>
    <w:uiPriority w:val="99"/>
    <w:unhideWhenUsed/>
    <w:rsid w:val="00DB7725"/>
    <w:pPr>
      <w:tabs>
        <w:tab w:val="center" w:pos="4252"/>
        <w:tab w:val="right" w:pos="8504"/>
      </w:tabs>
      <w:spacing w:after="0" w:line="240" w:lineRule="auto"/>
    </w:pPr>
  </w:style>
  <w:style w:type="character" w:customStyle="1" w:styleId="RodapCarcter">
    <w:name w:val="Rodapé Carácter"/>
    <w:basedOn w:val="DefaultParagraphFont"/>
    <w:link w:val="Footer"/>
    <w:uiPriority w:val="99"/>
    <w:rsid w:val="00DB7725"/>
  </w:style>
  <w:style w:type="character" w:styleId="CommentReference">
    <w:name w:val="annotation reference"/>
    <w:basedOn w:val="DefaultParagraphFont"/>
    <w:uiPriority w:val="99"/>
    <w:semiHidden/>
    <w:unhideWhenUsed/>
    <w:rsid w:val="00DE559D"/>
    <w:rPr>
      <w:sz w:val="16"/>
      <w:szCs w:val="16"/>
    </w:rPr>
  </w:style>
  <w:style w:type="paragraph" w:styleId="CommentText">
    <w:name w:val="annotation text"/>
    <w:basedOn w:val="Normal"/>
    <w:link w:val="TextodecomentrioCarcter"/>
    <w:uiPriority w:val="99"/>
    <w:unhideWhenUsed/>
    <w:rsid w:val="00DE559D"/>
    <w:pPr>
      <w:spacing w:line="240" w:lineRule="auto"/>
    </w:pPr>
    <w:rPr>
      <w:sz w:val="20"/>
      <w:szCs w:val="20"/>
    </w:rPr>
  </w:style>
  <w:style w:type="character" w:customStyle="1" w:styleId="TextodecomentrioCarcter">
    <w:name w:val="Texto de comentário Carácter"/>
    <w:basedOn w:val="DefaultParagraphFont"/>
    <w:link w:val="CommentText"/>
    <w:uiPriority w:val="99"/>
    <w:rsid w:val="00DE559D"/>
    <w:rPr>
      <w:sz w:val="20"/>
      <w:szCs w:val="20"/>
    </w:rPr>
  </w:style>
  <w:style w:type="paragraph" w:styleId="CommentSubject">
    <w:name w:val="annotation subject"/>
    <w:basedOn w:val="CommentText"/>
    <w:next w:val="CommentText"/>
    <w:link w:val="AssuntodecomentrioCarcter"/>
    <w:uiPriority w:val="99"/>
    <w:semiHidden/>
    <w:unhideWhenUsed/>
    <w:rsid w:val="00DE559D"/>
    <w:rPr>
      <w:b/>
      <w:bCs/>
    </w:rPr>
  </w:style>
  <w:style w:type="character" w:customStyle="1" w:styleId="AssuntodecomentrioCarcter">
    <w:name w:val="Assunto de comentário Carácter"/>
    <w:basedOn w:val="TextodecomentrioCarcter"/>
    <w:link w:val="CommentSubject"/>
    <w:uiPriority w:val="99"/>
    <w:semiHidden/>
    <w:rsid w:val="00DE559D"/>
    <w:rPr>
      <w:b/>
      <w:bCs/>
      <w:sz w:val="20"/>
      <w:szCs w:val="20"/>
    </w:rPr>
  </w:style>
  <w:style w:type="paragraph" w:styleId="Revision">
    <w:name w:val="Revision"/>
    <w:hidden/>
    <w:uiPriority w:val="99"/>
    <w:semiHidden/>
    <w:rsid w:val="00075FCE"/>
    <w:pPr>
      <w:spacing w:after="0" w:line="240" w:lineRule="auto"/>
    </w:pPr>
  </w:style>
  <w:style w:type="paragraph" w:customStyle="1" w:styleId="texte">
    <w:name w:val="texte"/>
    <w:basedOn w:val="Normal"/>
    <w:rsid w:val="00D87832"/>
    <w:pPr>
      <w:spacing w:before="100" w:beforeAutospacing="1" w:after="100" w:afterAutospacing="1" w:line="240" w:lineRule="auto"/>
    </w:pPr>
    <w:rPr>
      <w:rFonts w:ascii="Times New Roman" w:eastAsia="Times New Roman" w:hAnsi="Times New Roman" w:cs="Times New Roman"/>
      <w:sz w:val="24"/>
      <w:szCs w:val="24"/>
      <w:lang w:eastAsia="pt-PT"/>
    </w:rPr>
  </w:style>
  <w:style w:type="numbering" w:customStyle="1" w:styleId="Testes">
    <w:name w:val="Testes"/>
    <w:uiPriority w:val="99"/>
    <w:pPr>
      <w:numPr>
        <w:numId w:val="1"/>
      </w:numPr>
    </w:pPr>
  </w:style>
  <w:style w:type="character" w:styleId="Hyperlink">
    <w:name w:val="Hyperlink"/>
    <w:basedOn w:val="DefaultParagraphFont"/>
    <w:uiPriority w:val="99"/>
    <w:unhideWhenUsed/>
    <w:rsid w:val="003E5A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tif"/><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cid:image002.jpg@01CE89EA.91462910" TargetMode="External"/><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4629</Words>
  <Characters>25002</Characters>
  <Application>Microsoft Office Word</Application>
  <DocSecurity>0</DocSecurity>
  <Lines>208</Lines>
  <Paragraphs>59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LinksUpToDate>false</LinksUpToDate>
  <CharactersWithSpaces>29572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2016-04-11T10:46:00Z</dcterms:created>
  <dcterms:modified xsi:type="dcterms:W3CDTF">2016-04-11T10:46:00Z</dcterms:modified>
</cp:coreProperties>
</file>