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6EC" w:rsidRDefault="001216EC" w:rsidP="001216EC">
      <w:pPr>
        <w:pStyle w:val="Normal1"/>
      </w:pPr>
      <w:r w:rsidRPr="001216EC">
        <w:rPr>
          <w:noProof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665D1C4A" wp14:editId="1D133CA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96000"/>
                <wp:effectExtent l="0" t="0" r="19050" b="23495"/>
                <wp:wrapNone/>
                <wp:docPr id="1424" name="Caixa de texto 1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96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035B50">
                            <w:pPr>
                              <w:pStyle w:val="Ttulo"/>
                              <w:spacing w:before="0"/>
                            </w:pPr>
                            <w:r>
                              <w:rPr>
                                <w:lang w:eastAsia="en-US"/>
                              </w:rPr>
                              <w:t xml:space="preserve">Matriz da Ficha de avaliação </w:t>
                            </w:r>
                            <w:r>
                              <w:t>diagnó</w:t>
                            </w:r>
                            <w:r w:rsidRPr="001216EC">
                              <w:t>stica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D1C4A" id="Caixa de texto 1424" o:spid="_x0000_s1044" type="#_x0000_t202" style="position:absolute;left:0;text-align:left;margin-left:0;margin-top:0;width:448.5pt;height:31.2pt;z-index:-251632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" fillcolor="#5a5a5a [2109]" strokeweight=".5pt">
                <v:textbox>
                  <w:txbxContent>
                    <w:p w:rsidR="00B96830" w:rsidRDefault="00B96830" w:rsidP="00035B50">
                      <w:pPr>
                        <w:pStyle w:val="Ttulo"/>
                        <w:spacing w:before="0"/>
                      </w:pPr>
                      <w:r>
                        <w:rPr>
                          <w:lang w:eastAsia="en-US"/>
                        </w:rPr>
                        <w:t xml:space="preserve">Matriz da Ficha de avaliação </w:t>
                      </w:r>
                      <w:r>
                        <w:t>diagnó</w:t>
                      </w:r>
                      <w:r w:rsidRPr="001216EC">
                        <w:t>stica</w:t>
                      </w:r>
                    </w:p>
                  </w:txbxContent>
                </v:textbox>
              </v:shape>
            </w:pict>
          </mc:Fallback>
        </mc:AlternateContent>
      </w:r>
    </w:p>
    <w:p w:rsidR="001216EC" w:rsidRDefault="001216EC" w:rsidP="00BC1E51"/>
    <w:p w:rsidR="0081726A" w:rsidRPr="00974E99" w:rsidRDefault="005A00B7" w:rsidP="00035B50">
      <w:pPr>
        <w:pStyle w:val="Normal1"/>
        <w:rPr>
          <w:b/>
          <w:sz w:val="22"/>
          <w:szCs w:val="22"/>
        </w:rPr>
      </w:pPr>
      <w:r w:rsidRPr="00974E99">
        <w:rPr>
          <w:b/>
          <w:sz w:val="22"/>
          <w:szCs w:val="22"/>
        </w:rPr>
        <w:t xml:space="preserve">Conteúdos: </w:t>
      </w:r>
    </w:p>
    <w:p w:rsidR="00BC4849" w:rsidRPr="002A5D33" w:rsidRDefault="00BC4849" w:rsidP="00765C92">
      <w:pPr>
        <w:pStyle w:val="Normal1"/>
        <w:numPr>
          <w:ilvl w:val="0"/>
          <w:numId w:val="176"/>
        </w:numPr>
        <w:spacing w:after="0"/>
      </w:pPr>
      <w:r w:rsidRPr="002A5D33">
        <w:t>Forças: identificação de forças; par ação-reação.</w:t>
      </w:r>
    </w:p>
    <w:p w:rsidR="00BC4849" w:rsidRPr="002A5D33" w:rsidRDefault="00BC4849" w:rsidP="00765C92">
      <w:pPr>
        <w:pStyle w:val="Normal1"/>
        <w:numPr>
          <w:ilvl w:val="0"/>
          <w:numId w:val="176"/>
        </w:numPr>
        <w:spacing w:after="0"/>
      </w:pPr>
      <w:r w:rsidRPr="002A5D33">
        <w:t>Gráficos velocidade-tempo.</w:t>
      </w:r>
    </w:p>
    <w:p w:rsidR="00BC4849" w:rsidRPr="002A5D33" w:rsidRDefault="00984E1A" w:rsidP="00765C92">
      <w:pPr>
        <w:pStyle w:val="Normal1"/>
        <w:numPr>
          <w:ilvl w:val="0"/>
          <w:numId w:val="176"/>
        </w:numPr>
        <w:spacing w:after="0"/>
      </w:pPr>
      <w:r w:rsidRPr="002A5D33">
        <w:t xml:space="preserve">Aceleração </w:t>
      </w:r>
      <w:r w:rsidR="00BC4849" w:rsidRPr="002A5D33">
        <w:t>média, velocidade, rapidez média.</w:t>
      </w:r>
    </w:p>
    <w:p w:rsidR="00BC4849" w:rsidRPr="002A5D33" w:rsidRDefault="00BC4849" w:rsidP="00765C92">
      <w:pPr>
        <w:pStyle w:val="Normal1"/>
        <w:numPr>
          <w:ilvl w:val="0"/>
          <w:numId w:val="176"/>
        </w:numPr>
        <w:spacing w:after="0"/>
      </w:pPr>
      <w:r w:rsidRPr="002A5D33">
        <w:t>Movimentos retilíneos uniformes e variados.</w:t>
      </w:r>
    </w:p>
    <w:p w:rsidR="00BC4849" w:rsidRPr="002A5D33" w:rsidRDefault="00984E1A" w:rsidP="00765C92">
      <w:pPr>
        <w:pStyle w:val="Normal1"/>
        <w:numPr>
          <w:ilvl w:val="0"/>
          <w:numId w:val="176"/>
        </w:numPr>
        <w:spacing w:after="0"/>
      </w:pPr>
      <w:r w:rsidRPr="002A5D33">
        <w:t xml:space="preserve">Energia </w:t>
      </w:r>
      <w:r w:rsidR="00BC4849" w:rsidRPr="002A5D33">
        <w:t>cinética, energia potencial gravítica e energia mecânica.</w:t>
      </w:r>
    </w:p>
    <w:p w:rsidR="00B73653" w:rsidRPr="002A5D33" w:rsidRDefault="00BC4849" w:rsidP="00765C92">
      <w:pPr>
        <w:pStyle w:val="Normal1"/>
        <w:numPr>
          <w:ilvl w:val="0"/>
          <w:numId w:val="176"/>
        </w:numPr>
        <w:spacing w:after="0"/>
      </w:pPr>
      <w:r w:rsidRPr="002A5D33">
        <w:t>Ondas:</w:t>
      </w:r>
    </w:p>
    <w:p w:rsidR="00ED3998" w:rsidRPr="00035B50" w:rsidRDefault="00ED3998" w:rsidP="00984E1A">
      <w:pPr>
        <w:pStyle w:val="Normal1"/>
        <w:numPr>
          <w:ilvl w:val="1"/>
          <w:numId w:val="178"/>
        </w:numPr>
        <w:spacing w:after="0"/>
        <w:ind w:left="993" w:hanging="284"/>
      </w:pPr>
      <w:proofErr w:type="gramStart"/>
      <w:r w:rsidRPr="00035B50">
        <w:t>ondas</w:t>
      </w:r>
      <w:proofErr w:type="gramEnd"/>
      <w:r w:rsidRPr="00035B50">
        <w:t xml:space="preserve"> periódicas: período, frequência e </w:t>
      </w:r>
      <w:proofErr w:type="gramStart"/>
      <w:r w:rsidRPr="00035B50">
        <w:t>comprimento</w:t>
      </w:r>
      <w:proofErr w:type="gramEnd"/>
      <w:r w:rsidRPr="00035B50">
        <w:t xml:space="preserve"> de onda;</w:t>
      </w:r>
    </w:p>
    <w:p w:rsidR="00ED3998" w:rsidRPr="00035B50" w:rsidRDefault="00ED3998" w:rsidP="00984E1A">
      <w:pPr>
        <w:pStyle w:val="Normal1"/>
        <w:numPr>
          <w:ilvl w:val="1"/>
          <w:numId w:val="178"/>
        </w:numPr>
        <w:spacing w:after="0"/>
        <w:ind w:left="993" w:hanging="284"/>
      </w:pPr>
      <w:proofErr w:type="gramStart"/>
      <w:r w:rsidRPr="00035B50">
        <w:t>representações</w:t>
      </w:r>
      <w:proofErr w:type="gramEnd"/>
      <w:r w:rsidRPr="00035B50">
        <w:t xml:space="preserve"> gráficas — periodicidade temporal e espacial;</w:t>
      </w:r>
    </w:p>
    <w:p w:rsidR="00B73653" w:rsidRPr="00035B50" w:rsidRDefault="00ED3998" w:rsidP="00765C92">
      <w:pPr>
        <w:pStyle w:val="Normal1"/>
        <w:numPr>
          <w:ilvl w:val="1"/>
          <w:numId w:val="178"/>
        </w:numPr>
        <w:ind w:left="993" w:hanging="284"/>
      </w:pPr>
      <w:proofErr w:type="gramStart"/>
      <w:r w:rsidRPr="00035B50">
        <w:t>velocidade</w:t>
      </w:r>
      <w:proofErr w:type="gramEnd"/>
      <w:r w:rsidRPr="00035B50">
        <w:t xml:space="preserve"> de propagação.</w:t>
      </w:r>
    </w:p>
    <w:p w:rsidR="00974E99" w:rsidRPr="00974E99" w:rsidRDefault="00974E99" w:rsidP="00974E99">
      <w:pPr>
        <w:pStyle w:val="Normal1"/>
        <w:rPr>
          <w:b/>
          <w:sz w:val="22"/>
          <w:szCs w:val="22"/>
        </w:rPr>
      </w:pPr>
      <w:r w:rsidRPr="00974E99">
        <w:rPr>
          <w:b/>
          <w:sz w:val="22"/>
          <w:szCs w:val="22"/>
        </w:rPr>
        <w:t>Objetivos da Ficha de avaliação diagnostica</w:t>
      </w:r>
    </w:p>
    <w:p w:rsidR="00974E99" w:rsidRPr="00974E99" w:rsidRDefault="00974E99" w:rsidP="00974E99">
      <w:pPr>
        <w:pStyle w:val="Normal1"/>
        <w:rPr>
          <w:b/>
        </w:rPr>
      </w:pPr>
      <w:r w:rsidRPr="00974E99">
        <w:rPr>
          <w:b/>
        </w:rPr>
        <w:t>Identificar se os alunos</w:t>
      </w:r>
    </w:p>
    <w:p w:rsidR="00974E99" w:rsidRPr="00974E99" w:rsidRDefault="00974E99" w:rsidP="00765C92">
      <w:pPr>
        <w:pStyle w:val="Normal1"/>
        <w:numPr>
          <w:ilvl w:val="0"/>
          <w:numId w:val="176"/>
        </w:numPr>
        <w:spacing w:after="0"/>
      </w:pPr>
      <w:r w:rsidRPr="00974E99">
        <w:t xml:space="preserve">Dominam conceitos adquiridos no </w:t>
      </w:r>
      <w:r w:rsidR="00984E1A" w:rsidRPr="00974E99">
        <w:t xml:space="preserve">Ensino </w:t>
      </w:r>
      <w:r w:rsidRPr="00974E99">
        <w:t>Básico sobre movimento de corpos e sobre ondas.</w:t>
      </w:r>
    </w:p>
    <w:p w:rsidR="00ED3998" w:rsidRDefault="00974E99" w:rsidP="00765C92">
      <w:pPr>
        <w:pStyle w:val="Normal1"/>
        <w:numPr>
          <w:ilvl w:val="0"/>
          <w:numId w:val="176"/>
        </w:numPr>
        <w:spacing w:after="0"/>
      </w:pPr>
      <w:r w:rsidRPr="00974E99">
        <w:t xml:space="preserve">Dominam as competências de interpretação de gráficos e esquemas e de resolução de </w:t>
      </w:r>
      <w:r>
        <w:t xml:space="preserve">equações </w:t>
      </w:r>
      <w:r w:rsidRPr="00974E99">
        <w:t>matemáticas simples.</w:t>
      </w:r>
    </w:p>
    <w:p w:rsidR="00974E99" w:rsidRPr="00974E99" w:rsidRDefault="00974E99" w:rsidP="00974E99">
      <w:pPr>
        <w:pStyle w:val="Normal1"/>
      </w:pPr>
    </w:p>
    <w:tbl>
      <w:tblPr>
        <w:tblStyle w:val="Tabelacomgrelha"/>
        <w:tblW w:w="9166" w:type="dxa"/>
        <w:tblInd w:w="108" w:type="dxa"/>
        <w:tblLook w:val="04A0" w:firstRow="1" w:lastRow="0" w:firstColumn="1" w:lastColumn="0" w:noHBand="0" w:noVBand="1"/>
      </w:tblPr>
      <w:tblGrid>
        <w:gridCol w:w="1985"/>
        <w:gridCol w:w="2597"/>
        <w:gridCol w:w="2292"/>
        <w:gridCol w:w="2292"/>
      </w:tblGrid>
      <w:tr w:rsidR="00974E99" w:rsidRPr="00974E99" w:rsidTr="00ED2181">
        <w:trPr>
          <w:trHeight w:val="283"/>
        </w:trPr>
        <w:tc>
          <w:tcPr>
            <w:tcW w:w="9166" w:type="dxa"/>
            <w:gridSpan w:val="4"/>
            <w:shd w:val="clear" w:color="auto" w:fill="BFBFBF" w:themeFill="background1" w:themeFillShade="BF"/>
            <w:vAlign w:val="center"/>
          </w:tcPr>
          <w:p w:rsidR="00974E99" w:rsidRPr="00ED2181" w:rsidRDefault="00974E99" w:rsidP="00974E99">
            <w:pPr>
              <w:pStyle w:val="Normal1"/>
              <w:spacing w:before="120"/>
              <w:jc w:val="center"/>
              <w:rPr>
                <w:b/>
              </w:rPr>
            </w:pPr>
            <w:r w:rsidRPr="00ED2181">
              <w:rPr>
                <w:b/>
              </w:rPr>
              <w:t>ESTRUTURA DA FICHA DE AVALIAÇÃO DIAGNÓSTICA</w:t>
            </w:r>
          </w:p>
        </w:tc>
      </w:tr>
      <w:tr w:rsidR="00974E99" w:rsidRPr="00974E99" w:rsidTr="00ED2181">
        <w:trPr>
          <w:trHeight w:val="227"/>
        </w:trPr>
        <w:tc>
          <w:tcPr>
            <w:tcW w:w="4582" w:type="dxa"/>
            <w:gridSpan w:val="2"/>
            <w:shd w:val="clear" w:color="auto" w:fill="D9D9D9" w:themeFill="background1" w:themeFillShade="D9"/>
            <w:vAlign w:val="center"/>
          </w:tcPr>
          <w:p w:rsidR="00974E99" w:rsidRPr="00974E99" w:rsidRDefault="00974E99" w:rsidP="00974E99">
            <w:pPr>
              <w:pStyle w:val="Normal1"/>
              <w:jc w:val="center"/>
            </w:pPr>
            <w:r>
              <w:t>T</w:t>
            </w:r>
            <w:r w:rsidRPr="00974E99">
              <w:t>ipologia de itens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:rsidR="00974E99" w:rsidRPr="00974E99" w:rsidRDefault="00984E1A" w:rsidP="00974E99">
            <w:pPr>
              <w:pStyle w:val="Normal1"/>
              <w:jc w:val="center"/>
            </w:pPr>
            <w:r>
              <w:t>Nú</w:t>
            </w:r>
            <w:r w:rsidR="00974E99" w:rsidRPr="00974E99">
              <w:t>mero de itens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:rsidR="00974E99" w:rsidRPr="00974E99" w:rsidRDefault="00974E99" w:rsidP="00974E99">
            <w:pPr>
              <w:pStyle w:val="Normal1"/>
              <w:spacing w:after="0"/>
              <w:jc w:val="center"/>
            </w:pPr>
            <w:r w:rsidRPr="00974E99">
              <w:t>Cotação por item</w:t>
            </w:r>
          </w:p>
          <w:p w:rsidR="00974E99" w:rsidRPr="00974E99" w:rsidRDefault="00974E99" w:rsidP="00974E99">
            <w:pPr>
              <w:pStyle w:val="Normal1"/>
              <w:jc w:val="center"/>
            </w:pPr>
            <w:r w:rsidRPr="00974E99">
              <w:t>(em pontos)</w:t>
            </w:r>
          </w:p>
        </w:tc>
      </w:tr>
      <w:tr w:rsidR="00974E99" w:rsidRPr="00974E99" w:rsidTr="00974E99">
        <w:trPr>
          <w:trHeight w:val="227"/>
        </w:trPr>
        <w:tc>
          <w:tcPr>
            <w:tcW w:w="1985" w:type="dxa"/>
          </w:tcPr>
          <w:p w:rsidR="00974E99" w:rsidRPr="00974E99" w:rsidRDefault="00974E99" w:rsidP="00974E99">
            <w:pPr>
              <w:pStyle w:val="Normal1"/>
              <w:jc w:val="left"/>
            </w:pPr>
            <w:r w:rsidRPr="00974E99">
              <w:t>Itens de seleção</w:t>
            </w:r>
          </w:p>
        </w:tc>
        <w:tc>
          <w:tcPr>
            <w:tcW w:w="2597" w:type="dxa"/>
          </w:tcPr>
          <w:p w:rsidR="00974E99" w:rsidRPr="00974E99" w:rsidRDefault="00974E99" w:rsidP="00974E99">
            <w:pPr>
              <w:pStyle w:val="Normal1"/>
              <w:jc w:val="left"/>
            </w:pPr>
            <w:r>
              <w:t>Podem ser: E</w:t>
            </w:r>
            <w:r w:rsidRPr="00974E99">
              <w:t>scolha múltipla;</w:t>
            </w:r>
            <w:r>
              <w:t xml:space="preserve"> A</w:t>
            </w:r>
            <w:r w:rsidRPr="00974E99">
              <w:t>ssociação; Ordenação;</w:t>
            </w:r>
            <w:r>
              <w:t xml:space="preserve"> </w:t>
            </w:r>
            <w:r w:rsidRPr="00974E99">
              <w:t>Verdadeiro/falso;</w:t>
            </w:r>
            <w:r>
              <w:t xml:space="preserve"> </w:t>
            </w:r>
            <w:r w:rsidRPr="00974E99">
              <w:t>Completamento.</w:t>
            </w:r>
          </w:p>
        </w:tc>
        <w:tc>
          <w:tcPr>
            <w:tcW w:w="2292" w:type="dxa"/>
          </w:tcPr>
          <w:p w:rsidR="00974E99" w:rsidRPr="00974E99" w:rsidRDefault="00974E99" w:rsidP="00974E99">
            <w:pPr>
              <w:pStyle w:val="Normal1"/>
              <w:jc w:val="left"/>
            </w:pPr>
            <w:r w:rsidRPr="00974E99">
              <w:t>17</w:t>
            </w:r>
          </w:p>
        </w:tc>
        <w:tc>
          <w:tcPr>
            <w:tcW w:w="2292" w:type="dxa"/>
          </w:tcPr>
          <w:p w:rsidR="00974E99" w:rsidRPr="00974E99" w:rsidRDefault="00974E99" w:rsidP="00974E99">
            <w:pPr>
              <w:pStyle w:val="Normal1"/>
              <w:jc w:val="left"/>
            </w:pPr>
            <w:r w:rsidRPr="00974E99">
              <w:t xml:space="preserve">8 </w:t>
            </w:r>
            <w:proofErr w:type="gramStart"/>
            <w:r w:rsidRPr="00974E99">
              <w:t>pontos</w:t>
            </w:r>
            <w:proofErr w:type="gramEnd"/>
          </w:p>
        </w:tc>
      </w:tr>
      <w:tr w:rsidR="00974E99" w:rsidRPr="00974E99" w:rsidTr="00974E99">
        <w:trPr>
          <w:trHeight w:val="227"/>
        </w:trPr>
        <w:tc>
          <w:tcPr>
            <w:tcW w:w="1985" w:type="dxa"/>
          </w:tcPr>
          <w:p w:rsidR="00974E99" w:rsidRPr="00974E99" w:rsidRDefault="00974E99" w:rsidP="00974E99">
            <w:pPr>
              <w:pStyle w:val="Normal1"/>
              <w:jc w:val="left"/>
            </w:pPr>
            <w:r w:rsidRPr="00974E99">
              <w:t>Itens de construção</w:t>
            </w:r>
          </w:p>
        </w:tc>
        <w:tc>
          <w:tcPr>
            <w:tcW w:w="2597" w:type="dxa"/>
          </w:tcPr>
          <w:p w:rsidR="00974E99" w:rsidRPr="00974E99" w:rsidRDefault="00ED2181" w:rsidP="00974E99">
            <w:pPr>
              <w:pStyle w:val="Normal1"/>
              <w:jc w:val="left"/>
            </w:pPr>
            <w:r>
              <w:t>R</w:t>
            </w:r>
            <w:r w:rsidR="00974E99" w:rsidRPr="00974E99">
              <w:t>esposta restrita</w:t>
            </w:r>
          </w:p>
        </w:tc>
        <w:tc>
          <w:tcPr>
            <w:tcW w:w="2292" w:type="dxa"/>
          </w:tcPr>
          <w:p w:rsidR="00974E99" w:rsidRPr="00974E99" w:rsidRDefault="00974E99" w:rsidP="00974E99">
            <w:pPr>
              <w:pStyle w:val="Normal1"/>
              <w:jc w:val="left"/>
            </w:pPr>
            <w:r w:rsidRPr="00974E99">
              <w:t>3</w:t>
            </w:r>
          </w:p>
        </w:tc>
        <w:tc>
          <w:tcPr>
            <w:tcW w:w="2292" w:type="dxa"/>
          </w:tcPr>
          <w:p w:rsidR="00974E99" w:rsidRPr="00974E99" w:rsidRDefault="00974E99" w:rsidP="00974E99">
            <w:pPr>
              <w:pStyle w:val="Normal1"/>
              <w:jc w:val="left"/>
            </w:pPr>
            <w:r w:rsidRPr="00974E99">
              <w:t xml:space="preserve">20-22 </w:t>
            </w:r>
            <w:proofErr w:type="gramStart"/>
            <w:r w:rsidRPr="00974E99">
              <w:t>pontos</w:t>
            </w:r>
            <w:proofErr w:type="gramEnd"/>
          </w:p>
        </w:tc>
      </w:tr>
    </w:tbl>
    <w:p w:rsidR="00ED2181" w:rsidRDefault="00ED2181" w:rsidP="00974E99">
      <w:pPr>
        <w:pStyle w:val="Normal1"/>
      </w:pPr>
    </w:p>
    <w:p w:rsidR="00ED2181" w:rsidRDefault="00ED2181">
      <w:pPr>
        <w:spacing w:after="200"/>
      </w:pPr>
      <w:bookmarkStart w:id="0" w:name="_GoBack"/>
      <w:bookmarkEnd w:id="0"/>
    </w:p>
    <w:sectPr w:rsidR="00ED2181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E5D" w:rsidRDefault="00E65E5D" w:rsidP="00BC1E51">
      <w:r>
        <w:separator/>
      </w:r>
    </w:p>
  </w:endnote>
  <w:endnote w:type="continuationSeparator" w:id="0">
    <w:p w:rsidR="00E65E5D" w:rsidRDefault="00E65E5D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D8E82A7B-4387-4B18-A2D7-5BDE212B8ED5}"/>
    <w:embedBold r:id="rId2" w:fontKey="{0FC12913-86AA-482F-8839-4A247E366A9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810F7808-1341-422C-8152-9C62212C79D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078C88D5-8543-4C46-97C9-28AA8760AFF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D5CC38CA-938B-407B-8E0A-ED7C9655ED8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36950962-7C21-4B4E-BCD3-869EF2C8D831}"/>
    <w:embedBold r:id="rId7" w:fontKey="{DA7F8A21-A7CB-4D0C-98DD-3CA5EBA77CD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176324DB-EB02-4BC7-94E0-70F79BCBC871}"/>
    <w:embedBold r:id="rId9" w:fontKey="{36EFABA6-A577-403E-8993-14967E26424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DC871546-D49D-4AA5-A50D-BBF2926F15F8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063D851C-DEC3-4EC8-AC0B-B3D760E5FE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E5D" w:rsidRDefault="00E65E5D" w:rsidP="00BC1E51">
      <w:r>
        <w:separator/>
      </w:r>
    </w:p>
  </w:footnote>
  <w:footnote w:type="continuationSeparator" w:id="0">
    <w:p w:rsidR="00E65E5D" w:rsidRDefault="00E65E5D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388B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5E5D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1A858-E37B-41B0-955F-1DCC859A5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2016-07-11T11:37:00Z</dcterms:created>
  <dcterms:modified xsi:type="dcterms:W3CDTF">2016-07-11T11:37:00Z</dcterms:modified>
</cp:coreProperties>
</file>