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11.png"/>
  <Override ContentType="image/png" PartName="/word/media/document_image_rId12.png"/>
  <Override ContentType="image/png" PartName="/word/media/document_image_rId13.png"/>
  <Override ContentType="image/png" PartName="/word/media/document_image_rId14.png"/>
  <Override ContentType="image/png" PartName="/word/media/document_image_rId15.png"/>
  <Override ContentType="image/png" PartName="/word/media/document_image_rId16.png"/>
  <Override ContentType="image/png" PartName="/word/media/document_image_rId17.png"/>
  <Override ContentType="image/png" PartName="/word/media/document_image_rId18.png"/>
  <Override ContentType="image/png" PartName="/word/media/document_image_rId19.png"/>
  <Override ContentType="image/png" PartName="/word/media/document_image_rId20.png"/>
  <Override ContentType="image/png" PartName="/word/media/document_image_rId21.png"/>
  <Override ContentType="image/png" PartName="/word/media/document_image_rId22.png"/>
  <Override ContentType="image/png" PartName="/word/media/document_image_rId23.png"/>
  <Override ContentType="image/png" PartName="/word/media/document_image_rId24.png"/>
  <Override ContentType="image/png" PartName="/word/media/document_image_rId25.png"/>
  <Override ContentType="image/png" PartName="/word/media/document_image_rId26.png"/>
  <Override ContentType="image/png" PartName="/word/media/document_image_rId27.png"/>
  <Override ContentType="image/png" PartName="/word/media/document_image_rId28.png"/>
  <Override ContentType="image/png" PartName="/word/media/document_image_rId29.png"/>
  <Override ContentType="image/png" PartName="/word/media/document_image_rId30.png"/>
  <Override ContentType="image/png" PartName="/word/media/document_image_rId31.png"/>
  <Override ContentType="image/png" PartName="/word/media/document_image_rId32.png"/>
  <Override ContentType="image/png" PartName="/word/media/document_image_rId33.png"/>
  <Override ContentType="image/png" PartName="/word/media/document_image_rId35.png"/>
  <Override ContentType="image/png" PartName="/word/media/document_image_rId36.png"/>
  <Override ContentType="image/png" PartName="/word/media/document_image_rId37.png"/>
  <Override ContentType="image/png" PartName="/word/media/document_image_rId38.png"/>
  <Override ContentType="image/png" PartName="/word/media/document_image_rId39.png"/>
  <Override ContentType="image/png" PartName="/word/media/document_image_rId4.png"/>
  <Override ContentType="image/png" PartName="/word/media/document_image_rId5.png"/>
  <Override ContentType="image/png" PartName="/word/media/document_image_rId6.png"/>
  <Override ContentType="image/png" PartName="/word/media/document_image_rId7.png"/>
  <Override ContentType="image/png" PartName="/word/media/document_image_rId8.png"/>
  <Override ContentType="image/png" PartName="/word/media/document_image_rId9.png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body>
    <w:tbl>
      <w:tblPr>
        <w:tblW w:w="0" w:type="auto"/>
        <w:tblCellSpacing w:w="0" w:type="dxa"/>
        <w:tblInd w:w="115" w:type="dxa"/>
        <w:tblBorders>
          <w:top w:val="single" w:color="000000" w:sz="0"/>
          <w:left w:val="single" w:color="000000" w:sz="0"/>
          <w:bottom w:val="single" w:color="000000" w:sz="0"/>
          <w:right w:val="single" w:color="000000" w:sz="0"/>
          <w:insideH w:val="none"/>
          <w:insideV w:val="none"/>
        </w:tblBorders>
      </w:tblPr>
      <w:tblGrid>
        <w:gridCol w:w="81"/>
        <w:gridCol w:w="96"/>
        <w:gridCol w:w="96"/>
        <w:gridCol w:w="97"/>
        <w:gridCol w:w="106"/>
        <w:gridCol w:w="160"/>
      </w:tblGrid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Nome: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106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Classificação:</w:t>
            </w:r>
          </w:p>
        </w:tc>
        <w:tc>
          <w:tcPr>
            <w:tcW w:w="160" w:type="dxa"/>
            <w:vMerge w:val="restart"/>
            <w:tcBorders>
              <w:bottom w:val="single" w:color="000000" w:sz="0"/>
            </w:tcBorders>
            <w:shd w:fill="eeeeee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</w:t>
            </w:r>
          </w:p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Ano: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Turma: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Número: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Data: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</w:t>
            </w:r>
          </w:p>
        </w:tc>
        <w:tc>
          <w:tcPr>
            <w:tcW w:w="9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</w:t>
            </w:r>
          </w:p>
        </w:tc>
        <w:tc>
          <w:tcPr>
            <w:tcW w:w="97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___/___/___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  <w:tr>
        <w:trPr>
          <w:trHeight w:val="0" w:hRule="atLeast"/>
        </w:trPr>
        <w:tc>
          <w:tcPr>
            <w:tcW w:w="81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Professor: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__________________________________</w:t>
            </w:r>
          </w:p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  <w:tc>
          <w:tcPr>
            <w:tcW w:w="0" w:type="auto"/>
            <w:vMerge/>
            <w:tcBorders>
              <w:top w:val="nil"/>
              <w:bottom w:val="single" w:color="000000" w:sz="0"/>
            </w:tcBorders>
          </w:tcPr>
          <w:p/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9"/>
        <w:gridCol w:w="115"/>
        <w:gridCol w:w="117"/>
        <w:gridCol w:w="120"/>
        <w:gridCol w:w="125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Com base nas suas equações, Maxwell concluiu que o campo elétrico e o campo magnético se propagavam como ondas, sendo o valor da velocidade de propagação dessas ondas no vazio </w:t>
            </w:r>
            <w:r>
              <w:drawing>
                <wp:inline distT="0" distB="0" distL="0" distR="0">
                  <wp:extent cx="14478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78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completa corretamente a afirmação.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Para se produzir uma onda eletromagnética…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pode usar-se uma carga elétrica oscilante.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tem de haver variação da pressão no meio.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pode usar-se uma carga elétrica não oscilante.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9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só se podem usar comprimentos de onda visíveis ao ser humano.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7"/>
        <w:gridCol w:w="118"/>
        <w:gridCol w:w="121"/>
        <w:gridCol w:w="12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Marconi conseguiu, em 1901, uma experiência de comunicação entre a Europa e a América por meio de ondas eletromagnéticas.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resultados de Maxwell foram insignificantes para as experiências de Marconi.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equações de Maxwell descrevem qualquer tipo de onda mecânica ou eletromagnética.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Foi com base na compreensão das equações de Maxwell que foi possível iniciar a era das comunicações a longas distâncias.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As ondas eletromagnéticas usadas por Marconi foram geradas em altifalantes gigantes dos dois lados do Atlântico.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7"/>
        <w:gridCol w:w="109"/>
        <w:gridCol w:w="13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No gráfico seguinte, representam-se um campo elétrico </w:t>
            </w:r>
            <w:r>
              <w:drawing>
                <wp:inline distT="0" distB="0" distL="0" distR="0">
                  <wp:extent cx="330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0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e um campo magnético 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variáveis ao longo do eixo dos </w:t>
            </w:r>
            <w:r>
              <w:drawing>
                <wp:inline distT="0" distB="0" distL="0" distR="0">
                  <wp:extent cx="2667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67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810000" cy="1963801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96380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Atendendo à representação, classifique as afirmações seguintes como verdadeiras ou falsas. 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campo eletromagnético é uma onda transversal.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campo magnético, o campo elétrico e a direção de propagação são perpendiculares entre si.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campo elétrico e o campo magnético são paralelos à direção de propagação.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comprimento de onda da onda de campo elétrico é igual ao comprimento de onda do campo magnético.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8"/>
        <w:gridCol w:w="118"/>
        <w:gridCol w:w="12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Uma onda eletromagnética, proveniente de um feixe de radiação policromático, atravessa um filtro de cor amarela, </w:t>
            </w:r>
            <w:r>
              <w:drawing>
                <wp:inline distT="0" distB="0" distL="0" distR="0">
                  <wp:extent cx="6985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5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, no vazio.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 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frequência desta onda é </w:t>
            </w:r>
            <w:r>
              <w:drawing>
                <wp:inline distT="0" distB="0" distL="0" distR="0">
                  <wp:extent cx="18415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415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comprimento de onda desta onda é sempre </w:t>
            </w:r>
            <w:r>
              <w:drawing>
                <wp:inline distT="0" distB="0" distL="0" distR="0">
                  <wp:extent cx="6985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5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, independentemente do meio onde se propague.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Esta onda pode propagar-se à velocidade de </w:t>
            </w:r>
            <w:r>
              <w:drawing>
                <wp:inline distT="0" distB="0" distL="0" distR="0">
                  <wp:extent cx="19304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304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frequência desta onda é </w:t>
            </w:r>
            <w:r>
              <w:drawing>
                <wp:inline distT="0" distB="0" distL="0" distR="0">
                  <wp:extent cx="1765300" cy="2667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653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7"/>
        <w:gridCol w:w="118"/>
        <w:gridCol w:w="121"/>
        <w:gridCol w:w="12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5.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Da luz solar que incide no topo da atmosfera da Terra, cerca de 30% é refletida pela atmosfera (incluindo nuvens) e pela superfície terrestre.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albedo terrestre é de 70%.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albedo terrestre corresponde à percentagem de energia solar absorvida pela camada superior da atmosfera, a troposfera.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albedo terrestre, cerca de 30%, corresponde à percentagem de radiação solar que não é absorvida pela atmosfera nem chega à superfície terrestre.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Todos os planetas têm um albedo de 30%.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95"/>
        <w:gridCol w:w="53"/>
        <w:gridCol w:w="107"/>
        <w:gridCol w:w="107"/>
        <w:gridCol w:w="134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6.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A atmosfera terrestre não é transparente apenas à luz visível.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Classifique as seguintes afirmações em verdadeiras ou falsas.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Verdadeiro</w:t>
            </w:r>
          </w:p>
        </w:tc>
        <w:tc>
          <w:tcPr>
            <w:tcW w:w="53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Falso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atmosfera é transparente às ondas rádio.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atmosfera bloqueia alguma radiação micro-ondas.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atmosfera é transparente a toda a luz infravermelha.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9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5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63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6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3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atmosfera é transparente à luz ultravioleta de alta frequência. 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8"/>
        <w:gridCol w:w="119"/>
        <w:gridCol w:w="119"/>
        <w:gridCol w:w="122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7.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Quando um feixe luminoso incide sobre uma superfície espelhada ocorre reflexão da luz.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ângulos de incidência e reflexão marcam-se com a superfície refletora.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ângulos de incidência e reflexão têm sempre o mesmo valor.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ângulos de incidência e transmissão têm sempre o mesmo valor.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Os feixes refletidos e incidentes nunca estão no mesmo plano da normal à superfície refletora.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23"/>
        <w:gridCol w:w="117"/>
        <w:gridCol w:w="117"/>
        <w:gridCol w:w="118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8.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Uma onda eletromagnética que se propagava no ar incide segundo um ângulo de 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com a normal, num meio cujo índice de refração é de </w:t>
            </w:r>
            <w:r>
              <w:drawing>
                <wp:inline distT="0" distB="0" distL="0" distR="0">
                  <wp:extent cx="3175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onda refratada fará um ângulo de </w:t>
            </w:r>
            <w:r>
              <w:drawing>
                <wp:inline distT="0" distB="0" distL="0" distR="0">
                  <wp:extent cx="342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42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com a normal.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onda refletida fará um ângulo de </w:t>
            </w:r>
            <w:r>
              <w:drawing>
                <wp:inline distT="0" distB="0" distL="0" distR="0">
                  <wp:extent cx="546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 com a normal.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onda refratada fará um ângulo de </w:t>
            </w:r>
            <w:r>
              <w:drawing>
                <wp:inline distT="0" distB="0" distL="0" distR="0">
                  <wp:extent cx="546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com a normal.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3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onda refratada fará um ângulo de </w:t>
            </w:r>
            <w:r>
              <w:drawing>
                <wp:inline distT="0" distB="0" distL="0" distR="0">
                  <wp:extent cx="5461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1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com a superfície.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8"/>
        <w:gridCol w:w="18"/>
        <w:gridCol w:w="119"/>
        <w:gridCol w:w="119"/>
        <w:gridCol w:w="119"/>
        <w:gridCol w:w="121"/>
      </w:tblGrid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9.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Nem sempre a luz sofre refração ao incidir na superfície de separação de dois meios transparentes. Em determinadas situações a luz já não passa para o segundo meio,    refletindo-se totalmente.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Este fenómeno é conhecido como reflexão externa total.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Esta fenómeno acontece apenas na passagem de um meio de índice de refração superior para um meio de índice de refração inferior.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Na passagem de um meio com menor índice de refração para outro onde a luz se propaga mais rapidamente pode existir este fenómeno.  </w:t>
            </w:r>
          </w:p>
        </w:tc>
      </w:tr>
      <w:tr>
        <w:trPr>
          <w:trHeight w:val="0" w:hRule="atLeast"/>
        </w:trPr>
        <w:tc>
          <w:tcPr>
            <w:tcW w:w="28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partir de um certo ângulo de incidência já não há refração porque o material vai absorver todo o feixe luminoso.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25"/>
        <w:gridCol w:w="115"/>
        <w:gridCol w:w="116"/>
        <w:gridCol w:w="116"/>
        <w:gridCol w:w="116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10.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Uma onda sofre desvios ao encontrar obstáculos ou fendas, encurvando-se em torno deles. 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fenómeno descrito trata-se da reflexão.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fenómeno descrito trata-se da refração.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fenómeno descrito trata-se da interferência.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fenómeno descrito trata-se da difração.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21"/>
        <w:gridCol w:w="116"/>
        <w:gridCol w:w="116"/>
        <w:gridCol w:w="117"/>
        <w:gridCol w:w="118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11.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Pretende-se determinar a largura de uma fenda estreita, de cerca de </w:t>
            </w:r>
            <w:r>
              <w:drawing>
                <wp:inline distT="0" distB="0" distL="0" distR="0">
                  <wp:extent cx="6985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5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, por difração de ondas eletromagnéticas no ar.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comprimento de onda a utilizar deve ser de cerca de </w:t>
            </w:r>
            <w:r>
              <w:drawing>
                <wp:inline distT="0" distB="0" distL="0" distR="0">
                  <wp:extent cx="6604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04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frequência da onda a utilizar deve ser de cerca de </w:t>
            </w:r>
            <w:r>
              <w:drawing>
                <wp:inline distT="0" distB="0" distL="0" distR="0">
                  <wp:extent cx="6223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23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O comprimento de onda a utilizar pode ter o valor de </w:t>
            </w:r>
            <w:r>
              <w:drawing>
                <wp:inline distT="0" distB="0" distL="0" distR="0">
                  <wp:extent cx="6985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5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1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frequência da onda a utilizar deve ser de cerca de </w:t>
            </w:r>
            <w:r>
              <w:drawing>
                <wp:inline distT="0" distB="0" distL="0" distR="0">
                  <wp:extent cx="838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8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257"/>
        <w:gridCol w:w="57"/>
        <w:gridCol w:w="58"/>
        <w:gridCol w:w="58"/>
        <w:gridCol w:w="58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12.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Um fenómeno que pode ser experimentado pelas ondas é a difração. Para que tal ocorra basta que as ondas tenham comprimento de onda da mesma ordem de grandeza das larguras dos obstáculos.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As ondas sonoras audíveis têm comprimentos de onda que vão dos </w:t>
            </w:r>
            <w:r>
              <w:drawing>
                <wp:inline distT="0" distB="0" distL="0" distR="0">
                  <wp:extent cx="4572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72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 aos </w:t>
            </w:r>
            <w:r>
              <w:drawing>
                <wp:inline distT="0" distB="0" distL="0" distR="0">
                  <wp:extent cx="469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9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.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que contém a largura de um obstáculo onde estas ondas poderão sofrer difração.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55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5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4953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4953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257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4953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04"/>
        <w:gridCol w:w="23"/>
        <w:gridCol w:w="23"/>
        <w:gridCol w:w="24"/>
        <w:gridCol w:w="24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13.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Considere a figura seguinte: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594100" cy="2730500"/>
                  <wp:effectExtent l="0" t="0" r="0" b="0"/>
                  <wp:docPr id="0" name="" descr="quaestio-default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94100" cy="273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057400" cy="2794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57400" cy="279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0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530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0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0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530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0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0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5306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306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04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3517900" cy="2540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3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517900" cy="254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</w:tr>
    </w:tbl>
    <w:p>
      <w:pPr>
        <w:spacing w:after="0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  <w:r>
        <w:br/>
      </w:r>
      <w:r>
        <w:rPr>
          <w:rFonts w:ascii="Times New Roman" w:hAnsi="Times New Roman"/>
          <w:b w:val="false"/>
          <w:i w:val="false"/>
          <w:color w:val="000000"/>
          <w:sz w:val="22"/>
        </w:rPr>
        <w:t xml:space="preserve"> </w:t>
      </w:r>
    </w:p>
    <w:tbl>
      <w:tblPr>
        <w:tblW w:w="0" w:type="auto"/>
        <w:tblCellSpacing w:w="0" w:type="dxa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36"/>
        <w:gridCol w:w="18"/>
        <w:gridCol w:w="116"/>
        <w:gridCol w:w="116"/>
        <w:gridCol w:w="118"/>
        <w:gridCol w:w="120"/>
      </w:tblGrid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top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14.</w:t>
            </w:r>
          </w:p>
        </w:tc>
        <w:tc>
          <w:tcPr>
            <w:tcW w:w="0" w:type="auto"/>
            <w:gridSpan w:val="5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>Em algumas situações, a frequência medida por um recetor é diferente da frequência gerada no emissor.</w:t>
            </w:r>
          </w:p>
          <w:p>
            <w:pPr>
              <w:spacing w:after="0"/>
              <w:ind w:left="24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rPr>
                <w:rFonts w:ascii="Times New Roman" w:hAnsi="Times New Roman"/>
                <w:b/>
                <w:i w:val="false"/>
                <w:color w:val="000000"/>
                <w:sz w:val="22"/>
              </w:rPr>
              <w:t>Selecione a opção correta.</w:t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  <w:p>
            <w:pPr>
              <w:spacing w:after="0"/>
              <w:ind w:left="240"/>
              <w:jc w:val="left"/>
            </w:pP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Este fenómeno conhece-se por difração de ondas eletromagnéticas.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Este efeito, designado por efeito Doppler, existe sempre que a fonte ou o recetor se movimentam.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Este efeito, designado por efeito Doppler, ocorre quando existe movimento relativo entre a fonte e o recetor. </w:t>
            </w:r>
          </w:p>
        </w:tc>
      </w:tr>
      <w:tr>
        <w:trPr>
          <w:trHeight w:val="0" w:hRule="atLeast"/>
        </w:trPr>
        <w:tc>
          <w:tcPr>
            <w:tcW w:w="36" w:type="dxa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/>
        </w:tc>
        <w:tc>
          <w:tcPr>
            <w:tcW w:w="18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top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  <w:r>
              <w:drawing>
                <wp:inline distT="0" distB="0" distL="0" distR="0">
                  <wp:extent cx="228600" cy="228600"/>
                  <wp:effectExtent l="0" t="0" r="0" b="0"/>
                  <wp:docPr id="0" name="" descr=""/>
                  <wp:cNvGraphicFramePr>
                    <a:graphicFrameLocks noChangeAspect="true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8600" cy="228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</w:t>
            </w:r>
          </w:p>
        </w:tc>
        <w:tc>
          <w:tcPr>
            <w:tcW w:w="0" w:type="auto"/>
            <w:gridSpan w:val="4"/>
            <w:tcBorders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  <w:sz w:val="22"/>
              </w:rPr>
              <w:t xml:space="preserve"> A situação descrita é falsa: o recetor deteta sempre a mesma frequência que é gerada pelo emissor.  </w:t>
            </w:r>
          </w:p>
        </w:tc>
      </w:tr>
    </w:tbl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/>
</file>

<file path=word/settings.xml><?xml version="1.0" encoding="utf-8"?>
<w:setting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sl="http://schemas.openxmlformats.org/schemaLibrary/2006/main" xmlns:mc="http://schemas.openxmlformats.org/markup-compatibility/2006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    <Relationship Target="media/document_image_rId4.png" Type="http://schemas.openxmlformats.org/officeDocument/2006/relationships/image" Id="rId4"/>
    <Relationship Target="media/document_image_rId5.png" Type="http://schemas.openxmlformats.org/officeDocument/2006/relationships/image" Id="rId5"/>
    <Relationship Target="media/document_image_rId6.png" Type="http://schemas.openxmlformats.org/officeDocument/2006/relationships/image" Id="rId6"/>
    <Relationship Target="media/document_image_rId7.png" Type="http://schemas.openxmlformats.org/officeDocument/2006/relationships/image" Id="rId7"/>
    <Relationship Target="media/document_image_rId8.png" Type="http://schemas.openxmlformats.org/officeDocument/2006/relationships/image" Id="rId8"/>
    <Relationship Target="media/document_image_rId9.png" Type="http://schemas.openxmlformats.org/officeDocument/2006/relationships/image" Id="rId9"/>
    <Relationship Target="media/document_image_rId10.jpeg" Type="http://schemas.openxmlformats.org/officeDocument/2006/relationships/image" Id="rId10"/>
    <Relationship Target="media/document_image_rId11.png" Type="http://schemas.openxmlformats.org/officeDocument/2006/relationships/image" Id="rId11"/>
    <Relationship Target="media/document_image_rId12.png" Type="http://schemas.openxmlformats.org/officeDocument/2006/relationships/image" Id="rId12"/>
    <Relationship Target="media/document_image_rId13.png" Type="http://schemas.openxmlformats.org/officeDocument/2006/relationships/image" Id="rId13"/>
    <Relationship Target="media/document_image_rId14.png" Type="http://schemas.openxmlformats.org/officeDocument/2006/relationships/image" Id="rId14"/>
    <Relationship Target="media/document_image_rId15.png" Type="http://schemas.openxmlformats.org/officeDocument/2006/relationships/image" Id="rId15"/>
    <Relationship Target="media/document_image_rId16.png" Type="http://schemas.openxmlformats.org/officeDocument/2006/relationships/image" Id="rId16"/>
    <Relationship Target="media/document_image_rId17.png" Type="http://schemas.openxmlformats.org/officeDocument/2006/relationships/image" Id="rId17"/>
    <Relationship Target="media/document_image_rId18.png" Type="http://schemas.openxmlformats.org/officeDocument/2006/relationships/image" Id="rId18"/>
    <Relationship Target="media/document_image_rId19.png" Type="http://schemas.openxmlformats.org/officeDocument/2006/relationships/image" Id="rId19"/>
    <Relationship Target="media/document_image_rId20.png" Type="http://schemas.openxmlformats.org/officeDocument/2006/relationships/image" Id="rId20"/>
    <Relationship Target="media/document_image_rId21.png" Type="http://schemas.openxmlformats.org/officeDocument/2006/relationships/image" Id="rId21"/>
    <Relationship Target="media/document_image_rId22.png" Type="http://schemas.openxmlformats.org/officeDocument/2006/relationships/image" Id="rId22"/>
    <Relationship Target="media/document_image_rId23.png" Type="http://schemas.openxmlformats.org/officeDocument/2006/relationships/image" Id="rId23"/>
    <Relationship Target="media/document_image_rId24.png" Type="http://schemas.openxmlformats.org/officeDocument/2006/relationships/image" Id="rId24"/>
    <Relationship Target="media/document_image_rId25.png" Type="http://schemas.openxmlformats.org/officeDocument/2006/relationships/image" Id="rId25"/>
    <Relationship Target="media/document_image_rId26.png" Type="http://schemas.openxmlformats.org/officeDocument/2006/relationships/image" Id="rId26"/>
    <Relationship Target="media/document_image_rId27.png" Type="http://schemas.openxmlformats.org/officeDocument/2006/relationships/image" Id="rId27"/>
    <Relationship Target="media/document_image_rId28.png" Type="http://schemas.openxmlformats.org/officeDocument/2006/relationships/image" Id="rId28"/>
    <Relationship Target="media/document_image_rId29.png" Type="http://schemas.openxmlformats.org/officeDocument/2006/relationships/image" Id="rId29"/>
    <Relationship Target="media/document_image_rId30.png" Type="http://schemas.openxmlformats.org/officeDocument/2006/relationships/image" Id="rId30"/>
    <Relationship Target="media/document_image_rId31.png" Type="http://schemas.openxmlformats.org/officeDocument/2006/relationships/image" Id="rId31"/>
    <Relationship Target="media/document_image_rId32.png" Type="http://schemas.openxmlformats.org/officeDocument/2006/relationships/image" Id="rId32"/>
    <Relationship Target="media/document_image_rId33.png" Type="http://schemas.openxmlformats.org/officeDocument/2006/relationships/image" Id="rId33"/>
    <Relationship Target="media/document_image_rId34.jpeg" Type="http://schemas.openxmlformats.org/officeDocument/2006/relationships/image" Id="rId34"/>
    <Relationship Target="media/document_image_rId35.png" Type="http://schemas.openxmlformats.org/officeDocument/2006/relationships/image" Id="rId35"/>
    <Relationship Target="media/document_image_rId36.png" Type="http://schemas.openxmlformats.org/officeDocument/2006/relationships/image" Id="rId36"/>
    <Relationship Target="media/document_image_rId37.png" Type="http://schemas.openxmlformats.org/officeDocument/2006/relationships/image" Id="rId37"/>
    <Relationship Target="media/document_image_rId38.png" Type="http://schemas.openxmlformats.org/officeDocument/2006/relationships/image" Id="rId38"/>
    <Relationship Target="media/document_image_rId39.png" Type="http://schemas.openxmlformats.org/officeDocument/2006/relationships/image" Id="rId39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