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movimento de translação da Terra em torno do Sol, existe um par de forças entre estes que constitui um par ação-reação. Tendo em conta a Terceira Lei de Newton, pode afirmar-se que a relação entre as forças deste par é dada por: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181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1303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41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9779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normal é: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de contacto, entre o corpo e a superfície de suporte, que é perpendicular à superfície e que impede o corpo de penetrar no seu interior.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de contacto, entre o corpo e a superfície de suporte, que é paralela à superfície e que ajuda o corpo a movimentar-se.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à distância, entre o corpo e a superfície de suporte, que é perpendicular à superfície e que resulta do equilíbrio de forças entre a Terra e a Lua.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força à distância, entre o corpo e a Lua, que é perpendicular à superfície e que impede o corpo de penetrar no seu interior.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efeito das forças de um par ação-reação não se anula.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das forças do par ação-reação é igual apenas quando os corpos em interação têm a mesma massa.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Duas forças que constituem um par ação-reação atuam em corpos diferentes.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que constituem um par ação-reação têm a mesma direção e o mesmo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de um par ação-reação atuam apenas no caso de uma interação por contacto.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situação em que um jogador de futebol chuta uma bola exercendo sobre esta uma força horizontal, com sentido da direita para a esquerda.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que constitui o par ação-reação da força que o jogador exerce na bola…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sentido da esquerda para a direita.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a sua intensidade é menor que a intensidade da força que o jogador exerceu sobre a bola.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sentido da direita para a esquerda.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aplicada no pé do jogador e tem direção vertical.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Na figura estão representadas as duas forças a que está sujeito um bloco quando está em repouso, suspenso por uma mola. As forças têm a mesma intensidade.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39995" cy="221786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95" cy="221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constituem um par ação-reação.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ação-reação, pois atuam no mesmo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ação-reação e os seus efeitos não se anulam.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não constituem um par ação-reção pois têm sentidos opostos.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jpeg" Type="http://schemas.openxmlformats.org/officeDocument/2006/relationships/image" Id="rId1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