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tbl>
      <w:tblPr>
        <w:tblStyle w:val="TableGrid"/>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shd w:val="clear" w:color="auto" w:fill="FF0000"/>
        <w:tblLook w:val="04A0" w:firstRow="1" w:lastRow="0" w:firstColumn="1" w:lastColumn="0" w:noHBand="0" w:noVBand="1"/>
      </w:tblPr>
      <w:tblGrid>
        <w:gridCol w:w="2093"/>
        <w:gridCol w:w="601"/>
      </w:tblGrid>
      <w:tr w:rsidR="00216A73" w:rsidTr="00116996">
        <w:trPr>
          <w:trHeight w:val="340"/>
        </w:trPr>
        <w:tc>
          <w:tcPr>
            <w:tcW w:w="2093" w:type="dxa"/>
            <w:shd w:val="clear" w:color="auto" w:fill="FF0000"/>
            <w:vAlign w:val="center"/>
          </w:tcPr>
          <w:p w:rsidR="00216A73" w:rsidRPr="00630AAE" w:rsidRDefault="00216A73" w:rsidP="00116996">
            <w:pPr>
              <w:widowControl w:val="0"/>
              <w:tabs>
                <w:tab w:val="left" w:pos="454"/>
                <w:tab w:val="left" w:pos="964"/>
                <w:tab w:val="left" w:pos="1304"/>
              </w:tabs>
              <w:suppressAutoHyphens/>
              <w:autoSpaceDE w:val="0"/>
              <w:autoSpaceDN w:val="0"/>
              <w:adjustRightInd w:val="0"/>
              <w:jc w:val="center"/>
              <w:textAlignment w:val="center"/>
              <w:rPr>
                <w:rFonts w:cs="AlwynOT-Light"/>
                <w:b/>
                <w:bCs/>
                <w:color w:val="FFFFFF" w:themeColor="background1"/>
                <w:w w:val="80"/>
                <w:sz w:val="20"/>
                <w:szCs w:val="20"/>
                <w:lang w:val="pt-BR"/>
              </w:rPr>
            </w:pPr>
            <w:r w:rsidRPr="00630AAE">
              <w:rPr>
                <w:b/>
                <w:color w:val="FFFFFF" w:themeColor="background1"/>
                <w:w w:val="80"/>
                <w:sz w:val="20"/>
                <w:szCs w:val="20"/>
                <w:lang w:val="pt-BR"/>
              </w:rPr>
              <w:t>FICHA FORMATIVA</w:t>
            </w:r>
          </w:p>
        </w:tc>
        <w:tc>
          <w:tcPr>
            <w:tcW w:w="601" w:type="dxa"/>
            <w:shd w:val="clear" w:color="auto" w:fill="FFFFFF" w:themeFill="background1"/>
            <w:vAlign w:val="center"/>
          </w:tcPr>
          <w:p w:rsidR="00216A73" w:rsidRPr="00D46553" w:rsidRDefault="00216A73" w:rsidP="00116996">
            <w:pPr>
              <w:widowControl w:val="0"/>
              <w:tabs>
                <w:tab w:val="left" w:pos="454"/>
                <w:tab w:val="left" w:pos="964"/>
                <w:tab w:val="left" w:pos="1304"/>
              </w:tabs>
              <w:suppressAutoHyphens/>
              <w:autoSpaceDE w:val="0"/>
              <w:autoSpaceDN w:val="0"/>
              <w:adjustRightInd w:val="0"/>
              <w:jc w:val="center"/>
              <w:textAlignment w:val="center"/>
              <w:rPr>
                <w:b/>
                <w:w w:val="80"/>
                <w:lang w:val="pt-BR"/>
              </w:rPr>
            </w:pPr>
            <w:r>
              <w:rPr>
                <w:rFonts w:cs="Arial"/>
                <w:b/>
                <w:bCs/>
                <w:color w:val="000000"/>
                <w:w w:val="80"/>
                <w:lang w:val="pt-BR"/>
              </w:rPr>
              <w:t>3</w:t>
            </w:r>
          </w:p>
        </w:tc>
      </w:tr>
    </w:tbl>
    <w:p w:rsidR="00216A73" w:rsidRPr="00630AAE" w:rsidRDefault="00216A73" w:rsidP="00216A73">
      <w:pPr>
        <w:widowControl w:val="0"/>
        <w:tabs>
          <w:tab w:val="left" w:pos="454"/>
          <w:tab w:val="left" w:pos="964"/>
          <w:tab w:val="left" w:pos="1304"/>
          <w:tab w:val="left" w:pos="4564"/>
        </w:tabs>
        <w:suppressAutoHyphens/>
        <w:autoSpaceDE w:val="0"/>
        <w:autoSpaceDN w:val="0"/>
        <w:adjustRightInd w:val="0"/>
        <w:spacing w:line="260" w:lineRule="atLeast"/>
        <w:textAlignment w:val="center"/>
        <w:rPr>
          <w:rFonts w:ascii="ArialMT" w:hAnsi="ArialMT" w:cs="ArialMT"/>
          <w:color w:val="000000"/>
          <w:w w:val="95"/>
          <w:sz w:val="20"/>
          <w:szCs w:val="20"/>
          <w:lang w:val="pt-BR"/>
        </w:rPr>
      </w:pPr>
    </w:p>
    <w:tbl>
      <w:tblPr>
        <w:tblStyle w:val="TableGrid"/>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00" w:firstRow="0" w:lastRow="0" w:firstColumn="0" w:lastColumn="0" w:noHBand="0" w:noVBand="0"/>
      </w:tblPr>
      <w:tblGrid>
        <w:gridCol w:w="1283"/>
        <w:gridCol w:w="3304"/>
        <w:gridCol w:w="8"/>
        <w:gridCol w:w="505"/>
        <w:gridCol w:w="878"/>
        <w:gridCol w:w="1527"/>
        <w:gridCol w:w="2136"/>
      </w:tblGrid>
      <w:tr w:rsidR="00216A73" w:rsidRPr="00630AAE" w:rsidTr="00116996">
        <w:trPr>
          <w:trHeight w:val="220"/>
        </w:trPr>
        <w:tc>
          <w:tcPr>
            <w:tcW w:w="4595" w:type="dxa"/>
            <w:gridSpan w:val="3"/>
            <w:shd w:val="clear" w:color="auto" w:fill="FF9B90"/>
            <w:vAlign w:val="center"/>
          </w:tcPr>
          <w:p w:rsidR="00216A73" w:rsidRPr="00630AAE" w:rsidRDefault="00216A73" w:rsidP="00116996">
            <w:pPr>
              <w:pStyle w:val="titulo"/>
              <w:spacing w:before="0"/>
              <w:jc w:val="left"/>
              <w:rPr>
                <w:rFonts w:cs="Arial"/>
                <w:w w:val="85"/>
                <w:sz w:val="16"/>
                <w:szCs w:val="16"/>
                <w:lang w:val="pt-BR"/>
              </w:rPr>
            </w:pPr>
            <w:r w:rsidRPr="00630AAE">
              <w:rPr>
                <w:rFonts w:cs="Arial"/>
                <w:w w:val="85"/>
                <w:sz w:val="16"/>
                <w:szCs w:val="16"/>
                <w:lang w:val="pt-BR"/>
              </w:rPr>
              <w:t>NOME</w:t>
            </w:r>
          </w:p>
        </w:tc>
        <w:tc>
          <w:tcPr>
            <w:tcW w:w="505" w:type="dxa"/>
            <w:shd w:val="clear" w:color="auto" w:fill="FF9B90"/>
            <w:vAlign w:val="center"/>
          </w:tcPr>
          <w:p w:rsidR="00216A73" w:rsidRPr="00630AAE" w:rsidRDefault="00216A73" w:rsidP="00116996">
            <w:pPr>
              <w:pStyle w:val="titulo"/>
              <w:spacing w:before="0"/>
              <w:jc w:val="left"/>
              <w:rPr>
                <w:rFonts w:cs="Arial"/>
                <w:w w:val="85"/>
                <w:sz w:val="16"/>
                <w:szCs w:val="16"/>
                <w:lang w:val="pt-BR"/>
              </w:rPr>
            </w:pPr>
            <w:r w:rsidRPr="00630AAE">
              <w:rPr>
                <w:rFonts w:cs="Arial"/>
                <w:w w:val="85"/>
                <w:sz w:val="16"/>
                <w:szCs w:val="16"/>
                <w:lang w:val="pt-BR"/>
              </w:rPr>
              <w:t>N.º</w:t>
            </w:r>
          </w:p>
        </w:tc>
        <w:tc>
          <w:tcPr>
            <w:tcW w:w="878" w:type="dxa"/>
            <w:shd w:val="clear" w:color="auto" w:fill="FF9B90"/>
            <w:vAlign w:val="center"/>
          </w:tcPr>
          <w:p w:rsidR="00216A73" w:rsidRPr="00630AAE" w:rsidRDefault="00216A73" w:rsidP="00116996">
            <w:pPr>
              <w:pStyle w:val="titulo"/>
              <w:spacing w:before="0"/>
              <w:jc w:val="left"/>
              <w:rPr>
                <w:rFonts w:cs="Arial"/>
                <w:w w:val="85"/>
                <w:sz w:val="16"/>
                <w:szCs w:val="16"/>
                <w:lang w:val="pt-BR"/>
              </w:rPr>
            </w:pPr>
            <w:r w:rsidRPr="00630AAE">
              <w:rPr>
                <w:rFonts w:cs="Arial"/>
                <w:w w:val="85"/>
                <w:sz w:val="16"/>
                <w:szCs w:val="16"/>
                <w:lang w:val="pt-BR"/>
              </w:rPr>
              <w:t>TURMA</w:t>
            </w:r>
          </w:p>
        </w:tc>
        <w:tc>
          <w:tcPr>
            <w:tcW w:w="1527" w:type="dxa"/>
            <w:shd w:val="clear" w:color="auto" w:fill="FF9B90"/>
            <w:vAlign w:val="center"/>
          </w:tcPr>
          <w:p w:rsidR="00216A73" w:rsidRPr="00630AAE" w:rsidRDefault="00216A73" w:rsidP="00116996">
            <w:pPr>
              <w:pStyle w:val="titulo"/>
              <w:spacing w:before="0"/>
              <w:jc w:val="left"/>
              <w:rPr>
                <w:rFonts w:cs="Arial"/>
                <w:w w:val="85"/>
                <w:sz w:val="16"/>
                <w:szCs w:val="16"/>
                <w:lang w:val="pt-BR"/>
              </w:rPr>
            </w:pPr>
            <w:r w:rsidRPr="00630AAE">
              <w:rPr>
                <w:rFonts w:cs="Arial"/>
                <w:w w:val="85"/>
                <w:sz w:val="16"/>
                <w:szCs w:val="16"/>
                <w:lang w:val="pt-BR"/>
              </w:rPr>
              <w:t>DATA</w:t>
            </w:r>
          </w:p>
        </w:tc>
        <w:tc>
          <w:tcPr>
            <w:tcW w:w="2136" w:type="dxa"/>
            <w:shd w:val="clear" w:color="auto" w:fill="FF9B90"/>
            <w:vAlign w:val="center"/>
          </w:tcPr>
          <w:p w:rsidR="00216A73" w:rsidRPr="00630AAE" w:rsidRDefault="00216A73" w:rsidP="00116996">
            <w:pPr>
              <w:pStyle w:val="titulo"/>
              <w:spacing w:before="0"/>
              <w:jc w:val="left"/>
              <w:rPr>
                <w:rFonts w:cs="Arial"/>
                <w:w w:val="85"/>
                <w:sz w:val="16"/>
                <w:szCs w:val="16"/>
                <w:lang w:val="pt-BR"/>
              </w:rPr>
            </w:pPr>
            <w:r w:rsidRPr="00630AAE">
              <w:rPr>
                <w:rFonts w:cs="Arial"/>
                <w:w w:val="85"/>
                <w:sz w:val="16"/>
                <w:szCs w:val="16"/>
                <w:lang w:val="pt-BR"/>
              </w:rPr>
              <w:t>PROFESSOR</w:t>
            </w:r>
          </w:p>
        </w:tc>
      </w:tr>
      <w:tr w:rsidR="00216A73" w:rsidRPr="00630AAE" w:rsidTr="00116996">
        <w:trPr>
          <w:trHeight w:val="280"/>
        </w:trPr>
        <w:tc>
          <w:tcPr>
            <w:tcW w:w="4595" w:type="dxa"/>
            <w:gridSpan w:val="3"/>
            <w:vAlign w:val="center"/>
          </w:tcPr>
          <w:p w:rsidR="00216A73" w:rsidRPr="00630AAE" w:rsidRDefault="00216A73" w:rsidP="00116996">
            <w:pPr>
              <w:pStyle w:val="titulo"/>
              <w:spacing w:before="0"/>
              <w:jc w:val="left"/>
              <w:rPr>
                <w:rFonts w:cs="Arial"/>
                <w:w w:val="85"/>
                <w:sz w:val="16"/>
                <w:szCs w:val="16"/>
                <w:lang w:val="en-US"/>
              </w:rPr>
            </w:pPr>
          </w:p>
        </w:tc>
        <w:tc>
          <w:tcPr>
            <w:tcW w:w="505" w:type="dxa"/>
            <w:vAlign w:val="center"/>
          </w:tcPr>
          <w:p w:rsidR="00216A73" w:rsidRPr="00630AAE" w:rsidRDefault="00216A73" w:rsidP="00116996">
            <w:pPr>
              <w:pStyle w:val="titulo"/>
              <w:spacing w:before="0"/>
              <w:jc w:val="left"/>
              <w:rPr>
                <w:rFonts w:cs="Arial"/>
                <w:w w:val="85"/>
                <w:sz w:val="16"/>
                <w:szCs w:val="16"/>
                <w:lang w:val="en-US"/>
              </w:rPr>
            </w:pPr>
          </w:p>
        </w:tc>
        <w:tc>
          <w:tcPr>
            <w:tcW w:w="878" w:type="dxa"/>
            <w:vAlign w:val="center"/>
          </w:tcPr>
          <w:p w:rsidR="00216A73" w:rsidRPr="00630AAE" w:rsidRDefault="00216A73" w:rsidP="00116996">
            <w:pPr>
              <w:pStyle w:val="titulo"/>
              <w:spacing w:before="0"/>
              <w:jc w:val="left"/>
              <w:rPr>
                <w:rFonts w:cs="Arial"/>
                <w:w w:val="85"/>
                <w:sz w:val="16"/>
                <w:szCs w:val="16"/>
                <w:lang w:val="en-US"/>
              </w:rPr>
            </w:pPr>
          </w:p>
        </w:tc>
        <w:tc>
          <w:tcPr>
            <w:tcW w:w="1527" w:type="dxa"/>
            <w:vAlign w:val="center"/>
          </w:tcPr>
          <w:p w:rsidR="00216A73" w:rsidRPr="00630AAE" w:rsidRDefault="00216A73" w:rsidP="00116996">
            <w:pPr>
              <w:pStyle w:val="titulo"/>
              <w:spacing w:before="0"/>
              <w:jc w:val="left"/>
              <w:rPr>
                <w:rFonts w:cs="Arial"/>
                <w:w w:val="85"/>
                <w:sz w:val="16"/>
                <w:szCs w:val="16"/>
                <w:lang w:val="en-US"/>
              </w:rPr>
            </w:pPr>
          </w:p>
        </w:tc>
        <w:tc>
          <w:tcPr>
            <w:tcW w:w="2136" w:type="dxa"/>
            <w:vAlign w:val="center"/>
          </w:tcPr>
          <w:p w:rsidR="00216A73" w:rsidRPr="00630AAE" w:rsidRDefault="00216A73" w:rsidP="00116996">
            <w:pPr>
              <w:pStyle w:val="titulo"/>
              <w:spacing w:before="0"/>
              <w:jc w:val="left"/>
              <w:rPr>
                <w:rFonts w:cs="Arial"/>
                <w:w w:val="85"/>
                <w:sz w:val="16"/>
                <w:szCs w:val="16"/>
                <w:lang w:val="en-US"/>
              </w:rPr>
            </w:pPr>
          </w:p>
        </w:tc>
      </w:tr>
      <w:tr w:rsidR="00216A73" w:rsidRPr="00630AAE" w:rsidTr="00116996">
        <w:trPr>
          <w:trHeight w:val="280"/>
        </w:trPr>
        <w:tc>
          <w:tcPr>
            <w:tcW w:w="1283" w:type="dxa"/>
            <w:shd w:val="clear" w:color="auto" w:fill="FF9B90"/>
            <w:vAlign w:val="center"/>
          </w:tcPr>
          <w:p w:rsidR="00216A73" w:rsidRPr="00630AAE" w:rsidRDefault="00216A73" w:rsidP="00116996">
            <w:pPr>
              <w:pStyle w:val="titulo"/>
              <w:spacing w:before="0"/>
              <w:jc w:val="left"/>
              <w:rPr>
                <w:rFonts w:cs="Arial"/>
                <w:w w:val="85"/>
                <w:sz w:val="16"/>
                <w:szCs w:val="16"/>
                <w:lang w:val="pt-BR"/>
              </w:rPr>
            </w:pPr>
            <w:r>
              <w:rPr>
                <w:rFonts w:cs="Arial"/>
                <w:w w:val="85"/>
                <w:sz w:val="16"/>
                <w:szCs w:val="16"/>
                <w:lang w:val="pt-BR"/>
              </w:rPr>
              <w:t>DOMÍNIO</w:t>
            </w:r>
          </w:p>
        </w:tc>
        <w:tc>
          <w:tcPr>
            <w:tcW w:w="3304" w:type="dxa"/>
            <w:vAlign w:val="center"/>
          </w:tcPr>
          <w:p w:rsidR="00216A73" w:rsidRPr="00630AAE" w:rsidRDefault="00216A73" w:rsidP="00116996">
            <w:pPr>
              <w:widowControl w:val="0"/>
              <w:tabs>
                <w:tab w:val="left" w:pos="454"/>
                <w:tab w:val="left" w:pos="964"/>
                <w:tab w:val="left" w:pos="1304"/>
                <w:tab w:val="left" w:pos="4564"/>
              </w:tabs>
              <w:suppressAutoHyphens/>
              <w:autoSpaceDE w:val="0"/>
              <w:autoSpaceDN w:val="0"/>
              <w:adjustRightInd w:val="0"/>
              <w:textAlignment w:val="center"/>
              <w:rPr>
                <w:rFonts w:cs="Arial"/>
                <w:color w:val="000000"/>
                <w:w w:val="85"/>
                <w:sz w:val="16"/>
                <w:szCs w:val="16"/>
                <w:lang w:val="pt-BR"/>
              </w:rPr>
            </w:pPr>
            <w:r>
              <w:rPr>
                <w:rFonts w:cs="Arial"/>
                <w:b/>
                <w:bCs/>
                <w:color w:val="000000"/>
                <w:w w:val="85"/>
                <w:sz w:val="16"/>
                <w:szCs w:val="16"/>
                <w:lang w:val="pt-BR"/>
              </w:rPr>
              <w:t>Ondas e eletromagnetismo</w:t>
            </w:r>
          </w:p>
        </w:tc>
        <w:tc>
          <w:tcPr>
            <w:tcW w:w="5054" w:type="dxa"/>
            <w:gridSpan w:val="5"/>
            <w:vAlign w:val="center"/>
          </w:tcPr>
          <w:p w:rsidR="00216A73" w:rsidRPr="00630AAE" w:rsidRDefault="00216A73" w:rsidP="00116996">
            <w:pPr>
              <w:widowControl w:val="0"/>
              <w:tabs>
                <w:tab w:val="left" w:pos="454"/>
                <w:tab w:val="left" w:pos="964"/>
                <w:tab w:val="left" w:pos="1304"/>
                <w:tab w:val="left" w:pos="4564"/>
              </w:tabs>
              <w:suppressAutoHyphens/>
              <w:autoSpaceDE w:val="0"/>
              <w:autoSpaceDN w:val="0"/>
              <w:adjustRightInd w:val="0"/>
              <w:textAlignment w:val="center"/>
              <w:rPr>
                <w:rFonts w:cs="Arial"/>
                <w:color w:val="000000"/>
                <w:w w:val="85"/>
                <w:sz w:val="16"/>
                <w:szCs w:val="16"/>
                <w:lang w:val="pt-BR"/>
              </w:rPr>
            </w:pPr>
            <w:r w:rsidRPr="00630AAE">
              <w:rPr>
                <w:rFonts w:cs="Arial"/>
                <w:b/>
                <w:bCs/>
                <w:color w:val="000000"/>
                <w:w w:val="85"/>
                <w:sz w:val="16"/>
                <w:szCs w:val="16"/>
                <w:lang w:val="pt-BR"/>
              </w:rPr>
              <w:t xml:space="preserve">Subdomínio </w:t>
            </w:r>
            <w:r>
              <w:rPr>
                <w:rFonts w:cs="Arial"/>
                <w:b/>
                <w:bCs/>
                <w:color w:val="000000"/>
                <w:w w:val="85"/>
                <w:sz w:val="16"/>
                <w:szCs w:val="16"/>
                <w:lang w:val="pt-BR"/>
              </w:rPr>
              <w:t>2</w:t>
            </w:r>
            <w:r w:rsidRPr="00630AAE">
              <w:rPr>
                <w:rFonts w:cs="Arial"/>
                <w:b/>
                <w:bCs/>
                <w:color w:val="000000"/>
                <w:w w:val="85"/>
                <w:sz w:val="16"/>
                <w:szCs w:val="16"/>
                <w:lang w:val="pt-BR"/>
              </w:rPr>
              <w:t xml:space="preserve">: </w:t>
            </w:r>
            <w:r>
              <w:rPr>
                <w:rFonts w:cs="Arial"/>
                <w:color w:val="000000"/>
                <w:w w:val="85"/>
                <w:sz w:val="16"/>
                <w:szCs w:val="16"/>
                <w:lang w:val="pt-BR"/>
              </w:rPr>
              <w:t>Eletromagnetismo</w:t>
            </w:r>
          </w:p>
          <w:p w:rsidR="00216A73" w:rsidRPr="00630AAE" w:rsidRDefault="00216A73" w:rsidP="00116996">
            <w:pPr>
              <w:widowControl w:val="0"/>
              <w:tabs>
                <w:tab w:val="left" w:pos="454"/>
                <w:tab w:val="left" w:pos="964"/>
                <w:tab w:val="left" w:pos="1304"/>
                <w:tab w:val="left" w:pos="4564"/>
              </w:tabs>
              <w:suppressAutoHyphens/>
              <w:autoSpaceDE w:val="0"/>
              <w:autoSpaceDN w:val="0"/>
              <w:adjustRightInd w:val="0"/>
              <w:textAlignment w:val="center"/>
              <w:rPr>
                <w:rFonts w:cs="Arial"/>
                <w:color w:val="000000"/>
                <w:w w:val="85"/>
                <w:sz w:val="16"/>
                <w:szCs w:val="16"/>
                <w:lang w:val="pt-BR"/>
              </w:rPr>
            </w:pPr>
            <w:r w:rsidRPr="00630AAE">
              <w:rPr>
                <w:rFonts w:cs="Arial"/>
                <w:b/>
                <w:bCs/>
                <w:color w:val="000000"/>
                <w:w w:val="85"/>
                <w:sz w:val="16"/>
                <w:szCs w:val="16"/>
                <w:lang w:val="pt-BR"/>
              </w:rPr>
              <w:t xml:space="preserve">Subdomínio </w:t>
            </w:r>
            <w:r>
              <w:rPr>
                <w:rFonts w:cs="Arial"/>
                <w:b/>
                <w:bCs/>
                <w:color w:val="000000"/>
                <w:w w:val="85"/>
                <w:sz w:val="16"/>
                <w:szCs w:val="16"/>
                <w:lang w:val="pt-BR"/>
              </w:rPr>
              <w:t>3</w:t>
            </w:r>
            <w:r w:rsidRPr="00630AAE">
              <w:rPr>
                <w:rFonts w:cs="Arial"/>
                <w:b/>
                <w:bCs/>
                <w:color w:val="000000"/>
                <w:w w:val="85"/>
                <w:sz w:val="16"/>
                <w:szCs w:val="16"/>
                <w:lang w:val="pt-BR"/>
              </w:rPr>
              <w:t xml:space="preserve">: </w:t>
            </w:r>
            <w:r>
              <w:rPr>
                <w:rFonts w:cs="Arial"/>
                <w:color w:val="000000"/>
                <w:w w:val="85"/>
                <w:sz w:val="16"/>
                <w:szCs w:val="16"/>
                <w:lang w:val="pt-BR"/>
              </w:rPr>
              <w:t>Ondas eletromagnéticas</w:t>
            </w:r>
          </w:p>
        </w:tc>
      </w:tr>
    </w:tbl>
    <w:p w:rsidR="00216A73" w:rsidRDefault="00216A73" w:rsidP="00216A73"/>
    <w:p w:rsidR="00216A73" w:rsidRPr="005C225C" w:rsidRDefault="00216A73" w:rsidP="00216A73">
      <w:pPr>
        <w:widowControl w:val="0"/>
        <w:tabs>
          <w:tab w:val="left" w:pos="454"/>
          <w:tab w:val="left" w:pos="964"/>
          <w:tab w:val="left" w:pos="1304"/>
        </w:tabs>
        <w:suppressAutoHyphens/>
        <w:autoSpaceDE w:val="0"/>
        <w:autoSpaceDN w:val="0"/>
        <w:adjustRightInd w:val="0"/>
        <w:spacing w:before="227"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59264" behindDoc="0" locked="0" layoutInCell="1" allowOverlap="1" wp14:anchorId="6BE55951" wp14:editId="58A07A0D">
            <wp:simplePos x="0" y="0"/>
            <wp:positionH relativeFrom="column">
              <wp:posOffset>878840</wp:posOffset>
            </wp:positionH>
            <wp:positionV relativeFrom="paragraph">
              <wp:posOffset>590550</wp:posOffset>
            </wp:positionV>
            <wp:extent cx="4279900" cy="390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279900"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MT" w:hAnsi="ArialMT" w:cs="ArialMT"/>
          <w:b/>
          <w:bCs/>
          <w:color w:val="EA202D"/>
          <w:w w:val="95"/>
          <w:sz w:val="20"/>
          <w:szCs w:val="20"/>
          <w:lang w:val="pt-BR"/>
        </w:rPr>
        <w:t xml:space="preserve">1. </w:t>
      </w:r>
      <w:r w:rsidRPr="005C225C">
        <w:rPr>
          <w:rFonts w:ascii="ArialMT" w:hAnsi="ArialMT" w:cs="ArialMT"/>
          <w:color w:val="000000"/>
          <w:w w:val="95"/>
          <w:sz w:val="20"/>
          <w:szCs w:val="20"/>
          <w:lang w:val="pt-BR"/>
        </w:rPr>
        <w:t>Três cargas pontuais positivas idênticas, Q</w:t>
      </w:r>
      <w:r w:rsidRPr="005C225C">
        <w:rPr>
          <w:rFonts w:ascii="ArialMT" w:hAnsi="ArialMT" w:cs="ArialMT"/>
          <w:color w:val="000000"/>
          <w:w w:val="95"/>
          <w:sz w:val="20"/>
          <w:szCs w:val="20"/>
          <w:vertAlign w:val="subscript"/>
          <w:lang w:val="pt-BR"/>
        </w:rPr>
        <w:t>1</w:t>
      </w:r>
      <w:r w:rsidRPr="005C225C">
        <w:rPr>
          <w:rFonts w:ascii="ArialMT" w:hAnsi="ArialMT" w:cs="ArialMT"/>
          <w:color w:val="000000"/>
          <w:w w:val="95"/>
          <w:sz w:val="20"/>
          <w:szCs w:val="20"/>
          <w:lang w:val="pt-BR"/>
        </w:rPr>
        <w:t>, Q</w:t>
      </w:r>
      <w:r w:rsidRPr="005C225C">
        <w:rPr>
          <w:rFonts w:ascii="ArialMT" w:hAnsi="ArialMT" w:cs="ArialMT"/>
          <w:color w:val="000000"/>
          <w:w w:val="95"/>
          <w:sz w:val="20"/>
          <w:szCs w:val="20"/>
          <w:vertAlign w:val="subscript"/>
          <w:lang w:val="pt-BR"/>
        </w:rPr>
        <w:t>2</w:t>
      </w:r>
      <w:r w:rsidRPr="005C225C">
        <w:rPr>
          <w:rFonts w:ascii="ArialMT" w:hAnsi="ArialMT" w:cs="ArialMT"/>
          <w:color w:val="000000"/>
          <w:w w:val="95"/>
          <w:sz w:val="20"/>
          <w:szCs w:val="20"/>
          <w:lang w:val="pt-BR"/>
        </w:rPr>
        <w:t xml:space="preserve"> e Q</w:t>
      </w:r>
      <w:r w:rsidRPr="005C225C">
        <w:rPr>
          <w:rFonts w:ascii="ArialMT" w:hAnsi="ArialMT" w:cs="ArialMT"/>
          <w:color w:val="000000"/>
          <w:w w:val="95"/>
          <w:sz w:val="20"/>
          <w:szCs w:val="20"/>
          <w:vertAlign w:val="subscript"/>
          <w:lang w:val="pt-BR"/>
        </w:rPr>
        <w:t>3</w:t>
      </w:r>
      <w:r w:rsidRPr="005C225C">
        <w:rPr>
          <w:rFonts w:ascii="ArialMT" w:hAnsi="ArialMT" w:cs="ArialMT"/>
          <w:color w:val="000000"/>
          <w:w w:val="95"/>
          <w:sz w:val="20"/>
          <w:szCs w:val="20"/>
          <w:lang w:val="pt-BR"/>
        </w:rPr>
        <w:t>, são colocadas em linha reta. A carga de Q</w:t>
      </w:r>
      <w:r w:rsidRPr="005C225C">
        <w:rPr>
          <w:rFonts w:ascii="ArialMT" w:hAnsi="ArialMT" w:cs="ArialMT"/>
          <w:color w:val="000000"/>
          <w:w w:val="95"/>
          <w:sz w:val="20"/>
          <w:szCs w:val="20"/>
          <w:vertAlign w:val="subscript"/>
          <w:lang w:val="pt-BR"/>
        </w:rPr>
        <w:t>2</w:t>
      </w:r>
      <w:r w:rsidRPr="005C225C">
        <w:rPr>
          <w:rFonts w:ascii="ArialMT" w:hAnsi="ArialMT" w:cs="ArialMT"/>
          <w:color w:val="000000"/>
          <w:w w:val="95"/>
          <w:sz w:val="20"/>
          <w:szCs w:val="20"/>
          <w:lang w:val="pt-BR"/>
        </w:rPr>
        <w:t xml:space="preserve"> situa-se a meia distância das cargas Q</w:t>
      </w:r>
      <w:r w:rsidRPr="005C225C">
        <w:rPr>
          <w:rFonts w:ascii="ArialMT" w:hAnsi="ArialMT" w:cs="ArialMT"/>
          <w:color w:val="000000"/>
          <w:w w:val="95"/>
          <w:sz w:val="20"/>
          <w:szCs w:val="20"/>
          <w:vertAlign w:val="subscript"/>
          <w:lang w:val="pt-BR"/>
        </w:rPr>
        <w:t>1</w:t>
      </w:r>
      <w:r w:rsidRPr="005C225C">
        <w:rPr>
          <w:rFonts w:ascii="ArialMT" w:hAnsi="ArialMT" w:cs="ArialMT"/>
          <w:color w:val="000000"/>
          <w:w w:val="95"/>
          <w:sz w:val="20"/>
          <w:szCs w:val="20"/>
          <w:lang w:val="pt-BR"/>
        </w:rPr>
        <w:t xml:space="preserve"> e Q</w:t>
      </w:r>
      <w:r w:rsidRPr="005C225C">
        <w:rPr>
          <w:rFonts w:ascii="ArialMT" w:hAnsi="ArialMT" w:cs="ArialMT"/>
          <w:color w:val="000000"/>
          <w:w w:val="95"/>
          <w:sz w:val="20"/>
          <w:szCs w:val="20"/>
          <w:vertAlign w:val="subscript"/>
          <w:lang w:val="pt-BR"/>
        </w:rPr>
        <w:t>3</w:t>
      </w:r>
      <w:r w:rsidRPr="005C225C">
        <w:rPr>
          <w:rFonts w:ascii="ArialMT" w:hAnsi="ArialMT" w:cs="ArialMT"/>
          <w:color w:val="000000"/>
          <w:w w:val="95"/>
          <w:sz w:val="20"/>
          <w:szCs w:val="20"/>
          <w:lang w:val="pt-BR"/>
        </w:rPr>
        <w:t>. X e Y são dois pontos sobre a linha reta, como exemplificado na figura seguinte.</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600" w:after="60" w:line="260" w:lineRule="atLeast"/>
        <w:jc w:val="both"/>
        <w:textAlignment w:val="center"/>
        <w:rPr>
          <w:rFonts w:ascii="ArialMT" w:hAnsi="ArialMT" w:cs="ArialMT"/>
          <w:color w:val="000000"/>
          <w:w w:val="95"/>
          <w:sz w:val="20"/>
          <w:szCs w:val="20"/>
          <w:lang w:val="pt-BR"/>
        </w:rPr>
      </w:pPr>
      <w:r>
        <w:rPr>
          <w:rFonts w:ascii="ArialMT" w:hAnsi="ArialMT" w:cs="ArialMT"/>
          <w:b/>
          <w:bCs/>
          <w:color w:val="EA202D"/>
          <w:w w:val="95"/>
          <w:sz w:val="20"/>
          <w:szCs w:val="20"/>
          <w:lang w:val="pt-BR"/>
        </w:rPr>
        <w:br/>
      </w:r>
      <w:r w:rsidRPr="005C225C">
        <w:rPr>
          <w:rFonts w:ascii="ArialMT" w:hAnsi="ArialMT" w:cs="ArialMT"/>
          <w:b/>
          <w:bCs/>
          <w:color w:val="EA202D"/>
          <w:w w:val="95"/>
          <w:sz w:val="20"/>
          <w:szCs w:val="20"/>
          <w:lang w:val="pt-BR"/>
        </w:rPr>
        <w:t xml:space="preserve">1.1. </w:t>
      </w:r>
      <w:r w:rsidRPr="005C225C">
        <w:rPr>
          <w:rFonts w:ascii="ArialMT" w:hAnsi="ArialMT" w:cs="ArialMT"/>
          <w:color w:val="000000"/>
          <w:w w:val="95"/>
          <w:sz w:val="20"/>
          <w:szCs w:val="20"/>
          <w:lang w:val="pt-BR"/>
        </w:rPr>
        <w:t>O campo elétrico no ponto X tem</w:t>
      </w:r>
      <w:r>
        <w:rPr>
          <w:rFonts w:ascii="ArialMT" w:hAnsi="ArialMT" w:cs="ArialMT"/>
          <w:color w:val="000000"/>
          <w:w w:val="95"/>
          <w:sz w:val="20"/>
          <w:szCs w:val="20"/>
          <w:lang w:val="pt-BR"/>
        </w:rPr>
        <w:t>_______</w:t>
      </w:r>
      <w:r w:rsidRPr="005C225C">
        <w:rPr>
          <w:rFonts w:ascii="ArialMT" w:hAnsi="ArialMT" w:cs="ArialMT"/>
          <w:color w:val="000000"/>
          <w:w w:val="95"/>
          <w:sz w:val="20"/>
          <w:szCs w:val="20"/>
          <w:lang w:val="pt-BR"/>
        </w:rPr>
        <w:t xml:space="preserve">  e</w:t>
      </w:r>
      <w:r>
        <w:rPr>
          <w:rFonts w:ascii="ArialMT" w:hAnsi="ArialMT" w:cs="ArialMT"/>
          <w:color w:val="000000"/>
          <w:w w:val="95"/>
          <w:sz w:val="20"/>
          <w:szCs w:val="20"/>
          <w:lang w:val="pt-BR"/>
        </w:rPr>
        <w:t>_________</w:t>
      </w:r>
      <w:r w:rsidRPr="005C225C">
        <w:rPr>
          <w:rFonts w:ascii="ArialMT" w:hAnsi="ArialMT" w:cs="ArialMT"/>
          <w:color w:val="000000"/>
          <w:w w:val="95"/>
          <w:sz w:val="20"/>
          <w:szCs w:val="20"/>
          <w:lang w:val="pt-BR"/>
        </w:rPr>
        <w:t xml:space="preserve">  intensidade do que o campo elétrico no ponto Y.</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o mesmo sentido … maior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(B)</w:t>
      </w:r>
      <w:r w:rsidRPr="005C225C">
        <w:rPr>
          <w:rFonts w:ascii="ArialMT" w:hAnsi="ArialMT" w:cs="ArialMT"/>
          <w:color w:val="000000"/>
          <w:w w:val="95"/>
          <w:sz w:val="20"/>
          <w:szCs w:val="20"/>
          <w:lang w:val="pt-BR"/>
        </w:rPr>
        <w:t xml:space="preserve"> … sentido oposto … maior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 o mesmo sentido … menor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 sentido oposto … menor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t>Selecione a opção correta.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1.2. </w:t>
      </w:r>
      <w:r w:rsidRPr="005C225C">
        <w:rPr>
          <w:rFonts w:ascii="ArialMT" w:hAnsi="ArialMT" w:cs="ArialMT"/>
          <w:color w:val="000000"/>
          <w:w w:val="95"/>
          <w:sz w:val="20"/>
          <w:szCs w:val="20"/>
          <w:lang w:val="pt-BR"/>
        </w:rPr>
        <w:t>No ponto Y é colocada uma carga de prova negativa. Represente a força elétrica a que a carga de prova fica sujeita.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1.3. </w:t>
      </w:r>
      <w:r w:rsidRPr="005C225C">
        <w:rPr>
          <w:rFonts w:ascii="ArialMT" w:hAnsi="ArialMT" w:cs="ArialMT"/>
          <w:color w:val="000000"/>
          <w:w w:val="95"/>
          <w:sz w:val="20"/>
          <w:szCs w:val="20"/>
          <w:lang w:val="pt-BR"/>
        </w:rPr>
        <w:t>Se for retirada a carga pontual Q</w:t>
      </w:r>
      <w:r w:rsidRPr="005C225C">
        <w:rPr>
          <w:rFonts w:ascii="ArialMT" w:hAnsi="ArialMT" w:cs="ArialMT"/>
          <w:color w:val="000000"/>
          <w:w w:val="95"/>
          <w:sz w:val="20"/>
          <w:szCs w:val="20"/>
          <w:vertAlign w:val="subscript"/>
          <w:lang w:val="pt-BR"/>
        </w:rPr>
        <w:t>3</w:t>
      </w:r>
      <w:r w:rsidRPr="005C225C">
        <w:rPr>
          <w:rFonts w:ascii="ArialMT" w:hAnsi="ArialMT" w:cs="ArialMT"/>
          <w:color w:val="000000"/>
          <w:w w:val="95"/>
          <w:sz w:val="20"/>
          <w:szCs w:val="20"/>
          <w:lang w:val="pt-BR"/>
        </w:rPr>
        <w:t>, a intensidade do campo elétrico no ponto X</w:t>
      </w:r>
      <w:r>
        <w:rPr>
          <w:rFonts w:ascii="ArialMT" w:hAnsi="ArialMT" w:cs="ArialMT"/>
          <w:color w:val="000000"/>
          <w:w w:val="95"/>
          <w:sz w:val="20"/>
          <w:szCs w:val="20"/>
          <w:lang w:val="pt-BR"/>
        </w:rPr>
        <w:t>_________</w:t>
      </w:r>
      <w:r w:rsidRPr="005C225C">
        <w:rPr>
          <w:rFonts w:ascii="ArialMT" w:hAnsi="ArialMT" w:cs="ArialMT"/>
          <w:color w:val="000000"/>
          <w:w w:val="95"/>
          <w:sz w:val="20"/>
          <w:szCs w:val="20"/>
          <w:lang w:val="pt-BR"/>
        </w:rPr>
        <w:t xml:space="preserve"> .</w:t>
      </w:r>
    </w:p>
    <w:p w:rsidR="00216A73" w:rsidRPr="005C225C" w:rsidRDefault="00216A73" w:rsidP="00216A73">
      <w:pPr>
        <w:widowControl w:val="0"/>
        <w:tabs>
          <w:tab w:val="left" w:pos="454"/>
          <w:tab w:val="left" w:pos="4535"/>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…aumenta</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…é nula</w:t>
      </w:r>
    </w:p>
    <w:p w:rsidR="00216A73" w:rsidRPr="005C225C" w:rsidRDefault="00216A73" w:rsidP="00216A73">
      <w:pPr>
        <w:widowControl w:val="0"/>
        <w:tabs>
          <w:tab w:val="left" w:pos="45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(B)</w:t>
      </w:r>
      <w:r w:rsidRPr="005C225C">
        <w:rPr>
          <w:rFonts w:ascii="ArialMT" w:hAnsi="ArialMT" w:cs="ArialMT"/>
          <w:color w:val="000000"/>
          <w:w w:val="95"/>
          <w:sz w:val="20"/>
          <w:szCs w:val="20"/>
          <w:lang w:val="pt-BR"/>
        </w:rPr>
        <w:t xml:space="preserve"> …diminui </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 xml:space="preserve">(E) </w:t>
      </w:r>
      <w:r w:rsidRPr="005C225C">
        <w:rPr>
          <w:rFonts w:ascii="ArialMT" w:hAnsi="ArialMT" w:cs="ArialMT"/>
          <w:color w:val="000000"/>
          <w:w w:val="95"/>
          <w:sz w:val="20"/>
          <w:szCs w:val="20"/>
          <w:lang w:val="pt-BR"/>
        </w:rPr>
        <w:t>…mantém-se</w:t>
      </w:r>
    </w:p>
    <w:p w:rsidR="00216A73" w:rsidRPr="005C225C" w:rsidRDefault="00562316" w:rsidP="00216A73">
      <w:pPr>
        <w:widowControl w:val="0"/>
        <w:tabs>
          <w:tab w:val="left" w:pos="454"/>
          <w:tab w:val="left" w:pos="964"/>
          <w:tab w:val="left" w:pos="1304"/>
        </w:tabs>
        <w:suppressAutoHyphens/>
        <w:autoSpaceDE w:val="0"/>
        <w:autoSpaceDN w:val="0"/>
        <w:adjustRightInd w:val="0"/>
        <w:spacing w:before="227" w:after="113" w:line="260" w:lineRule="atLeast"/>
        <w:ind w:right="1701"/>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0288" behindDoc="0" locked="0" layoutInCell="1" allowOverlap="1" wp14:anchorId="25BE6E96" wp14:editId="15A52F5C">
            <wp:simplePos x="0" y="0"/>
            <wp:positionH relativeFrom="column">
              <wp:posOffset>5172728</wp:posOffset>
            </wp:positionH>
            <wp:positionV relativeFrom="paragraph">
              <wp:posOffset>77319</wp:posOffset>
            </wp:positionV>
            <wp:extent cx="1264388" cy="10864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264388" cy="1086485"/>
                    </a:xfrm>
                    <a:prstGeom prst="rect">
                      <a:avLst/>
                    </a:prstGeom>
                    <a:noFill/>
                    <a:ln>
                      <a:noFill/>
                    </a:ln>
                  </pic:spPr>
                </pic:pic>
              </a:graphicData>
            </a:graphic>
            <wp14:sizeRelH relativeFrom="page">
              <wp14:pctWidth>0</wp14:pctWidth>
            </wp14:sizeRelH>
            <wp14:sizeRelV relativeFrom="page">
              <wp14:pctHeight>0</wp14:pctHeight>
            </wp14:sizeRelV>
          </wp:anchor>
        </w:drawing>
      </w:r>
      <w:r w:rsidR="00216A73" w:rsidRPr="005C225C">
        <w:rPr>
          <w:rFonts w:ascii="ArialMT" w:hAnsi="ArialMT" w:cs="ArialMT"/>
          <w:b/>
          <w:bCs/>
          <w:color w:val="EA202D"/>
          <w:w w:val="95"/>
          <w:sz w:val="20"/>
          <w:szCs w:val="20"/>
          <w:lang w:val="pt-BR"/>
        </w:rPr>
        <w:t xml:space="preserve">2. </w:t>
      </w:r>
      <w:r w:rsidR="00216A73" w:rsidRPr="005C225C">
        <w:rPr>
          <w:rFonts w:ascii="ArialMT" w:hAnsi="ArialMT" w:cs="ArialMT"/>
          <w:color w:val="000000"/>
          <w:w w:val="95"/>
          <w:sz w:val="20"/>
          <w:szCs w:val="20"/>
          <w:lang w:val="pt-BR"/>
        </w:rPr>
        <w:t>Um solenoide é obtido enrolando um fio condutor comprido de modo a obter uma forma helicoidal. Quando o fio é atravessado por uma corrente elétrica contínua fornecida por uma pilha gera um campo magnético.</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113" w:after="113" w:line="260" w:lineRule="atLeast"/>
        <w:ind w:right="1701"/>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3360" behindDoc="0" locked="0" layoutInCell="1" allowOverlap="1" wp14:anchorId="03772662" wp14:editId="0D082D8F">
            <wp:simplePos x="0" y="0"/>
            <wp:positionH relativeFrom="column">
              <wp:posOffset>3543935</wp:posOffset>
            </wp:positionH>
            <wp:positionV relativeFrom="paragraph">
              <wp:posOffset>321310</wp:posOffset>
            </wp:positionV>
            <wp:extent cx="1552575" cy="4375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55257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65408" behindDoc="0" locked="0" layoutInCell="1" allowOverlap="1" wp14:anchorId="0DC88405" wp14:editId="607D68B7">
            <wp:simplePos x="0" y="0"/>
            <wp:positionH relativeFrom="column">
              <wp:posOffset>996950</wp:posOffset>
            </wp:positionH>
            <wp:positionV relativeFrom="paragraph">
              <wp:posOffset>360680</wp:posOffset>
            </wp:positionV>
            <wp:extent cx="1669415" cy="3575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669415" cy="357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MT" w:hAnsi="ArialMT" w:cs="ArialMT"/>
          <w:b/>
          <w:bCs/>
          <w:color w:val="EA202D"/>
          <w:w w:val="95"/>
          <w:sz w:val="20"/>
          <w:szCs w:val="20"/>
          <w:lang w:val="pt-BR"/>
        </w:rPr>
        <w:t xml:space="preserve">2.1. </w:t>
      </w:r>
      <w:r w:rsidRPr="005C225C">
        <w:rPr>
          <w:rFonts w:ascii="ArialMT" w:hAnsi="ArialMT" w:cs="ArialMT"/>
          <w:color w:val="000000"/>
          <w:w w:val="95"/>
          <w:sz w:val="20"/>
          <w:szCs w:val="20"/>
          <w:lang w:val="pt-BR"/>
        </w:rPr>
        <w:t>Selecione a opção que representa corretamente as linhas de campo magnético no interior do solenoide.</w:t>
      </w:r>
    </w:p>
    <w:p w:rsidR="00216A73" w:rsidRPr="005C225C" w:rsidRDefault="00216A73" w:rsidP="00216A73">
      <w:pPr>
        <w:widowControl w:val="0"/>
        <w:tabs>
          <w:tab w:val="left" w:pos="993"/>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(A)</w:t>
      </w:r>
      <w:r>
        <w:rPr>
          <w:rFonts w:ascii="Arial-BoldMT" w:hAnsi="Arial-BoldMT" w:cs="Arial-BoldMT"/>
          <w:b/>
          <w:bCs/>
          <w:color w:val="000000"/>
          <w:w w:val="95"/>
          <w:sz w:val="20"/>
          <w:szCs w:val="20"/>
          <w:lang w:val="pt-BR"/>
        </w:rPr>
        <w:tab/>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 xml:space="preserve">(C) </w:t>
      </w:r>
    </w:p>
    <w:p w:rsidR="00216A73" w:rsidRPr="005C225C" w:rsidRDefault="00216A73" w:rsidP="00216A73">
      <w:pPr>
        <w:widowControl w:val="0"/>
        <w:tabs>
          <w:tab w:val="left" w:pos="993"/>
          <w:tab w:val="left" w:pos="4535"/>
        </w:tabs>
        <w:suppressAutoHyphens/>
        <w:autoSpaceDE w:val="0"/>
        <w:autoSpaceDN w:val="0"/>
        <w:adjustRightInd w:val="0"/>
        <w:spacing w:before="454"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4384" behindDoc="0" locked="0" layoutInCell="1" allowOverlap="1" wp14:anchorId="46271776" wp14:editId="64BBE1AE">
            <wp:simplePos x="0" y="0"/>
            <wp:positionH relativeFrom="column">
              <wp:posOffset>996950</wp:posOffset>
            </wp:positionH>
            <wp:positionV relativeFrom="paragraph">
              <wp:posOffset>202565</wp:posOffset>
            </wp:positionV>
            <wp:extent cx="1669415" cy="3797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66941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62336" behindDoc="0" locked="0" layoutInCell="1" allowOverlap="1" wp14:anchorId="16CDCBEC" wp14:editId="7014CBF0">
            <wp:simplePos x="0" y="0"/>
            <wp:positionH relativeFrom="column">
              <wp:posOffset>3486362</wp:posOffset>
            </wp:positionH>
            <wp:positionV relativeFrom="paragraph">
              <wp:posOffset>173990</wp:posOffset>
            </wp:positionV>
            <wp:extent cx="1669566" cy="43772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669566" cy="43772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(B)</w:t>
      </w:r>
      <w:r>
        <w:rPr>
          <w:rFonts w:ascii="Arial-BoldMT" w:hAnsi="Arial-BoldMT" w:cs="Arial-BoldMT"/>
          <w:b/>
          <w:bCs/>
          <w:color w:val="000000"/>
          <w:w w:val="95"/>
          <w:sz w:val="20"/>
          <w:szCs w:val="20"/>
          <w:lang w:val="pt-BR"/>
        </w:rPr>
        <w:tab/>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 xml:space="preserve">(D) </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454"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2.2. </w:t>
      </w:r>
      <w:r w:rsidRPr="005C225C">
        <w:rPr>
          <w:rFonts w:ascii="ArialMT" w:hAnsi="ArialMT" w:cs="ArialMT"/>
          <w:color w:val="000000"/>
          <w:w w:val="95"/>
          <w:sz w:val="20"/>
          <w:szCs w:val="20"/>
          <w:lang w:val="pt-BR"/>
        </w:rPr>
        <w:t xml:space="preserve">O campo magnético produzido é semelhante ao de um íman em forma de barra. Identifique a extremidade A ou B que deverá corresponder ao polo norte. </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2.3. </w:t>
      </w:r>
      <w:r w:rsidRPr="005C225C">
        <w:rPr>
          <w:rFonts w:ascii="ArialMT" w:hAnsi="ArialMT" w:cs="ArialMT"/>
          <w:color w:val="000000"/>
          <w:w w:val="95"/>
          <w:sz w:val="20"/>
          <w:szCs w:val="20"/>
          <w:lang w:val="pt-BR"/>
        </w:rPr>
        <w:t>Preveja as mudanças ocorridas quando se inverte os polos da pilha.</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227" w:line="260" w:lineRule="atLeast"/>
        <w:ind w:right="3402"/>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1312" behindDoc="0" locked="0" layoutInCell="1" allowOverlap="1" wp14:anchorId="68E0A0A9" wp14:editId="0C805195">
            <wp:simplePos x="0" y="0"/>
            <wp:positionH relativeFrom="column">
              <wp:posOffset>4144434</wp:posOffset>
            </wp:positionH>
            <wp:positionV relativeFrom="paragraph">
              <wp:posOffset>133350</wp:posOffset>
            </wp:positionV>
            <wp:extent cx="2098040" cy="6965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9804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MT" w:hAnsi="ArialMT" w:cs="ArialMT"/>
          <w:b/>
          <w:bCs/>
          <w:color w:val="EA202D"/>
          <w:w w:val="95"/>
          <w:sz w:val="20"/>
          <w:szCs w:val="20"/>
          <w:lang w:val="pt-BR"/>
        </w:rPr>
        <w:t xml:space="preserve">3. </w:t>
      </w:r>
      <w:r w:rsidRPr="005C225C">
        <w:rPr>
          <w:rFonts w:ascii="ArialMT" w:hAnsi="ArialMT" w:cs="ArialMT"/>
          <w:color w:val="000000"/>
          <w:w w:val="95"/>
          <w:sz w:val="20"/>
          <w:szCs w:val="20"/>
          <w:lang w:val="pt-BR"/>
        </w:rPr>
        <w:t>A figura representa os polos de um potente eletroíman que gera um campo magnético uniforme entre eles. As dimensões dos polos estão indicadas na figura, não existindo campo magnético fora da área delimitada por estes. Uma bobina condutora de 80 espiras é colocada entre os polos de modo a abranger todo o fluxo do campo magnético.</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113"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lastRenderedPageBreak/>
        <w:t>A corrente que alimenta o eletroíman é reduzida de modo que a intensidade do campo magnético diminua linearmente de 0,20 T para um valor nulo em 5,0 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3.1.</w:t>
      </w:r>
      <w:r w:rsidRPr="005C225C">
        <w:rPr>
          <w:rFonts w:ascii="Arial-BoldMT" w:hAnsi="Arial-BoldMT" w:cs="Arial-BoldMT"/>
          <w:b/>
          <w:bCs/>
          <w:color w:val="000000"/>
          <w:w w:val="95"/>
          <w:sz w:val="20"/>
          <w:szCs w:val="20"/>
          <w:lang w:val="pt-BR"/>
        </w:rPr>
        <w:t xml:space="preserve"> </w:t>
      </w:r>
      <w:r w:rsidRPr="005C225C">
        <w:rPr>
          <w:rFonts w:ascii="ArialMT" w:hAnsi="ArialMT" w:cs="ArialMT"/>
          <w:color w:val="000000"/>
          <w:w w:val="95"/>
          <w:sz w:val="20"/>
          <w:szCs w:val="20"/>
          <w:lang w:val="pt-BR"/>
        </w:rPr>
        <w:t>Determine o fluxo magnético máximo que atravessa a bobina.</w:t>
      </w: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3.2. </w:t>
      </w:r>
      <w:r w:rsidRPr="005C225C">
        <w:rPr>
          <w:rFonts w:ascii="ArialMT" w:hAnsi="ArialMT" w:cs="ArialMT"/>
          <w:color w:val="000000"/>
          <w:w w:val="95"/>
          <w:sz w:val="20"/>
          <w:szCs w:val="20"/>
          <w:lang w:val="pt-BR"/>
        </w:rPr>
        <w:t>Calcule a intensidade da força eletromotriz induzida na bobina para o intervalo de tempo indicado.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3.3.</w:t>
      </w:r>
      <w:r w:rsidRPr="005C225C">
        <w:rPr>
          <w:rFonts w:ascii="Arial-BoldMT" w:hAnsi="Arial-BoldMT" w:cs="Arial-BoldMT"/>
          <w:b/>
          <w:bCs/>
          <w:color w:val="000000"/>
          <w:w w:val="95"/>
          <w:sz w:val="20"/>
          <w:szCs w:val="20"/>
          <w:lang w:val="pt-BR"/>
        </w:rPr>
        <w:t xml:space="preserve"> </w:t>
      </w:r>
      <w:r w:rsidRPr="005C225C">
        <w:rPr>
          <w:rFonts w:ascii="ArialMT" w:hAnsi="ArialMT" w:cs="ArialMT"/>
          <w:color w:val="000000"/>
          <w:w w:val="95"/>
          <w:sz w:val="20"/>
          <w:szCs w:val="20"/>
          <w:lang w:val="pt-BR"/>
        </w:rPr>
        <w:t xml:space="preserve">A força eletromotriz é tanto maior quanto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for o intervalo de tempo em que ocorre a variação do fluxo de campo magnético e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for o número de espiras.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menor … maior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 maior … maior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 maior … menor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 menor … menor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t>Selecione a opção correta.</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227" w:after="113" w:line="260" w:lineRule="atLeast"/>
        <w:ind w:right="3402"/>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6432" behindDoc="0" locked="0" layoutInCell="1" allowOverlap="1" wp14:anchorId="31C680F8" wp14:editId="274E7AA5">
            <wp:simplePos x="0" y="0"/>
            <wp:positionH relativeFrom="column">
              <wp:posOffset>4210051</wp:posOffset>
            </wp:positionH>
            <wp:positionV relativeFrom="paragraph">
              <wp:posOffset>93345</wp:posOffset>
            </wp:positionV>
            <wp:extent cx="1607820" cy="102378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614202" cy="10278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MT" w:hAnsi="ArialMT" w:cs="ArialMT"/>
          <w:b/>
          <w:bCs/>
          <w:color w:val="EA202D"/>
          <w:w w:val="95"/>
          <w:sz w:val="20"/>
          <w:szCs w:val="20"/>
          <w:lang w:val="pt-BR"/>
        </w:rPr>
        <w:t>4.</w:t>
      </w:r>
      <w:r w:rsidRPr="005C225C">
        <w:rPr>
          <w:rFonts w:ascii="Arial-BoldMT" w:hAnsi="Arial-BoldMT" w:cs="Arial-BoldMT"/>
          <w:b/>
          <w:bCs/>
          <w:color w:val="000000"/>
          <w:w w:val="95"/>
          <w:sz w:val="20"/>
          <w:szCs w:val="20"/>
          <w:lang w:val="pt-BR"/>
        </w:rPr>
        <w:t xml:space="preserve"> </w:t>
      </w:r>
      <w:r w:rsidRPr="005C225C">
        <w:rPr>
          <w:rFonts w:ascii="ArialMT" w:hAnsi="ArialMT" w:cs="ArialMT"/>
          <w:color w:val="000000"/>
          <w:w w:val="95"/>
          <w:sz w:val="20"/>
          <w:szCs w:val="20"/>
          <w:lang w:val="pt-BR"/>
        </w:rPr>
        <w:t>Uma bobina circular, com 140 mm de diâmetro e 850 espiras, é colocada perpendicularmente num campo magnético uniforme horizontal de intensidade 0,045 T, tal como ilustrado na figura.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ind w:right="3402"/>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4.1.</w:t>
      </w:r>
      <w:r w:rsidRPr="005C225C">
        <w:rPr>
          <w:rFonts w:ascii="Arial-BoldMT" w:hAnsi="Arial-BoldMT" w:cs="Arial-BoldMT"/>
          <w:b/>
          <w:bCs/>
          <w:color w:val="000000"/>
          <w:w w:val="95"/>
          <w:sz w:val="20"/>
          <w:szCs w:val="20"/>
          <w:lang w:val="pt-BR"/>
        </w:rPr>
        <w:t xml:space="preserve"> </w:t>
      </w:r>
      <w:r w:rsidRPr="005C225C">
        <w:rPr>
          <w:rFonts w:ascii="ArialMT" w:hAnsi="ArialMT" w:cs="ArialMT"/>
          <w:color w:val="000000"/>
          <w:w w:val="95"/>
          <w:sz w:val="20"/>
          <w:szCs w:val="20"/>
          <w:lang w:val="pt-BR"/>
        </w:rPr>
        <w:t>Calcule o fluxo magnético que passa através da bobina nas condições representadas na figura.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ind w:right="3402"/>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4.2.</w:t>
      </w:r>
      <w:r w:rsidRPr="005C225C">
        <w:rPr>
          <w:rFonts w:ascii="ArialMT" w:hAnsi="ArialMT" w:cs="ArialMT"/>
          <w:color w:val="000000"/>
          <w:w w:val="95"/>
          <w:sz w:val="20"/>
          <w:szCs w:val="20"/>
          <w:lang w:val="pt-BR"/>
        </w:rPr>
        <w:t xml:space="preserve"> A bobina gira 90° em torno de um eixo vertical produzindo uma força eletromotriz induzida de 4,91 V. Selecione a opção correta.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A bobina girou durante 120 ms.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(B)</w:t>
      </w:r>
      <w:r w:rsidRPr="005C225C">
        <w:rPr>
          <w:rFonts w:ascii="ArialMT" w:hAnsi="ArialMT" w:cs="ArialMT"/>
          <w:color w:val="000000"/>
          <w:w w:val="95"/>
          <w:sz w:val="20"/>
          <w:szCs w:val="20"/>
          <w:lang w:val="pt-BR"/>
        </w:rPr>
        <w:t xml:space="preserve"> A bobina girou durante 1,72 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(C)</w:t>
      </w:r>
      <w:r w:rsidRPr="005C225C">
        <w:rPr>
          <w:rFonts w:ascii="ArialMT" w:hAnsi="ArialMT" w:cs="ArialMT"/>
          <w:color w:val="000000"/>
          <w:w w:val="95"/>
          <w:sz w:val="20"/>
          <w:szCs w:val="20"/>
          <w:lang w:val="pt-BR"/>
        </w:rPr>
        <w:t xml:space="preserve"> A bobina girou durante 2,89 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A bobina girou durante 480 ms.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67456" behindDoc="0" locked="0" layoutInCell="1" allowOverlap="1" wp14:anchorId="08C3C989" wp14:editId="5A174C15">
            <wp:simplePos x="0" y="0"/>
            <wp:positionH relativeFrom="column">
              <wp:posOffset>1948815</wp:posOffset>
            </wp:positionH>
            <wp:positionV relativeFrom="paragraph">
              <wp:posOffset>257810</wp:posOffset>
            </wp:positionV>
            <wp:extent cx="2015452" cy="769536"/>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015452" cy="7695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MT" w:hAnsi="ArialMT" w:cs="ArialMT"/>
          <w:b/>
          <w:bCs/>
          <w:color w:val="EA202D"/>
          <w:w w:val="95"/>
          <w:sz w:val="20"/>
          <w:szCs w:val="20"/>
          <w:lang w:val="pt-BR"/>
        </w:rPr>
        <w:t>4.3.</w:t>
      </w:r>
      <w:r w:rsidRPr="005C225C">
        <w:rPr>
          <w:rFonts w:ascii="ArialMT" w:hAnsi="ArialMT" w:cs="ArialMT"/>
          <w:color w:val="000000"/>
          <w:w w:val="95"/>
          <w:sz w:val="20"/>
          <w:szCs w:val="20"/>
          <w:lang w:val="pt-BR"/>
        </w:rPr>
        <w:t xml:space="preserve"> O gráfico seguinte representa a variação do fluxo do campo magnético que atravessa a bobina em função do tempo. </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1200"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t>Qual dos seguintes gráficos representa a forma como a intensidade da força eletromotriz induzida varia neste mesmo período de tempo?</w:t>
      </w:r>
    </w:p>
    <w:p w:rsidR="00216A73" w:rsidRPr="005C225C" w:rsidRDefault="00216A73" w:rsidP="00216A73">
      <w:pPr>
        <w:widowControl w:val="0"/>
        <w:tabs>
          <w:tab w:val="left" w:pos="45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0528" behindDoc="0" locked="0" layoutInCell="1" allowOverlap="1" wp14:anchorId="4ACEAE20" wp14:editId="75FADC0F">
            <wp:simplePos x="0" y="0"/>
            <wp:positionH relativeFrom="column">
              <wp:posOffset>3368040</wp:posOffset>
            </wp:positionH>
            <wp:positionV relativeFrom="paragraph">
              <wp:posOffset>58420</wp:posOffset>
            </wp:positionV>
            <wp:extent cx="1663700" cy="76898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663700" cy="768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68480" behindDoc="0" locked="0" layoutInCell="1" allowOverlap="1" wp14:anchorId="33D934DE" wp14:editId="2ECE0795">
            <wp:simplePos x="0" y="0"/>
            <wp:positionH relativeFrom="column">
              <wp:posOffset>461010</wp:posOffset>
            </wp:positionH>
            <wp:positionV relativeFrom="paragraph">
              <wp:posOffset>58420</wp:posOffset>
            </wp:positionV>
            <wp:extent cx="1653540" cy="76898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653540" cy="768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BoldMT" w:hAnsi="Arial-BoldMT" w:cs="Arial-BoldMT"/>
          <w:b/>
          <w:bCs/>
          <w:color w:val="000000"/>
          <w:w w:val="95"/>
          <w:sz w:val="20"/>
          <w:szCs w:val="20"/>
          <w:lang w:val="pt-BR"/>
        </w:rPr>
        <w:t xml:space="preserve">(A) </w:t>
      </w:r>
      <w:r>
        <w:rPr>
          <w:rFonts w:ascii="Arial-BoldMT" w:hAnsi="Arial-BoldMT" w:cs="Arial-BoldMT"/>
          <w:b/>
          <w:bCs/>
          <w:color w:val="000000"/>
          <w:w w:val="95"/>
          <w:sz w:val="20"/>
          <w:szCs w:val="20"/>
          <w:lang w:val="pt-BR"/>
        </w:rPr>
        <w:tab/>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(C)</w:t>
      </w:r>
    </w:p>
    <w:p w:rsidR="00216A73" w:rsidRPr="005C225C" w:rsidRDefault="00216A73" w:rsidP="00216A73">
      <w:pPr>
        <w:widowControl w:val="0"/>
        <w:tabs>
          <w:tab w:val="left" w:pos="454"/>
          <w:tab w:val="left" w:pos="4535"/>
        </w:tabs>
        <w:suppressAutoHyphens/>
        <w:autoSpaceDE w:val="0"/>
        <w:autoSpaceDN w:val="0"/>
        <w:adjustRightInd w:val="0"/>
        <w:spacing w:before="1200"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1552" behindDoc="0" locked="0" layoutInCell="1" allowOverlap="1" wp14:anchorId="3105BE4A" wp14:editId="4461EA95">
            <wp:simplePos x="0" y="0"/>
            <wp:positionH relativeFrom="column">
              <wp:posOffset>3329940</wp:posOffset>
            </wp:positionH>
            <wp:positionV relativeFrom="paragraph">
              <wp:posOffset>769620</wp:posOffset>
            </wp:positionV>
            <wp:extent cx="1739900" cy="76898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739900" cy="768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69504" behindDoc="0" locked="0" layoutInCell="1" allowOverlap="1" wp14:anchorId="7B713DD4" wp14:editId="425DD6D7">
            <wp:simplePos x="0" y="0"/>
            <wp:positionH relativeFrom="column">
              <wp:posOffset>456394</wp:posOffset>
            </wp:positionH>
            <wp:positionV relativeFrom="paragraph">
              <wp:posOffset>769620</wp:posOffset>
            </wp:positionV>
            <wp:extent cx="1663407" cy="7689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663407" cy="768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BoldMT" w:hAnsi="Arial-BoldMT" w:cs="Arial-BoldMT"/>
          <w:b/>
          <w:bCs/>
          <w:color w:val="000000"/>
          <w:w w:val="95"/>
          <w:sz w:val="20"/>
          <w:szCs w:val="20"/>
          <w:lang w:val="pt-BR"/>
        </w:rPr>
        <w:t xml:space="preserve">(B) </w:t>
      </w:r>
      <w:r>
        <w:rPr>
          <w:rFonts w:ascii="Arial-BoldMT" w:hAnsi="Arial-BoldMT" w:cs="Arial-BoldMT"/>
          <w:b/>
          <w:bCs/>
          <w:color w:val="000000"/>
          <w:w w:val="95"/>
          <w:sz w:val="20"/>
          <w:szCs w:val="20"/>
          <w:lang w:val="pt-BR"/>
        </w:rPr>
        <w:tab/>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(D)</w:t>
      </w:r>
    </w:p>
    <w:p w:rsidR="00216A73" w:rsidRPr="005C225C" w:rsidRDefault="00216A73" w:rsidP="00216A73">
      <w:pPr>
        <w:widowControl w:val="0"/>
        <w:tabs>
          <w:tab w:val="left" w:pos="454"/>
          <w:tab w:val="left" w:pos="4535"/>
        </w:tabs>
        <w:suppressAutoHyphens/>
        <w:autoSpaceDE w:val="0"/>
        <w:autoSpaceDN w:val="0"/>
        <w:adjustRightInd w:val="0"/>
        <w:spacing w:before="1440"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lastRenderedPageBreak/>
        <w:t>5.</w:t>
      </w:r>
      <w:r w:rsidRPr="005C225C">
        <w:rPr>
          <w:rFonts w:ascii="Arial-BoldMT" w:hAnsi="Arial-BoldMT" w:cs="Arial-BoldMT"/>
          <w:b/>
          <w:bCs/>
          <w:color w:val="000000"/>
          <w:w w:val="95"/>
          <w:sz w:val="20"/>
          <w:szCs w:val="20"/>
          <w:lang w:val="pt-BR"/>
        </w:rPr>
        <w:t xml:space="preserve"> </w:t>
      </w:r>
      <w:r w:rsidRPr="005C225C">
        <w:rPr>
          <w:rFonts w:ascii="ArialMT" w:hAnsi="ArialMT" w:cs="ArialMT"/>
          <w:color w:val="000000"/>
          <w:w w:val="95"/>
          <w:sz w:val="20"/>
          <w:szCs w:val="20"/>
          <w:lang w:val="pt-BR"/>
        </w:rPr>
        <w:t>Os transformadores são usados pelas empresas de distribuição de energia elétrica nas linhas de transmissão. Um transformador é utilizado para diminuir a tensão de 3600 V para 240 V.</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5.1. </w:t>
      </w:r>
      <w:r w:rsidRPr="005C225C">
        <w:rPr>
          <w:rFonts w:ascii="ArialMT" w:hAnsi="ArialMT" w:cs="ArialMT"/>
          <w:color w:val="000000"/>
          <w:w w:val="95"/>
          <w:sz w:val="20"/>
          <w:szCs w:val="20"/>
          <w:lang w:val="pt-BR"/>
        </w:rPr>
        <w:t xml:space="preserve">Nesse transformador o número de espiras do primário é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do que no secundário.</w:t>
      </w:r>
    </w:p>
    <w:p w:rsidR="00216A73" w:rsidRPr="005C225C" w:rsidRDefault="00216A73" w:rsidP="00216A73">
      <w:pPr>
        <w:widowControl w:val="0"/>
        <w:tabs>
          <w:tab w:val="left" w:pos="45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o mesmo</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 maior</w:t>
      </w:r>
    </w:p>
    <w:p w:rsidR="00216A73" w:rsidRPr="005C225C" w:rsidRDefault="00216A73" w:rsidP="00216A73">
      <w:pPr>
        <w:widowControl w:val="0"/>
        <w:tabs>
          <w:tab w:val="left" w:pos="45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 xml:space="preserve">… menor </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(E)</w:t>
      </w:r>
      <w:r w:rsidRPr="005C225C">
        <w:rPr>
          <w:rFonts w:ascii="ArialMT" w:hAnsi="ArialMT" w:cs="ArialMT"/>
          <w:color w:val="000000"/>
          <w:w w:val="95"/>
          <w:sz w:val="20"/>
          <w:szCs w:val="20"/>
          <w:lang w:val="pt-BR"/>
        </w:rPr>
        <w:t xml:space="preserve"> … o dobro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5.2. </w:t>
      </w:r>
      <w:r w:rsidRPr="005C225C">
        <w:rPr>
          <w:rFonts w:ascii="ArialMT" w:hAnsi="ArialMT" w:cs="ArialMT"/>
          <w:color w:val="000000"/>
          <w:w w:val="95"/>
          <w:sz w:val="20"/>
          <w:szCs w:val="20"/>
          <w:lang w:val="pt-BR"/>
        </w:rPr>
        <w:t>O enrolamento primário tem 7500 espiras, determine o número de espiras do secundário.</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227"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6. </w:t>
      </w:r>
      <w:r w:rsidRPr="005C225C">
        <w:rPr>
          <w:rFonts w:ascii="ArialMT" w:hAnsi="ArialMT" w:cs="ArialMT"/>
          <w:color w:val="000000"/>
          <w:w w:val="95"/>
          <w:sz w:val="20"/>
          <w:szCs w:val="20"/>
          <w:lang w:val="pt-BR"/>
        </w:rPr>
        <w:t>Os planetas do Sistema Solar têm uma série de características mensuráveis, sendo que uma das mais importantes é o albedo. O material da superfície e da atmosfera determina o albedo de um planeta, o que permite uma primeira análise da sua composição. O planeta Mercúrio praticamente não tem atmosfera e a sua superfície é constituída por rochas escuras, o que reflete muito pouca luz. Pelo contrário, a superfície de Vénus é completamente coberta por nuvens claras, compostas por dióxido de enxofre e gotas de ácido sulfúrico, que lhe conferem uma elevada capacidade refletora, sendo o seu albedo de 0,90.</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6.1. </w:t>
      </w:r>
      <w:r w:rsidRPr="005C225C">
        <w:rPr>
          <w:rFonts w:ascii="ArialMT" w:hAnsi="ArialMT" w:cs="ArialMT"/>
          <w:color w:val="000000"/>
          <w:w w:val="95"/>
          <w:sz w:val="20"/>
          <w:szCs w:val="20"/>
          <w:lang w:val="pt-BR"/>
        </w:rPr>
        <w:t>Defina albedo de um planeta.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6.2. </w:t>
      </w:r>
      <w:r w:rsidRPr="005C225C">
        <w:rPr>
          <w:rFonts w:ascii="ArialMT" w:hAnsi="ArialMT" w:cs="ArialMT"/>
          <w:color w:val="000000"/>
          <w:w w:val="95"/>
          <w:sz w:val="20"/>
          <w:szCs w:val="20"/>
          <w:lang w:val="pt-BR"/>
        </w:rPr>
        <w:t xml:space="preserve">O albedo de Vénus é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ao de Mercúrio, uma vez que praticamente toda a radiação solar incidente é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superior … absorvida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 inferior … absorvida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 superior … refletida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 inferior … refletida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t>Selecione a opção correta.</w:t>
      </w:r>
    </w:p>
    <w:p w:rsidR="00216A73" w:rsidRPr="005C225C" w:rsidRDefault="00216A73" w:rsidP="00E722D1">
      <w:pPr>
        <w:widowControl w:val="0"/>
        <w:tabs>
          <w:tab w:val="left" w:pos="454"/>
          <w:tab w:val="left" w:pos="964"/>
          <w:tab w:val="left" w:pos="1304"/>
        </w:tabs>
        <w:suppressAutoHyphens/>
        <w:autoSpaceDE w:val="0"/>
        <w:autoSpaceDN w:val="0"/>
        <w:adjustRightInd w:val="0"/>
        <w:spacing w:before="120" w:after="113" w:line="260" w:lineRule="atLeast"/>
        <w:ind w:right="1644"/>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2576" behindDoc="0" locked="0" layoutInCell="1" allowOverlap="1" wp14:anchorId="2507D471" wp14:editId="386DC0D4">
            <wp:simplePos x="0" y="0"/>
            <wp:positionH relativeFrom="column">
              <wp:posOffset>5222664</wp:posOffset>
            </wp:positionH>
            <wp:positionV relativeFrom="paragraph">
              <wp:posOffset>59267</wp:posOffset>
            </wp:positionV>
            <wp:extent cx="1068070" cy="114490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068070" cy="1144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MT" w:hAnsi="ArialMT" w:cs="ArialMT"/>
          <w:b/>
          <w:bCs/>
          <w:color w:val="EA202D"/>
          <w:w w:val="95"/>
          <w:sz w:val="20"/>
          <w:szCs w:val="20"/>
          <w:lang w:val="pt-BR"/>
        </w:rPr>
        <w:t xml:space="preserve">7. </w:t>
      </w:r>
      <w:r w:rsidRPr="005C225C">
        <w:rPr>
          <w:rFonts w:ascii="ArialMT" w:hAnsi="ArialMT" w:cs="ArialMT"/>
          <w:color w:val="000000"/>
          <w:w w:val="95"/>
          <w:sz w:val="20"/>
          <w:szCs w:val="20"/>
          <w:lang w:val="pt-BR"/>
        </w:rPr>
        <w:t xml:space="preserve">Um ponteiro </w:t>
      </w:r>
      <w:r w:rsidRPr="005C225C">
        <w:rPr>
          <w:rFonts w:ascii="Arial-ItalicMT" w:hAnsi="Arial-ItalicMT" w:cs="Arial-ItalicMT"/>
          <w:i/>
          <w:iCs/>
          <w:color w:val="000000"/>
          <w:w w:val="95"/>
          <w:sz w:val="20"/>
          <w:szCs w:val="20"/>
          <w:lang w:val="pt-BR"/>
        </w:rPr>
        <w:t>laser</w:t>
      </w:r>
      <w:r w:rsidRPr="005C225C">
        <w:rPr>
          <w:rFonts w:ascii="ArialMT" w:hAnsi="ArialMT" w:cs="ArialMT"/>
          <w:color w:val="000000"/>
          <w:w w:val="95"/>
          <w:sz w:val="20"/>
          <w:szCs w:val="20"/>
          <w:lang w:val="pt-BR"/>
        </w:rPr>
        <w:t xml:space="preserve"> emite um feixe de luz verde, com um comprimento de onda de 532 nm, que se propaga no ar (</w:t>
      </w:r>
      <w:r w:rsidRPr="005C225C">
        <w:rPr>
          <w:rFonts w:ascii="Arial-ItalicMT" w:hAnsi="Arial-ItalicMT" w:cs="Arial-ItalicMT"/>
          <w:i/>
          <w:iCs/>
          <w:color w:val="000000"/>
          <w:w w:val="95"/>
          <w:sz w:val="20"/>
          <w:szCs w:val="20"/>
          <w:lang w:val="pt-BR"/>
        </w:rPr>
        <w:t>n</w:t>
      </w:r>
      <w:r w:rsidRPr="005C225C">
        <w:rPr>
          <w:rFonts w:ascii="ArialMT" w:hAnsi="ArialMT" w:cs="ArialMT"/>
          <w:color w:val="000000"/>
          <w:w w:val="95"/>
          <w:sz w:val="20"/>
          <w:szCs w:val="20"/>
          <w:vertAlign w:val="subscript"/>
          <w:lang w:val="pt-BR"/>
        </w:rPr>
        <w:t>ar</w:t>
      </w:r>
      <w:r w:rsidR="00E722D1">
        <w:rPr>
          <w:rFonts w:ascii="ArialMT" w:hAnsi="ArialMT" w:cs="ArialMT"/>
          <w:color w:val="000000"/>
          <w:w w:val="95"/>
          <w:sz w:val="20"/>
          <w:szCs w:val="20"/>
          <w:vertAlign w:val="subscript"/>
          <w:lang w:val="pt-BR"/>
        </w:rPr>
        <w:t xml:space="preserve"> </w:t>
      </w:r>
      <w:r w:rsidR="00E722D1">
        <w:rPr>
          <w:rFonts w:ascii="ArialMT" w:hAnsi="ArialMT" w:cs="ArialMT"/>
          <w:color w:val="000000"/>
          <w:w w:val="95"/>
          <w:sz w:val="20"/>
          <w:szCs w:val="20"/>
          <w:lang w:val="pt-BR"/>
        </w:rPr>
        <w:t xml:space="preserve">= 1,00;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ar</w:t>
      </w:r>
      <w:r w:rsidRPr="005C225C">
        <w:rPr>
          <w:rFonts w:ascii="ArialMT" w:hAnsi="ArialMT" w:cs="ArialMT"/>
          <w:color w:val="000000"/>
          <w:w w:val="95"/>
          <w:sz w:val="20"/>
          <w:szCs w:val="20"/>
          <w:lang w:val="pt-BR"/>
        </w:rPr>
        <w:t xml:space="preserve"> = 3,00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8</w:t>
      </w:r>
      <w:r w:rsidRPr="005C225C">
        <w:rPr>
          <w:rFonts w:ascii="ArialMT" w:hAnsi="ArialMT" w:cs="ArialMT"/>
          <w:color w:val="000000"/>
          <w:w w:val="95"/>
          <w:sz w:val="20"/>
          <w:szCs w:val="20"/>
          <w:lang w:val="pt-BR"/>
        </w:rPr>
        <w:t xml:space="preserve"> m s</w:t>
      </w:r>
      <w:r>
        <w:rPr>
          <w:rFonts w:ascii="ArialMT" w:hAnsi="ArialMT" w:cs="ArialMT"/>
          <w:color w:val="000000"/>
          <w:w w:val="95"/>
          <w:sz w:val="20"/>
          <w:szCs w:val="20"/>
          <w:vertAlign w:val="superscript"/>
          <w:lang w:val="pt-BR"/>
        </w:rPr>
        <w:t>-</w:t>
      </w:r>
      <w:r w:rsidRPr="005C225C">
        <w:rPr>
          <w:rFonts w:ascii="ArialMT" w:hAnsi="ArialMT" w:cs="ArialMT"/>
          <w:color w:val="000000"/>
          <w:w w:val="95"/>
          <w:sz w:val="20"/>
          <w:szCs w:val="20"/>
          <w:vertAlign w:val="superscript"/>
          <w:lang w:val="pt-BR"/>
        </w:rPr>
        <w:t>1</w:t>
      </w:r>
      <w:r w:rsidRPr="005C225C">
        <w:rPr>
          <w:rFonts w:ascii="ArialMT" w:hAnsi="ArialMT" w:cs="ArialMT"/>
          <w:color w:val="000000"/>
          <w:w w:val="95"/>
          <w:sz w:val="20"/>
          <w:szCs w:val="20"/>
          <w:lang w:val="pt-BR"/>
        </w:rPr>
        <w:t>) e incide numa das faces de um paralelepípedo transparente segundo um ângulo de 55° com a normal à superfície. Nessa situação, verifica-se que o raio refletido é perpendicular ao raio refratado, como ilustra a figura.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7.1. </w:t>
      </w:r>
      <w:r w:rsidRPr="005C225C">
        <w:rPr>
          <w:rFonts w:ascii="ArialMT" w:hAnsi="ArialMT" w:cs="ArialMT"/>
          <w:color w:val="000000"/>
          <w:w w:val="95"/>
          <w:sz w:val="20"/>
          <w:szCs w:val="20"/>
          <w:lang w:val="pt-BR"/>
        </w:rPr>
        <w:t>Compare a intensidade dos raios incidente e refletido.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7.2. </w:t>
      </w:r>
      <w:r w:rsidRPr="005C225C">
        <w:rPr>
          <w:rFonts w:ascii="ArialMT" w:hAnsi="ArialMT" w:cs="ArialMT"/>
          <w:color w:val="000000"/>
          <w:w w:val="95"/>
          <w:sz w:val="20"/>
          <w:szCs w:val="20"/>
          <w:lang w:val="pt-BR"/>
        </w:rPr>
        <w:t>Selecione a opção que indica corretamente o valor do ângulo de refração.</w:t>
      </w:r>
    </w:p>
    <w:p w:rsidR="00216A73" w:rsidRPr="005C225C" w:rsidRDefault="00216A73" w:rsidP="00216A73">
      <w:pPr>
        <w:widowControl w:val="0"/>
        <w:tabs>
          <w:tab w:val="left" w:pos="454"/>
          <w:tab w:val="left" w:pos="2268"/>
          <w:tab w:val="left" w:pos="4111"/>
          <w:tab w:val="left" w:pos="6663"/>
        </w:tabs>
        <w:suppressAutoHyphens/>
        <w:autoSpaceDE w:val="0"/>
        <w:autoSpaceDN w:val="0"/>
        <w:adjustRightInd w:val="0"/>
        <w:spacing w:after="113" w:line="260" w:lineRule="atLeast"/>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25°</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35°</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(C)</w:t>
      </w:r>
      <w:r w:rsidRPr="005C225C">
        <w:rPr>
          <w:rFonts w:ascii="ArialMT" w:hAnsi="ArialMT" w:cs="ArialMT"/>
          <w:color w:val="000000"/>
          <w:w w:val="95"/>
          <w:sz w:val="20"/>
          <w:szCs w:val="20"/>
          <w:lang w:val="pt-BR"/>
        </w:rPr>
        <w:t xml:space="preserve"> 45°</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55°</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7.3. </w:t>
      </w:r>
      <w:r w:rsidRPr="005C225C">
        <w:rPr>
          <w:rFonts w:ascii="ArialMT" w:hAnsi="ArialMT" w:cs="ArialMT"/>
          <w:color w:val="000000"/>
          <w:w w:val="95"/>
          <w:sz w:val="20"/>
          <w:szCs w:val="20"/>
          <w:lang w:val="pt-BR"/>
        </w:rPr>
        <w:t>Determine o índice de refração do material de que é feito o paralelepípedo.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7.4. </w:t>
      </w:r>
      <w:r w:rsidRPr="005C225C">
        <w:rPr>
          <w:rFonts w:ascii="ArialMT" w:hAnsi="ArialMT" w:cs="ArialMT"/>
          <w:color w:val="000000"/>
          <w:w w:val="95"/>
          <w:sz w:val="20"/>
          <w:szCs w:val="20"/>
          <w:lang w:val="pt-BR"/>
        </w:rPr>
        <w:t>Calcule o comprimento de onda do feixe quando este se propaga no paralelepípedo.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7.5.</w:t>
      </w:r>
      <w:r w:rsidRPr="005C225C">
        <w:rPr>
          <w:rFonts w:ascii="ArialMT" w:hAnsi="ArialMT" w:cs="ArialMT"/>
          <w:color w:val="000000"/>
          <w:w w:val="95"/>
          <w:sz w:val="20"/>
          <w:szCs w:val="20"/>
          <w:lang w:val="pt-BR"/>
        </w:rPr>
        <w:t xml:space="preserve"> O módulo da velocidade de propagação e a frequência do raio refratado são respetivamente:</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xml:space="preserve">2,59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8</w:t>
      </w:r>
      <w:r w:rsidRPr="005C225C">
        <w:rPr>
          <w:rFonts w:ascii="ArialMT" w:hAnsi="ArialMT" w:cs="ArialMT"/>
          <w:color w:val="000000"/>
          <w:w w:val="95"/>
          <w:sz w:val="20"/>
          <w:szCs w:val="20"/>
          <w:lang w:val="pt-BR"/>
        </w:rPr>
        <w:t xml:space="preserve"> m s</w:t>
      </w:r>
      <w:r w:rsidRPr="005C225C">
        <w:rPr>
          <w:rFonts w:ascii="ArialMT" w:hAnsi="ArialMT" w:cs="ArialMT"/>
          <w:color w:val="000000"/>
          <w:w w:val="95"/>
          <w:sz w:val="20"/>
          <w:szCs w:val="20"/>
          <w:vertAlign w:val="superscript"/>
          <w:lang w:val="pt-BR"/>
        </w:rPr>
        <w:t>- 1</w:t>
      </w:r>
      <w:r w:rsidRPr="005C225C">
        <w:rPr>
          <w:rFonts w:ascii="ArialMT" w:hAnsi="ArialMT" w:cs="ArialMT"/>
          <w:color w:val="000000"/>
          <w:w w:val="95"/>
          <w:sz w:val="20"/>
          <w:szCs w:val="20"/>
          <w:lang w:val="pt-BR"/>
        </w:rPr>
        <w:t xml:space="preserve"> e 5,64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14</w:t>
      </w:r>
      <w:r w:rsidRPr="005C225C">
        <w:rPr>
          <w:rFonts w:ascii="ArialMT" w:hAnsi="ArialMT" w:cs="ArialMT"/>
          <w:color w:val="000000"/>
          <w:w w:val="95"/>
          <w:sz w:val="20"/>
          <w:szCs w:val="20"/>
          <w:lang w:val="pt-BR"/>
        </w:rPr>
        <w:t xml:space="preserve"> Hz</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 xml:space="preserve">2,10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8</w:t>
      </w:r>
      <w:r w:rsidRPr="005C225C">
        <w:rPr>
          <w:rFonts w:ascii="ArialMT" w:hAnsi="ArialMT" w:cs="ArialMT"/>
          <w:color w:val="000000"/>
          <w:w w:val="95"/>
          <w:sz w:val="20"/>
          <w:szCs w:val="20"/>
          <w:lang w:val="pt-BR"/>
        </w:rPr>
        <w:t xml:space="preserve"> m s</w:t>
      </w:r>
      <w:r w:rsidRPr="005C225C">
        <w:rPr>
          <w:rFonts w:ascii="ArialMT" w:hAnsi="ArialMT" w:cs="ArialMT"/>
          <w:color w:val="000000"/>
          <w:w w:val="95"/>
          <w:sz w:val="20"/>
          <w:szCs w:val="20"/>
          <w:vertAlign w:val="superscript"/>
          <w:lang w:val="pt-BR"/>
        </w:rPr>
        <w:t>- 1</w:t>
      </w:r>
      <w:r w:rsidRPr="005C225C">
        <w:rPr>
          <w:rFonts w:ascii="ArialMT" w:hAnsi="ArialMT" w:cs="ArialMT"/>
          <w:color w:val="000000"/>
          <w:w w:val="95"/>
          <w:sz w:val="20"/>
          <w:szCs w:val="20"/>
          <w:lang w:val="pt-BR"/>
        </w:rPr>
        <w:t xml:space="preserve"> e 5,64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14</w:t>
      </w:r>
      <w:r w:rsidRPr="005C225C">
        <w:rPr>
          <w:rFonts w:ascii="ArialMT" w:hAnsi="ArialMT" w:cs="ArialMT"/>
          <w:color w:val="000000"/>
          <w:w w:val="95"/>
          <w:sz w:val="20"/>
          <w:szCs w:val="20"/>
          <w:lang w:val="pt-BR"/>
        </w:rPr>
        <w:t xml:space="preserve"> Hz</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 xml:space="preserve">2,59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8</w:t>
      </w:r>
      <w:r w:rsidRPr="005C225C">
        <w:rPr>
          <w:rFonts w:ascii="ArialMT" w:hAnsi="ArialMT" w:cs="ArialMT"/>
          <w:color w:val="000000"/>
          <w:w w:val="95"/>
          <w:sz w:val="20"/>
          <w:szCs w:val="20"/>
          <w:lang w:val="pt-BR"/>
        </w:rPr>
        <w:t xml:space="preserve"> m s</w:t>
      </w:r>
      <w:r w:rsidRPr="005C225C">
        <w:rPr>
          <w:rFonts w:ascii="ArialMT" w:hAnsi="ArialMT" w:cs="ArialMT"/>
          <w:color w:val="000000"/>
          <w:w w:val="95"/>
          <w:sz w:val="20"/>
          <w:szCs w:val="20"/>
          <w:vertAlign w:val="superscript"/>
          <w:lang w:val="pt-BR"/>
        </w:rPr>
        <w:t>- 1</w:t>
      </w:r>
      <w:r w:rsidRPr="005C225C">
        <w:rPr>
          <w:rFonts w:ascii="ArialMT" w:hAnsi="ArialMT" w:cs="ArialMT"/>
          <w:color w:val="000000"/>
          <w:w w:val="95"/>
          <w:sz w:val="20"/>
          <w:szCs w:val="20"/>
          <w:lang w:val="pt-BR"/>
        </w:rPr>
        <w:t xml:space="preserve"> e 3,95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14</w:t>
      </w:r>
      <w:r w:rsidRPr="005C225C">
        <w:rPr>
          <w:rFonts w:ascii="ArialMT" w:hAnsi="ArialMT" w:cs="ArialMT"/>
          <w:color w:val="000000"/>
          <w:w w:val="95"/>
          <w:sz w:val="20"/>
          <w:szCs w:val="20"/>
          <w:lang w:val="pt-BR"/>
        </w:rPr>
        <w:t xml:space="preserve"> Hz</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 xml:space="preserve">2,10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8</w:t>
      </w:r>
      <w:r w:rsidRPr="005C225C">
        <w:rPr>
          <w:rFonts w:ascii="ArialMT" w:hAnsi="ArialMT" w:cs="ArialMT"/>
          <w:color w:val="000000"/>
          <w:w w:val="95"/>
          <w:sz w:val="20"/>
          <w:szCs w:val="20"/>
          <w:lang w:val="pt-BR"/>
        </w:rPr>
        <w:t xml:space="preserve"> m s</w:t>
      </w:r>
      <w:r w:rsidRPr="005C225C">
        <w:rPr>
          <w:rFonts w:ascii="ArialMT" w:hAnsi="ArialMT" w:cs="ArialMT"/>
          <w:color w:val="000000"/>
          <w:w w:val="95"/>
          <w:sz w:val="20"/>
          <w:szCs w:val="20"/>
          <w:vertAlign w:val="superscript"/>
          <w:lang w:val="pt-BR"/>
        </w:rPr>
        <w:t>- 1</w:t>
      </w:r>
      <w:r w:rsidRPr="005C225C">
        <w:rPr>
          <w:rFonts w:ascii="ArialMT" w:hAnsi="ArialMT" w:cs="ArialMT"/>
          <w:color w:val="000000"/>
          <w:w w:val="95"/>
          <w:sz w:val="20"/>
          <w:szCs w:val="20"/>
          <w:lang w:val="pt-BR"/>
        </w:rPr>
        <w:t xml:space="preserve"> e 3,95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 xml:space="preserve"> 10</w:t>
      </w:r>
      <w:r w:rsidRPr="005C225C">
        <w:rPr>
          <w:rFonts w:ascii="ArialMT" w:hAnsi="ArialMT" w:cs="ArialMT"/>
          <w:color w:val="000000"/>
          <w:w w:val="95"/>
          <w:sz w:val="20"/>
          <w:szCs w:val="20"/>
          <w:vertAlign w:val="superscript"/>
          <w:lang w:val="pt-BR"/>
        </w:rPr>
        <w:t>14</w:t>
      </w:r>
      <w:r w:rsidRPr="005C225C">
        <w:rPr>
          <w:rFonts w:ascii="ArialMT" w:hAnsi="ArialMT" w:cs="ArialMT"/>
          <w:color w:val="000000"/>
          <w:w w:val="95"/>
          <w:sz w:val="20"/>
          <w:szCs w:val="20"/>
          <w:lang w:val="pt-BR"/>
        </w:rPr>
        <w:t xml:space="preserve"> Hz</w:t>
      </w: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t>Selecione a opção correta.</w:t>
      </w: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lastRenderedPageBreak/>
        <w:t xml:space="preserve">7.6. </w:t>
      </w:r>
      <w:r w:rsidRPr="005C225C">
        <w:rPr>
          <w:rFonts w:ascii="ArialMT" w:hAnsi="ArialMT" w:cs="ArialMT"/>
          <w:color w:val="000000"/>
          <w:w w:val="95"/>
          <w:sz w:val="20"/>
          <w:szCs w:val="20"/>
          <w:lang w:val="pt-BR"/>
        </w:rPr>
        <w:t>Seleciona a opção que relaciona corretamente as grandezas que caracterizam cada um dos raios.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(A)</w:t>
      </w:r>
      <w:r w:rsidRPr="005C225C">
        <w:rPr>
          <w:rFonts w:ascii="ArialMT" w:hAnsi="ArialMT" w:cs="ArialMT"/>
          <w:color w:val="000000"/>
          <w:w w:val="95"/>
          <w:sz w:val="20"/>
          <w:szCs w:val="20"/>
          <w:lang w:val="pt-BR"/>
        </w:rPr>
        <w:t xml:space="preserve">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&gt;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refratado</w:t>
      </w:r>
      <w:r w:rsidRPr="005C225C">
        <w:rPr>
          <w:rFonts w:ascii="ArialMT" w:hAnsi="ArialMT" w:cs="ArialMT"/>
          <w:color w:val="000000"/>
          <w:w w:val="95"/>
          <w:sz w:val="20"/>
          <w:szCs w:val="20"/>
          <w:lang w:val="pt-BR"/>
        </w:rPr>
        <w:t xml:space="preserve">;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refratado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&gt;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refletido</w:t>
      </w:r>
      <w:r w:rsidRPr="005C225C">
        <w:rPr>
          <w:rFonts w:ascii="ArialMT" w:hAnsi="ArialMT" w:cs="ArialMT"/>
          <w:color w:val="000000"/>
          <w:w w:val="95"/>
          <w:sz w:val="20"/>
          <w:szCs w:val="20"/>
          <w:lang w:val="pt-BR"/>
        </w:rPr>
        <w:t xml:space="preserve">;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refletido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60"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(C)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&gt;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refratado</w:t>
      </w:r>
      <w:r w:rsidRPr="005C225C">
        <w:rPr>
          <w:rFonts w:ascii="ArialMT" w:hAnsi="ArialMT" w:cs="ArialMT"/>
          <w:color w:val="000000"/>
          <w:w w:val="95"/>
          <w:sz w:val="20"/>
          <w:szCs w:val="20"/>
          <w:lang w:val="pt-BR"/>
        </w:rPr>
        <w:t xml:space="preserve">;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&gt;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refratado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&lt; </w:t>
      </w:r>
      <w:r w:rsidRPr="005C225C">
        <w:rPr>
          <w:rFonts w:ascii="Arial-ItalicMT" w:hAnsi="Arial-ItalicMT" w:cs="Arial-ItalicMT"/>
          <w:i/>
          <w:iCs/>
          <w:color w:val="000000"/>
          <w:w w:val="95"/>
          <w:sz w:val="20"/>
          <w:szCs w:val="20"/>
          <w:lang w:val="pt-BR"/>
        </w:rPr>
        <w:t>v</w:t>
      </w:r>
      <w:r w:rsidRPr="005C225C">
        <w:rPr>
          <w:rFonts w:ascii="ArialMT" w:hAnsi="ArialMT" w:cs="ArialMT"/>
          <w:color w:val="000000"/>
          <w:w w:val="95"/>
          <w:sz w:val="20"/>
          <w:szCs w:val="20"/>
          <w:vertAlign w:val="subscript"/>
          <w:lang w:val="pt-BR"/>
        </w:rPr>
        <w:t>refletido</w:t>
      </w:r>
      <w:r w:rsidRPr="005C225C">
        <w:rPr>
          <w:rFonts w:ascii="ArialMT" w:hAnsi="ArialMT" w:cs="ArialMT"/>
          <w:color w:val="000000"/>
          <w:w w:val="95"/>
          <w:sz w:val="20"/>
          <w:szCs w:val="20"/>
          <w:lang w:val="pt-BR"/>
        </w:rPr>
        <w:t xml:space="preserve">;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incidente</w:t>
      </w:r>
      <w:r w:rsidRPr="005C225C">
        <w:rPr>
          <w:rFonts w:ascii="ArialMT" w:hAnsi="ArialMT" w:cs="ArialMT"/>
          <w:color w:val="000000"/>
          <w:w w:val="95"/>
          <w:sz w:val="20"/>
          <w:szCs w:val="20"/>
          <w:lang w:val="pt-BR"/>
        </w:rPr>
        <w:t xml:space="preserve"> &lt; </w:t>
      </w:r>
      <w:r w:rsidRPr="005C225C">
        <w:rPr>
          <w:rFonts w:ascii="Arial-ItalicMT" w:hAnsi="Arial-ItalicMT" w:cs="Arial-ItalicMT"/>
          <w:i/>
          <w:iCs/>
          <w:color w:val="000000"/>
          <w:w w:val="95"/>
          <w:sz w:val="20"/>
          <w:szCs w:val="20"/>
          <w:lang w:val="pt-BR"/>
        </w:rPr>
        <w:t>f</w:t>
      </w:r>
      <w:r w:rsidRPr="005C225C">
        <w:rPr>
          <w:rFonts w:ascii="ArialMT" w:hAnsi="ArialMT" w:cs="ArialMT"/>
          <w:color w:val="000000"/>
          <w:w w:val="95"/>
          <w:sz w:val="20"/>
          <w:szCs w:val="20"/>
          <w:vertAlign w:val="subscript"/>
          <w:lang w:val="pt-BR"/>
        </w:rPr>
        <w:t>refletido</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120"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3600" behindDoc="0" locked="0" layoutInCell="1" allowOverlap="1" wp14:anchorId="658B4D52" wp14:editId="2C22277F">
            <wp:simplePos x="0" y="0"/>
            <wp:positionH relativeFrom="column">
              <wp:posOffset>2155402</wp:posOffset>
            </wp:positionH>
            <wp:positionV relativeFrom="paragraph">
              <wp:posOffset>199601</wp:posOffset>
            </wp:positionV>
            <wp:extent cx="1578470" cy="931546"/>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578470" cy="9315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25C">
        <w:rPr>
          <w:rFonts w:ascii="ArialMT" w:hAnsi="ArialMT" w:cs="ArialMT"/>
          <w:b/>
          <w:bCs/>
          <w:color w:val="EA202D"/>
          <w:w w:val="95"/>
          <w:sz w:val="20"/>
          <w:szCs w:val="20"/>
          <w:lang w:val="pt-BR"/>
        </w:rPr>
        <w:t xml:space="preserve">8. </w:t>
      </w:r>
      <w:r w:rsidRPr="005C225C">
        <w:rPr>
          <w:rFonts w:ascii="ArialMT" w:hAnsi="ArialMT" w:cs="ArialMT"/>
          <w:color w:val="000000"/>
          <w:w w:val="95"/>
          <w:sz w:val="20"/>
          <w:szCs w:val="20"/>
          <w:lang w:val="pt-BR"/>
        </w:rPr>
        <w:t>Um pequeno objeto O situado no fundo de um aquário projeta três raios luminosos P, Q e R, de acordo com a figura.</w:t>
      </w:r>
    </w:p>
    <w:p w:rsidR="00216A73" w:rsidRDefault="00216A73" w:rsidP="00216A73">
      <w:pPr>
        <w:widowControl w:val="0"/>
        <w:tabs>
          <w:tab w:val="left" w:pos="454"/>
          <w:tab w:val="left" w:pos="964"/>
          <w:tab w:val="left" w:pos="1304"/>
        </w:tabs>
        <w:suppressAutoHyphens/>
        <w:autoSpaceDE w:val="0"/>
        <w:autoSpaceDN w:val="0"/>
        <w:adjustRightInd w:val="0"/>
        <w:spacing w:before="1320"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8.1. </w:t>
      </w:r>
      <w:r w:rsidRPr="005C225C">
        <w:rPr>
          <w:rFonts w:ascii="ArialMT" w:hAnsi="ArialMT" w:cs="ArialMT"/>
          <w:color w:val="000000"/>
          <w:w w:val="95"/>
          <w:sz w:val="20"/>
          <w:szCs w:val="20"/>
          <w:lang w:val="pt-BR"/>
        </w:rPr>
        <w:t>O ângulo de incidência do raio Q é de 49° na superfície água-ar. Calcule o índice de refração da água, sabendo que o índice de refração no ar é 1,00.</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8.2. </w:t>
      </w:r>
      <w:r w:rsidRPr="005C225C">
        <w:rPr>
          <w:rFonts w:ascii="ArialMT" w:hAnsi="ArialMT" w:cs="ArialMT"/>
          <w:color w:val="000000"/>
          <w:w w:val="95"/>
          <w:sz w:val="20"/>
          <w:szCs w:val="20"/>
          <w:lang w:val="pt-BR"/>
        </w:rPr>
        <w:t>Selecione o esquema que representa o raio P depois de incidir na superfície água-ar.</w:t>
      </w:r>
    </w:p>
    <w:p w:rsidR="00216A73" w:rsidRPr="005C225C" w:rsidRDefault="00216A73" w:rsidP="00216A73">
      <w:pPr>
        <w:widowControl w:val="0"/>
        <w:tabs>
          <w:tab w:val="center" w:pos="1500"/>
          <w:tab w:val="center" w:pos="3680"/>
          <w:tab w:val="center" w:pos="5880"/>
          <w:tab w:val="center" w:pos="8060"/>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9744" behindDoc="1" locked="0" layoutInCell="1" allowOverlap="1" wp14:anchorId="3551EB69" wp14:editId="22C0DE6F">
            <wp:simplePos x="0" y="0"/>
            <wp:positionH relativeFrom="column">
              <wp:posOffset>4993640</wp:posOffset>
            </wp:positionH>
            <wp:positionV relativeFrom="paragraph">
              <wp:posOffset>39370</wp:posOffset>
            </wp:positionV>
            <wp:extent cx="875665" cy="8858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87566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78720" behindDoc="1" locked="0" layoutInCell="1" allowOverlap="1" wp14:anchorId="5C220025" wp14:editId="1F6C71A5">
            <wp:simplePos x="0" y="0"/>
            <wp:positionH relativeFrom="column">
              <wp:posOffset>3571240</wp:posOffset>
            </wp:positionH>
            <wp:positionV relativeFrom="paragraph">
              <wp:posOffset>17145</wp:posOffset>
            </wp:positionV>
            <wp:extent cx="875665" cy="93154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875665" cy="9315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77696" behindDoc="1" locked="0" layoutInCell="1" allowOverlap="1" wp14:anchorId="1E50977E" wp14:editId="14D07A5E">
            <wp:simplePos x="0" y="0"/>
            <wp:positionH relativeFrom="column">
              <wp:posOffset>2267585</wp:posOffset>
            </wp:positionH>
            <wp:positionV relativeFrom="paragraph">
              <wp:posOffset>21590</wp:posOffset>
            </wp:positionV>
            <wp:extent cx="875665" cy="92138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875665" cy="921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76672" behindDoc="1" locked="0" layoutInCell="1" allowOverlap="1" wp14:anchorId="1CF32777" wp14:editId="373DC65D">
            <wp:simplePos x="0" y="0"/>
            <wp:positionH relativeFrom="column">
              <wp:posOffset>1014730</wp:posOffset>
            </wp:positionH>
            <wp:positionV relativeFrom="paragraph">
              <wp:posOffset>17145</wp:posOffset>
            </wp:positionV>
            <wp:extent cx="875665" cy="93154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875665" cy="9315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(A)</w:t>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(B)</w:t>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(C)</w:t>
      </w:r>
      <w:r>
        <w:rPr>
          <w:rFonts w:ascii="Arial-BoldMT" w:hAnsi="Arial-BoldMT" w:cs="Arial-BoldMT"/>
          <w:b/>
          <w:bCs/>
          <w:color w:val="000000"/>
          <w:w w:val="95"/>
          <w:sz w:val="20"/>
          <w:szCs w:val="20"/>
          <w:lang w:val="pt-BR"/>
        </w:rPr>
        <w:tab/>
      </w:r>
      <w:r w:rsidRPr="005C225C">
        <w:rPr>
          <w:rFonts w:ascii="Arial-BoldMT" w:hAnsi="Arial-BoldMT" w:cs="Arial-BoldMT"/>
          <w:b/>
          <w:bCs/>
          <w:color w:val="000000"/>
          <w:w w:val="95"/>
          <w:sz w:val="20"/>
          <w:szCs w:val="20"/>
          <w:lang w:val="pt-BR"/>
        </w:rPr>
        <w:t>(D)</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1320"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8.3. </w:t>
      </w:r>
      <w:r w:rsidRPr="005C225C">
        <w:rPr>
          <w:rFonts w:ascii="ArialMT" w:hAnsi="ArialMT" w:cs="ArialMT"/>
          <w:color w:val="000000"/>
          <w:w w:val="95"/>
          <w:sz w:val="20"/>
          <w:szCs w:val="20"/>
          <w:lang w:val="pt-BR"/>
        </w:rPr>
        <w:t xml:space="preserve">Quando o raio R incide na superfície água-ar, sofre reflexão interna total, uma vez que o índice de refração da água é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do que o índice de refração do ar e o ângulo de incidência é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ao ângulo limite. </w:t>
      </w:r>
    </w:p>
    <w:p w:rsidR="00216A73" w:rsidRPr="005C225C" w:rsidRDefault="00216A73" w:rsidP="00216A73">
      <w:pPr>
        <w:widowControl w:val="0"/>
        <w:tabs>
          <w:tab w:val="left" w:pos="454"/>
          <w:tab w:val="left" w:pos="4820"/>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xml:space="preserve">… maior … inferior </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 maior … superior</w:t>
      </w:r>
    </w:p>
    <w:p w:rsidR="00216A73" w:rsidRPr="005C225C" w:rsidRDefault="00216A73" w:rsidP="00216A73">
      <w:pPr>
        <w:widowControl w:val="0"/>
        <w:tabs>
          <w:tab w:val="left" w:pos="454"/>
          <w:tab w:val="left" w:pos="4820"/>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 xml:space="preserve">… menor … superior </w:t>
      </w:r>
      <w:r>
        <w:rPr>
          <w:rFonts w:ascii="ArialMT" w:hAnsi="ArialMT" w:cs="ArialMT"/>
          <w:color w:val="000000"/>
          <w:w w:val="95"/>
          <w:sz w:val="20"/>
          <w:szCs w:val="20"/>
          <w:lang w:val="pt-BR"/>
        </w:rPr>
        <w:tab/>
      </w: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 menor … inferior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8.4. </w:t>
      </w:r>
      <w:r w:rsidRPr="005C225C">
        <w:rPr>
          <w:rFonts w:ascii="ArialMT" w:hAnsi="ArialMT" w:cs="ArialMT"/>
          <w:color w:val="000000"/>
          <w:w w:val="95"/>
          <w:sz w:val="20"/>
          <w:szCs w:val="20"/>
          <w:lang w:val="pt-BR"/>
        </w:rPr>
        <w:t>Explique se o raio R poderá atravessar o vidro no lado direito do aquário. Considere o índice de refração do vidro de 1,50.</w:t>
      </w:r>
    </w:p>
    <w:p w:rsidR="00216A73" w:rsidRDefault="00216A73"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9. </w:t>
      </w:r>
      <w:r w:rsidRPr="005C225C">
        <w:rPr>
          <w:rFonts w:ascii="ArialMT" w:hAnsi="ArialMT" w:cs="ArialMT"/>
          <w:color w:val="000000"/>
          <w:w w:val="95"/>
          <w:sz w:val="20"/>
          <w:szCs w:val="20"/>
          <w:lang w:val="pt-BR"/>
        </w:rPr>
        <w:t xml:space="preserve">Na figura está representado um corte de uma fibra ótica. O raio A entra na fibra e sofre reflexão total. </w:t>
      </w:r>
    </w:p>
    <w:p w:rsidR="00216A73" w:rsidRDefault="00216A73"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18"/>
          <w:szCs w:val="18"/>
          <w:lang w:val="pt-BR"/>
        </w:rPr>
      </w:pPr>
      <w:r>
        <w:rPr>
          <w:rFonts w:ascii="ArialMT" w:hAnsi="ArialMT" w:cs="ArialMT"/>
          <w:noProof/>
          <w:color w:val="000000"/>
          <w:w w:val="95"/>
          <w:sz w:val="20"/>
          <w:szCs w:val="20"/>
          <w:lang w:eastAsia="pt-PT"/>
        </w:rPr>
        <w:drawing>
          <wp:anchor distT="0" distB="0" distL="114300" distR="114300" simplePos="0" relativeHeight="251674624" behindDoc="0" locked="0" layoutInCell="1" allowOverlap="1" wp14:anchorId="57EFB839" wp14:editId="227B45C4">
            <wp:simplePos x="0" y="0"/>
            <wp:positionH relativeFrom="column">
              <wp:posOffset>1569085</wp:posOffset>
            </wp:positionH>
            <wp:positionV relativeFrom="paragraph">
              <wp:posOffset>135043</wp:posOffset>
            </wp:positionV>
            <wp:extent cx="2528264" cy="9049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528264" cy="904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6A73" w:rsidRDefault="00216A73"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18"/>
          <w:szCs w:val="18"/>
          <w:lang w:val="pt-BR"/>
        </w:rPr>
      </w:pPr>
    </w:p>
    <w:p w:rsidR="00216A73" w:rsidRDefault="00216A73"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18"/>
          <w:szCs w:val="18"/>
          <w:lang w:val="pt-BR"/>
        </w:rPr>
      </w:pPr>
    </w:p>
    <w:p w:rsidR="00216A73" w:rsidRPr="005C225C" w:rsidRDefault="00216A73" w:rsidP="00216A73">
      <w:pPr>
        <w:widowControl w:val="0"/>
        <w:tabs>
          <w:tab w:val="left" w:pos="4678"/>
        </w:tabs>
        <w:suppressAutoHyphens/>
        <w:autoSpaceDE w:val="0"/>
        <w:autoSpaceDN w:val="0"/>
        <w:adjustRightInd w:val="0"/>
        <w:spacing w:before="227" w:line="260" w:lineRule="atLeast"/>
        <w:jc w:val="both"/>
        <w:textAlignment w:val="center"/>
        <w:rPr>
          <w:rFonts w:ascii="ArialMT" w:hAnsi="ArialMT" w:cs="ArialMT"/>
          <w:color w:val="000000"/>
          <w:w w:val="95"/>
          <w:sz w:val="20"/>
          <w:szCs w:val="20"/>
          <w:lang w:val="pt-BR"/>
        </w:rPr>
      </w:pPr>
      <w:r>
        <w:rPr>
          <w:rFonts w:ascii="ArialMT" w:hAnsi="ArialMT" w:cs="ArialMT"/>
          <w:color w:val="000000"/>
          <w:w w:val="95"/>
          <w:sz w:val="18"/>
          <w:szCs w:val="18"/>
          <w:lang w:val="pt-BR"/>
        </w:rPr>
        <w:tab/>
      </w:r>
      <w:r w:rsidRPr="005C225C">
        <w:rPr>
          <w:rFonts w:ascii="ArialMT" w:hAnsi="ArialMT" w:cs="ArialMT"/>
          <w:color w:val="000000"/>
          <w:w w:val="95"/>
          <w:sz w:val="18"/>
          <w:szCs w:val="18"/>
          <w:lang w:val="pt-BR"/>
        </w:rPr>
        <w:t>Nota: a representação não está à escala.</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120"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9.1. </w:t>
      </w:r>
      <w:r w:rsidRPr="005C225C">
        <w:rPr>
          <w:rFonts w:ascii="ArialMT" w:hAnsi="ArialMT" w:cs="ArialMT"/>
          <w:color w:val="000000"/>
          <w:w w:val="95"/>
          <w:sz w:val="20"/>
          <w:szCs w:val="20"/>
          <w:lang w:val="pt-BR"/>
        </w:rPr>
        <w:t xml:space="preserve">A velocidade da luz no núcleo é 2,04 </w:t>
      </w:r>
      <w:r>
        <w:rPr>
          <w:rFonts w:ascii="ArialMT" w:hAnsi="ArialMT" w:cs="ArialMT"/>
          <w:color w:val="000000"/>
          <w:w w:val="95"/>
          <w:sz w:val="20"/>
          <w:szCs w:val="20"/>
          <w:lang w:val="pt-BR"/>
        </w:rPr>
        <w:sym w:font="Symbol" w:char="F0B4"/>
      </w:r>
      <w:r w:rsidRPr="005C225C">
        <w:rPr>
          <w:rFonts w:ascii="ArialMT" w:hAnsi="ArialMT" w:cs="ArialMT"/>
          <w:color w:val="000000"/>
          <w:w w:val="95"/>
          <w:sz w:val="20"/>
          <w:szCs w:val="20"/>
          <w:lang w:val="pt-BR"/>
        </w:rPr>
        <w:t>10</w:t>
      </w:r>
      <w:r w:rsidRPr="005C225C">
        <w:rPr>
          <w:rFonts w:ascii="ArialMT" w:hAnsi="ArialMT" w:cs="ArialMT"/>
          <w:color w:val="000000"/>
          <w:w w:val="95"/>
          <w:sz w:val="20"/>
          <w:szCs w:val="20"/>
          <w:vertAlign w:val="superscript"/>
          <w:lang w:val="pt-BR"/>
        </w:rPr>
        <w:t>8</w:t>
      </w:r>
      <w:r w:rsidRPr="005C225C">
        <w:rPr>
          <w:rFonts w:ascii="ArialMT" w:hAnsi="ArialMT" w:cs="ArialMT"/>
          <w:color w:val="000000"/>
          <w:w w:val="95"/>
          <w:sz w:val="20"/>
          <w:szCs w:val="20"/>
          <w:lang w:val="pt-BR"/>
        </w:rPr>
        <w:t xml:space="preserve"> m s</w:t>
      </w:r>
      <w:r w:rsidRPr="005C225C">
        <w:rPr>
          <w:rFonts w:ascii="ArialMT" w:hAnsi="ArialMT" w:cs="ArialMT"/>
          <w:color w:val="000000"/>
          <w:w w:val="95"/>
          <w:sz w:val="20"/>
          <w:szCs w:val="20"/>
          <w:vertAlign w:val="superscript"/>
          <w:lang w:val="pt-BR"/>
        </w:rPr>
        <w:t>- 1</w:t>
      </w:r>
      <w:r w:rsidRPr="005C225C">
        <w:rPr>
          <w:rFonts w:ascii="ArialMT" w:hAnsi="ArialMT" w:cs="ArialMT"/>
          <w:color w:val="000000"/>
          <w:w w:val="95"/>
          <w:sz w:val="20"/>
          <w:szCs w:val="20"/>
          <w:lang w:val="pt-BR"/>
        </w:rPr>
        <w:t>. Mostre que o índice de refração do núcleo é 1,47.</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9.2. </w:t>
      </w:r>
      <w:r w:rsidRPr="005C225C">
        <w:rPr>
          <w:rFonts w:ascii="ArialMT" w:hAnsi="ArialMT" w:cs="ArialMT"/>
          <w:color w:val="000000"/>
          <w:w w:val="95"/>
          <w:sz w:val="20"/>
          <w:szCs w:val="20"/>
          <w:lang w:val="pt-BR"/>
        </w:rPr>
        <w:t>Considerando que o índice de refração do revestimento é igual a 1,45, mostre que o ângulo crítico entre o núcleo e o revestimento é aproximadamente 80°.</w:t>
      </w: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9.3. </w:t>
      </w:r>
      <w:r w:rsidRPr="005C225C">
        <w:rPr>
          <w:rFonts w:ascii="ArialMT" w:hAnsi="ArialMT" w:cs="ArialMT"/>
          <w:color w:val="000000"/>
          <w:w w:val="95"/>
          <w:sz w:val="20"/>
          <w:szCs w:val="20"/>
          <w:lang w:val="pt-BR"/>
        </w:rPr>
        <w:t xml:space="preserve">O ângulo que o raio B faz na superfície núcleo-revestimento coincide com o ângulo limite. Qual deve ser o ângulo incidente, </w:t>
      </w:r>
      <w:r w:rsidRPr="005C225C">
        <w:rPr>
          <w:rFonts w:ascii="SimbolosMatStd-LightItalic" w:hAnsi="SimbolosMatStd-LightItalic" w:cs="SimbolosMatStd-LightItalic"/>
          <w:i/>
          <w:iCs/>
          <w:color w:val="000000"/>
          <w:w w:val="95"/>
          <w:sz w:val="20"/>
          <w:szCs w:val="20"/>
          <w:lang w:val="pt-BR"/>
        </w:rPr>
        <w:t>q</w:t>
      </w:r>
      <w:r w:rsidRPr="005C225C">
        <w:rPr>
          <w:rFonts w:ascii="ArialMT" w:hAnsi="ArialMT" w:cs="ArialMT"/>
          <w:color w:val="000000"/>
          <w:w w:val="95"/>
          <w:sz w:val="20"/>
          <w:szCs w:val="20"/>
          <w:lang w:val="pt-BR"/>
        </w:rPr>
        <w:t>, na superfície ar-núcleo nessas condições?</w:t>
      </w: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216A73" w:rsidRDefault="00216A73"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lastRenderedPageBreak/>
        <w:t xml:space="preserve">10. </w:t>
      </w:r>
      <w:r w:rsidRPr="005C225C">
        <w:rPr>
          <w:rFonts w:ascii="ArialMT" w:hAnsi="ArialMT" w:cs="ArialMT"/>
          <w:color w:val="000000"/>
          <w:w w:val="95"/>
          <w:sz w:val="20"/>
          <w:szCs w:val="20"/>
          <w:lang w:val="pt-BR"/>
        </w:rPr>
        <w:t>Um feixe monocromático de luz vermelha incide numa fenda dupla. No alvo são visíveis franjas paralelas vermelhas e pretas.</w:t>
      </w:r>
    </w:p>
    <w:p w:rsidR="00562316" w:rsidRDefault="00562316"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675648" behindDoc="0" locked="0" layoutInCell="1" allowOverlap="1" wp14:anchorId="6048AE66" wp14:editId="5F57694D">
            <wp:simplePos x="0" y="0"/>
            <wp:positionH relativeFrom="column">
              <wp:posOffset>912869</wp:posOffset>
            </wp:positionH>
            <wp:positionV relativeFrom="paragraph">
              <wp:posOffset>146710</wp:posOffset>
            </wp:positionV>
            <wp:extent cx="2828808" cy="1242104"/>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828808" cy="124210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2316" w:rsidRPr="005C225C" w:rsidRDefault="00562316"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20"/>
          <w:szCs w:val="20"/>
          <w:lang w:val="pt-BR"/>
        </w:rPr>
      </w:pPr>
    </w:p>
    <w:p w:rsidR="00216A73" w:rsidRPr="005C225C" w:rsidRDefault="00216A73" w:rsidP="00216A73">
      <w:pPr>
        <w:widowControl w:val="0"/>
        <w:tabs>
          <w:tab w:val="center" w:pos="6640"/>
        </w:tabs>
        <w:suppressAutoHyphens/>
        <w:autoSpaceDE w:val="0"/>
        <w:autoSpaceDN w:val="0"/>
        <w:adjustRightInd w:val="0"/>
        <w:spacing w:before="1320" w:after="113" w:line="260" w:lineRule="atLeast"/>
        <w:jc w:val="both"/>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ab/>
      </w:r>
      <w:r w:rsidRPr="005C225C">
        <w:rPr>
          <w:rFonts w:ascii="ArialMT" w:hAnsi="ArialMT" w:cs="ArialMT"/>
          <w:color w:val="000000"/>
          <w:w w:val="95"/>
          <w:sz w:val="18"/>
          <w:szCs w:val="18"/>
          <w:lang w:val="pt-BR"/>
        </w:rPr>
        <w:t>Nota: a representação não está à escala.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10.1. </w:t>
      </w:r>
      <w:r w:rsidRPr="005C225C">
        <w:rPr>
          <w:rFonts w:ascii="ArialMT" w:hAnsi="ArialMT" w:cs="ArialMT"/>
          <w:color w:val="000000"/>
          <w:w w:val="95"/>
          <w:sz w:val="20"/>
          <w:szCs w:val="20"/>
          <w:lang w:val="pt-BR"/>
        </w:rPr>
        <w:t>Ao atravessar as fendas a luz espalha-se. Qual o nome deste efeito sofrido pela luz?</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10.2. </w:t>
      </w:r>
      <w:r w:rsidRPr="005C225C">
        <w:rPr>
          <w:rFonts w:ascii="ArialMT" w:hAnsi="ArialMT" w:cs="ArialMT"/>
          <w:color w:val="000000"/>
          <w:w w:val="95"/>
          <w:sz w:val="20"/>
          <w:szCs w:val="20"/>
          <w:lang w:val="pt-BR"/>
        </w:rPr>
        <w:t>Explique a formação das franjas no alvo.</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10.3. </w:t>
      </w:r>
      <w:r w:rsidRPr="005C225C">
        <w:rPr>
          <w:rFonts w:ascii="ArialMT" w:hAnsi="ArialMT" w:cs="ArialMT"/>
          <w:color w:val="000000"/>
          <w:w w:val="95"/>
          <w:sz w:val="20"/>
          <w:szCs w:val="20"/>
          <w:lang w:val="pt-BR"/>
        </w:rPr>
        <w:t>Quando o alvo se encontra a 0,80 m da fenda, a distância entre 4 franjas é 3,6 mm. Calcule o comprimento de onda da luz vermelha, sabendo que o espaçamento da fenda é 0,56 mm.</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10.4. </w:t>
      </w:r>
      <w:r w:rsidRPr="005C225C">
        <w:rPr>
          <w:rFonts w:ascii="ArialMT" w:hAnsi="ArialMT" w:cs="ArialMT"/>
          <w:color w:val="000000"/>
          <w:w w:val="95"/>
          <w:sz w:val="20"/>
          <w:szCs w:val="20"/>
          <w:lang w:val="pt-BR"/>
        </w:rPr>
        <w:t xml:space="preserve">Se o feixe de luz vermelha for substituído por um feixe de luz azul, observa-se uma franja central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porque o comprimento de onda e a largura do máximo central são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mais larga … inversamente proporcionais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 mais larga … diretamente proporcionais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 mais estreita … diretamente proporcionais</w:t>
      </w: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 mais estreita … inversamente proporcionais</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11. </w:t>
      </w:r>
      <w:r w:rsidRPr="005C225C">
        <w:rPr>
          <w:rFonts w:ascii="ArialMT" w:hAnsi="ArialMT" w:cs="ArialMT"/>
          <w:color w:val="000000"/>
          <w:w w:val="95"/>
          <w:sz w:val="20"/>
          <w:szCs w:val="20"/>
          <w:lang w:val="pt-BR"/>
        </w:rPr>
        <w:t>Na monitorização de espécies animais em vias de extinção, os biólogos (observador) utilizam dispositivos emissores de ondas eletromagnéticas com frequências e intensidade definidas, implantados nos referidos animais. As ondas são emitidas ininterruptamente e podem ser captadas em receptores com antenas, permitindo determinar a posição e a distância a que os animais se encontram.</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t>De acordo com o fenómeno ondulatório em causa é possível afirmar que:</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(A)</w:t>
      </w:r>
      <w:r w:rsidRPr="005C225C">
        <w:rPr>
          <w:rFonts w:ascii="ArialMT" w:hAnsi="ArialMT" w:cs="ArialMT"/>
          <w:color w:val="000000"/>
          <w:w w:val="95"/>
          <w:sz w:val="20"/>
          <w:szCs w:val="20"/>
          <w:lang w:val="pt-BR"/>
        </w:rPr>
        <w:t xml:space="preserve"> o movimento relativo do animal e do observador provoca uma variação da frequência da onda, fenómeno denominado de efeito de Doppler.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quando o animal se afasta do observador parado, a frequência da onda por ele detetada é menor que a frequência emitida pela fonte.</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(C) </w:t>
      </w:r>
      <w:r w:rsidRPr="005C225C">
        <w:rPr>
          <w:rFonts w:ascii="ArialMT" w:hAnsi="ArialMT" w:cs="ArialMT"/>
          <w:color w:val="000000"/>
          <w:w w:val="95"/>
          <w:sz w:val="20"/>
          <w:szCs w:val="20"/>
          <w:lang w:val="pt-BR"/>
        </w:rPr>
        <w:t>o movimento relativo do animal e do observador provoca uma variação da amplitude da onda, fenómeno denominado de efeito de Doppler.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o efeito de Doppler é um fenómeno ondulatório percetível em ondas mecânicas e em ondas eletromagnéticas.</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(E)</w:t>
      </w:r>
      <w:r w:rsidRPr="005C225C">
        <w:rPr>
          <w:rFonts w:ascii="ArialMT" w:hAnsi="ArialMT" w:cs="ArialMT"/>
          <w:color w:val="000000"/>
          <w:w w:val="95"/>
          <w:sz w:val="20"/>
          <w:szCs w:val="20"/>
          <w:lang w:val="pt-BR"/>
        </w:rPr>
        <w:t xml:space="preserve"> se dois animais, que emitem ondas de igual frequência, se deslocam ao longo de uma mesma reta em sentido oposto e se aproximam do observador, a frequência da vibração por ele detetada é nula.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(F) </w:t>
      </w:r>
      <w:r w:rsidRPr="005C225C">
        <w:rPr>
          <w:rFonts w:ascii="ArialMT" w:hAnsi="ArialMT" w:cs="ArialMT"/>
          <w:color w:val="000000"/>
          <w:w w:val="95"/>
          <w:sz w:val="20"/>
          <w:szCs w:val="20"/>
          <w:lang w:val="pt-BR"/>
        </w:rPr>
        <w:t>quando um observador se aproxima, com velocidade constante, de um animal parado, será atingido por um maior número de frentes de ondas do que se permanecesse em repouso.</w:t>
      </w:r>
    </w:p>
    <w:p w:rsidR="00216A73"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color w:val="000000"/>
          <w:w w:val="95"/>
          <w:sz w:val="20"/>
          <w:szCs w:val="20"/>
          <w:lang w:val="pt-BR"/>
        </w:rPr>
        <w:t>Selecione a(s) opção(ões) correta(s).</w:t>
      </w:r>
    </w:p>
    <w:p w:rsidR="00562316" w:rsidRDefault="00562316"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b/>
          <w:bCs/>
          <w:color w:val="EA202D"/>
          <w:w w:val="95"/>
          <w:sz w:val="20"/>
          <w:szCs w:val="20"/>
          <w:lang w:val="pt-BR"/>
        </w:rPr>
      </w:pPr>
    </w:p>
    <w:p w:rsidR="00562316" w:rsidRDefault="00562316"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b/>
          <w:bCs/>
          <w:color w:val="EA202D"/>
          <w:w w:val="95"/>
          <w:sz w:val="20"/>
          <w:szCs w:val="20"/>
          <w:lang w:val="pt-BR"/>
        </w:rPr>
      </w:pPr>
    </w:p>
    <w:p w:rsidR="00216A73" w:rsidRPr="005C225C" w:rsidRDefault="00216A73" w:rsidP="00216A73">
      <w:pPr>
        <w:widowControl w:val="0"/>
        <w:tabs>
          <w:tab w:val="left" w:pos="454"/>
          <w:tab w:val="left" w:pos="964"/>
          <w:tab w:val="left" w:pos="1304"/>
        </w:tabs>
        <w:suppressAutoHyphens/>
        <w:autoSpaceDE w:val="0"/>
        <w:autoSpaceDN w:val="0"/>
        <w:adjustRightInd w:val="0"/>
        <w:spacing w:before="227" w:line="260" w:lineRule="atLeast"/>
        <w:jc w:val="both"/>
        <w:textAlignment w:val="center"/>
        <w:rPr>
          <w:rFonts w:ascii="ArialMT" w:hAnsi="ArialMT" w:cs="ArialMT"/>
          <w:color w:val="000000"/>
          <w:w w:val="95"/>
          <w:sz w:val="20"/>
          <w:szCs w:val="20"/>
          <w:lang w:val="pt-BR"/>
        </w:rPr>
      </w:pPr>
      <w:bookmarkStart w:id="0" w:name="_GoBack"/>
      <w:bookmarkEnd w:id="0"/>
      <w:r w:rsidRPr="005C225C">
        <w:rPr>
          <w:rFonts w:ascii="ArialMT" w:hAnsi="ArialMT" w:cs="ArialMT"/>
          <w:b/>
          <w:bCs/>
          <w:color w:val="EA202D"/>
          <w:w w:val="95"/>
          <w:sz w:val="20"/>
          <w:szCs w:val="20"/>
          <w:lang w:val="pt-BR"/>
        </w:rPr>
        <w:lastRenderedPageBreak/>
        <w:t xml:space="preserve">12. </w:t>
      </w:r>
      <w:r w:rsidRPr="005C225C">
        <w:rPr>
          <w:rFonts w:ascii="ArialMT" w:hAnsi="ArialMT" w:cs="ArialMT"/>
          <w:color w:val="000000"/>
          <w:w w:val="95"/>
          <w:sz w:val="20"/>
          <w:szCs w:val="20"/>
          <w:lang w:val="pt-BR"/>
        </w:rPr>
        <w:t xml:space="preserve">A análise da luz de uma estrela permite a identificação dos elementos presentes, uma vez que cada elemento produz um conjunto distinto de linhas espetrais. A figura A mostra o resultado obtido na espetroscopia de uma amostra de um elemento padrão em laboratório. Durante uma pesquisa da composição de uma estrela, um astrónomo compara o resultado obtido (figura B) com o da amostra padrão. </w:t>
      </w:r>
    </w:p>
    <w:p w:rsidR="00216A73" w:rsidRPr="005C225C" w:rsidRDefault="00216A73" w:rsidP="00216A73">
      <w:pPr>
        <w:widowControl w:val="0"/>
        <w:tabs>
          <w:tab w:val="center" w:pos="2680"/>
          <w:tab w:val="center" w:pos="6880"/>
        </w:tabs>
        <w:suppressAutoHyphens/>
        <w:autoSpaceDE w:val="0"/>
        <w:autoSpaceDN w:val="0"/>
        <w:adjustRightInd w:val="0"/>
        <w:spacing w:before="1134" w:line="220" w:lineRule="atLeast"/>
        <w:textAlignment w:val="center"/>
        <w:rPr>
          <w:rFonts w:ascii="ArialMT" w:hAnsi="ArialMT" w:cs="ArialMT"/>
          <w:color w:val="000000"/>
          <w:w w:val="95"/>
          <w:sz w:val="18"/>
          <w:szCs w:val="18"/>
          <w:lang w:val="pt-BR"/>
        </w:rPr>
      </w:pPr>
      <w:r>
        <w:rPr>
          <w:rFonts w:ascii="ArialMT" w:hAnsi="ArialMT" w:cs="ArialMT"/>
          <w:noProof/>
          <w:color w:val="000000"/>
          <w:w w:val="95"/>
          <w:sz w:val="20"/>
          <w:szCs w:val="20"/>
          <w:lang w:eastAsia="pt-PT"/>
        </w:rPr>
        <w:drawing>
          <wp:anchor distT="0" distB="0" distL="114300" distR="114300" simplePos="0" relativeHeight="251680768" behindDoc="0" locked="0" layoutInCell="1" allowOverlap="1" wp14:anchorId="56F15346" wp14:editId="03148B63">
            <wp:simplePos x="0" y="0"/>
            <wp:positionH relativeFrom="column">
              <wp:posOffset>726440</wp:posOffset>
            </wp:positionH>
            <wp:positionV relativeFrom="paragraph">
              <wp:posOffset>194310</wp:posOffset>
            </wp:positionV>
            <wp:extent cx="2095500" cy="47117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095500" cy="4711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noProof/>
          <w:color w:val="000000"/>
          <w:w w:val="95"/>
          <w:sz w:val="20"/>
          <w:szCs w:val="20"/>
          <w:lang w:eastAsia="pt-PT"/>
        </w:rPr>
        <w:drawing>
          <wp:anchor distT="0" distB="0" distL="114300" distR="114300" simplePos="0" relativeHeight="251681792" behindDoc="0" locked="0" layoutInCell="1" allowOverlap="1" wp14:anchorId="4633F81B" wp14:editId="52C204EB">
            <wp:simplePos x="0" y="0"/>
            <wp:positionH relativeFrom="column">
              <wp:posOffset>3342642</wp:posOffset>
            </wp:positionH>
            <wp:positionV relativeFrom="paragraph">
              <wp:posOffset>218440</wp:posOffset>
            </wp:positionV>
            <wp:extent cx="2095496" cy="423743"/>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1.01.52.pn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095496" cy="42374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MT" w:hAnsi="ArialMT" w:cs="ArialMT"/>
          <w:color w:val="000000"/>
          <w:w w:val="95"/>
          <w:sz w:val="18"/>
          <w:szCs w:val="18"/>
          <w:lang w:val="pt-BR"/>
        </w:rPr>
        <w:tab/>
      </w:r>
      <w:r w:rsidRPr="005C225C">
        <w:rPr>
          <w:rFonts w:ascii="Arial-BoldMT" w:hAnsi="Arial-BoldMT" w:cs="Arial-BoldMT"/>
          <w:b/>
          <w:bCs/>
          <w:color w:val="000000"/>
          <w:w w:val="95"/>
          <w:sz w:val="18"/>
          <w:szCs w:val="18"/>
          <w:lang w:val="pt-BR"/>
        </w:rPr>
        <w:t>Figura A</w:t>
      </w:r>
      <w:r>
        <w:rPr>
          <w:rFonts w:ascii="Arial-BoldMT" w:hAnsi="Arial-BoldMT" w:cs="Arial-BoldMT"/>
          <w:b/>
          <w:bCs/>
          <w:color w:val="000000"/>
          <w:w w:val="95"/>
          <w:sz w:val="18"/>
          <w:szCs w:val="18"/>
          <w:lang w:val="pt-BR"/>
        </w:rPr>
        <w:tab/>
      </w:r>
      <w:r w:rsidRPr="005C225C">
        <w:rPr>
          <w:rFonts w:ascii="Arial-BoldMT" w:hAnsi="Arial-BoldMT" w:cs="Arial-BoldMT"/>
          <w:b/>
          <w:bCs/>
          <w:color w:val="000000"/>
          <w:w w:val="95"/>
          <w:sz w:val="18"/>
          <w:szCs w:val="18"/>
          <w:lang w:val="pt-BR"/>
        </w:rPr>
        <w:t>Figura B</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340"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12.1. </w:t>
      </w:r>
      <w:r w:rsidRPr="005C225C">
        <w:rPr>
          <w:rFonts w:ascii="ArialMT" w:hAnsi="ArialMT" w:cs="ArialMT"/>
          <w:color w:val="000000"/>
          <w:w w:val="95"/>
          <w:sz w:val="20"/>
          <w:szCs w:val="20"/>
          <w:lang w:val="pt-BR"/>
        </w:rPr>
        <w:t>Indique, justificando, se o elemento padrão está incluído na composição da estrela.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12.2. </w:t>
      </w:r>
      <w:r w:rsidRPr="005C225C">
        <w:rPr>
          <w:rFonts w:ascii="ArialMT" w:hAnsi="ArialMT" w:cs="ArialMT"/>
          <w:color w:val="000000"/>
          <w:w w:val="95"/>
          <w:sz w:val="20"/>
          <w:szCs w:val="20"/>
          <w:lang w:val="pt-BR"/>
        </w:rPr>
        <w:t xml:space="preserve">O desvio para o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das riscas do espetro de emissão da estrela permite concluir que a estrela se está a </w:t>
      </w:r>
      <w:r>
        <w:rPr>
          <w:rFonts w:ascii="ArialMT" w:hAnsi="ArialMT" w:cs="ArialMT"/>
          <w:color w:val="000000"/>
          <w:w w:val="95"/>
          <w:sz w:val="20"/>
          <w:szCs w:val="20"/>
          <w:lang w:val="pt-BR"/>
        </w:rPr>
        <w:t>__________</w:t>
      </w:r>
      <w:r w:rsidRPr="005C225C">
        <w:rPr>
          <w:rFonts w:ascii="ArialMT" w:hAnsi="ArialMT" w:cs="ArialMT"/>
          <w:color w:val="000000"/>
          <w:w w:val="95"/>
          <w:sz w:val="20"/>
          <w:szCs w:val="20"/>
          <w:lang w:val="pt-BR"/>
        </w:rPr>
        <w:t xml:space="preserve"> da Terra.</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(A) </w:t>
      </w:r>
      <w:r w:rsidRPr="005C225C">
        <w:rPr>
          <w:rFonts w:ascii="ArialMT" w:hAnsi="ArialMT" w:cs="ArialMT"/>
          <w:color w:val="000000"/>
          <w:w w:val="95"/>
          <w:sz w:val="20"/>
          <w:szCs w:val="20"/>
          <w:lang w:val="pt-BR"/>
        </w:rPr>
        <w:t>… vermelho … afastar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(B) </w:t>
      </w:r>
      <w:r w:rsidRPr="005C225C">
        <w:rPr>
          <w:rFonts w:ascii="ArialMT" w:hAnsi="ArialMT" w:cs="ArialMT"/>
          <w:color w:val="000000"/>
          <w:w w:val="95"/>
          <w:sz w:val="20"/>
          <w:szCs w:val="20"/>
          <w:lang w:val="pt-BR"/>
        </w:rPr>
        <w:t>… vermelho … aproximar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(C)</w:t>
      </w:r>
      <w:r w:rsidRPr="005C225C">
        <w:rPr>
          <w:rFonts w:ascii="ArialMT" w:hAnsi="ArialMT" w:cs="ArialMT"/>
          <w:color w:val="000000"/>
          <w:w w:val="95"/>
          <w:sz w:val="20"/>
          <w:szCs w:val="20"/>
          <w:lang w:val="pt-BR"/>
        </w:rPr>
        <w:t xml:space="preserve"> … violeta … afastar</w:t>
      </w:r>
    </w:p>
    <w:p w:rsidR="00216A73" w:rsidRPr="005C225C" w:rsidRDefault="00216A73" w:rsidP="00216A73">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5C225C">
        <w:rPr>
          <w:rFonts w:ascii="Arial-BoldMT" w:hAnsi="Arial-BoldMT" w:cs="Arial-BoldMT"/>
          <w:b/>
          <w:bCs/>
          <w:color w:val="000000"/>
          <w:w w:val="95"/>
          <w:sz w:val="20"/>
          <w:szCs w:val="20"/>
          <w:lang w:val="pt-BR"/>
        </w:rPr>
        <w:t xml:space="preserve">(D) </w:t>
      </w:r>
      <w:r w:rsidRPr="005C225C">
        <w:rPr>
          <w:rFonts w:ascii="ArialMT" w:hAnsi="ArialMT" w:cs="ArialMT"/>
          <w:color w:val="000000"/>
          <w:w w:val="95"/>
          <w:sz w:val="20"/>
          <w:szCs w:val="20"/>
          <w:lang w:val="pt-BR"/>
        </w:rPr>
        <w:t>… violeta … aproximar</w:t>
      </w:r>
    </w:p>
    <w:p w:rsidR="00216A73" w:rsidRPr="005C225C" w:rsidRDefault="00216A73" w:rsidP="00216A73">
      <w:pPr>
        <w:widowControl w:val="0"/>
        <w:tabs>
          <w:tab w:val="left" w:pos="454"/>
          <w:tab w:val="left" w:pos="964"/>
          <w:tab w:val="left" w:pos="1304"/>
        </w:tabs>
        <w:suppressAutoHyphens/>
        <w:autoSpaceDE w:val="0"/>
        <w:autoSpaceDN w:val="0"/>
        <w:adjustRightInd w:val="0"/>
        <w:spacing w:before="170" w:after="113" w:line="260" w:lineRule="atLeast"/>
        <w:jc w:val="both"/>
        <w:textAlignment w:val="center"/>
        <w:rPr>
          <w:rFonts w:ascii="ArialMT" w:hAnsi="ArialMT" w:cs="ArialMT"/>
          <w:color w:val="000000"/>
          <w:w w:val="95"/>
          <w:sz w:val="20"/>
          <w:szCs w:val="20"/>
          <w:lang w:val="pt-BR"/>
        </w:rPr>
      </w:pPr>
      <w:r w:rsidRPr="005C225C">
        <w:rPr>
          <w:rFonts w:ascii="ArialMT" w:hAnsi="ArialMT" w:cs="ArialMT"/>
          <w:b/>
          <w:bCs/>
          <w:color w:val="EA202D"/>
          <w:w w:val="95"/>
          <w:sz w:val="20"/>
          <w:szCs w:val="20"/>
          <w:lang w:val="pt-BR"/>
        </w:rPr>
        <w:t xml:space="preserve">12.3. </w:t>
      </w:r>
      <w:r w:rsidRPr="005C225C">
        <w:rPr>
          <w:rFonts w:ascii="ArialMT" w:hAnsi="ArialMT" w:cs="ArialMT"/>
          <w:color w:val="000000"/>
          <w:w w:val="95"/>
          <w:sz w:val="20"/>
          <w:szCs w:val="20"/>
          <w:lang w:val="pt-BR"/>
        </w:rPr>
        <w:t>Descreva sucintamente a influência da espetroscospia das estrelas no conhecimento do Universo.</w:t>
      </w:r>
    </w:p>
    <w:p w:rsidR="00216A73" w:rsidRPr="00630AAE" w:rsidRDefault="00216A73" w:rsidP="00216A73"/>
    <w:p w:rsidR="00A33D08" w:rsidRDefault="00A33D08"/>
    <w:sectPr w:rsidR="00A33D08" w:rsidSect="00BA2503">
      <w:headerReference w:type="default" r:id="rId29"/>
      <w:footerReference w:type="default" r:id="rId30"/>
      <w:pgSz w:w="11906" w:h="16838"/>
      <w:pgMar w:top="1134" w:right="1134"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A36" w:rsidRDefault="00E722D1">
      <w:r>
        <w:separator/>
      </w:r>
    </w:p>
  </w:endnote>
  <w:endnote w:type="continuationSeparator" w:id="0">
    <w:p w:rsidR="00386A36" w:rsidRDefault="00E7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lwynOT-Light">
    <w:altName w:val="Alwyn OT Light"/>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Arial-ItalicMT">
    <w:altName w:val="Arial"/>
    <w:panose1 w:val="00000000000000000000"/>
    <w:charset w:val="4D"/>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bolosMatStd-LightItalic">
    <w:altName w:val="SimbolosMat Std Light Italic"/>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FD9" w:rsidRPr="00177A33" w:rsidRDefault="00216A73"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562316">
      <w:rPr>
        <w:rStyle w:val="PageNumber"/>
        <w:noProof/>
        <w:sz w:val="18"/>
        <w:szCs w:val="18"/>
      </w:rPr>
      <w:t>6</w:t>
    </w:r>
    <w:r w:rsidRPr="00177A33">
      <w:rPr>
        <w:rStyle w:val="PageNumber"/>
        <w:sz w:val="18"/>
        <w:szCs w:val="18"/>
      </w:rPr>
      <w:fldChar w:fldCharType="end"/>
    </w:r>
  </w:p>
  <w:p w:rsidR="00EE7FD9" w:rsidRDefault="00562316" w:rsidP="00DD74D6">
    <w:pPr>
      <w:pStyle w:val="Footer"/>
      <w:tabs>
        <w:tab w:val="left" w:pos="7230"/>
      </w:tabs>
      <w:ind w:left="7655" w:right="360" w:hanging="425"/>
      <w:rPr>
        <w:rFonts w:cs="Arial"/>
        <w:color w:val="808080"/>
        <w:sz w:val="14"/>
        <w:szCs w:val="20"/>
        <w:lang w:eastAsia="pt-PT"/>
      </w:rPr>
    </w:pPr>
  </w:p>
  <w:p w:rsidR="00EE7FD9" w:rsidRPr="00177A33" w:rsidRDefault="00216A73" w:rsidP="00DD74D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p w:rsidR="00EE7FD9" w:rsidRPr="00DD74D6" w:rsidRDefault="00562316" w:rsidP="00DD74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A36" w:rsidRDefault="00E722D1">
      <w:r>
        <w:separator/>
      </w:r>
    </w:p>
  </w:footnote>
  <w:footnote w:type="continuationSeparator" w:id="0">
    <w:p w:rsidR="00386A36" w:rsidRDefault="00E722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FD9" w:rsidRPr="00573F44" w:rsidRDefault="00216A73" w:rsidP="00CE1000">
    <w:pPr>
      <w:rPr>
        <w:rFonts w:eastAsia="Arial"/>
      </w:rPr>
    </w:pPr>
    <w:r w:rsidRPr="00573F44">
      <w:rPr>
        <w:noProof/>
        <w:lang w:eastAsia="pt-PT"/>
      </w:rPr>
      <w:drawing>
        <wp:anchor distT="0" distB="0" distL="114300" distR="114300" simplePos="0" relativeHeight="251659264" behindDoc="0" locked="0" layoutInCell="1" allowOverlap="1" wp14:anchorId="07D100AD" wp14:editId="7813A078">
          <wp:simplePos x="0" y="0"/>
          <wp:positionH relativeFrom="column">
            <wp:posOffset>5732145</wp:posOffset>
          </wp:positionH>
          <wp:positionV relativeFrom="paragraph">
            <wp:posOffset>-111760</wp:posOffset>
          </wp:positionV>
          <wp:extent cx="619760" cy="599440"/>
          <wp:effectExtent l="0" t="0" r="0" b="10160"/>
          <wp:wrapTopAndBottom/>
          <wp:docPr id="24" name="Picture 24"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r w:rsidRPr="00573F44">
      <w:rPr>
        <w:rFonts w:cs="Arial"/>
        <w:b/>
        <w:color w:val="231F20"/>
        <w:w w:val="80"/>
        <w:sz w:val="16"/>
        <w:szCs w:val="16"/>
      </w:rPr>
      <w:t>PROFESSOR</w:t>
    </w:r>
    <w:r w:rsidRPr="00573F44">
      <w:rPr>
        <w:rFonts w:cs="Arial"/>
        <w:b/>
        <w:color w:val="231F20"/>
        <w:spacing w:val="-22"/>
        <w:w w:val="80"/>
        <w:sz w:val="16"/>
        <w:szCs w:val="16"/>
      </w:rPr>
      <w:t xml:space="preserve"> </w:t>
    </w:r>
    <w:r>
      <w:rPr>
        <w:rFonts w:cs="Arial"/>
        <w:color w:val="231F20"/>
        <w:w w:val="80"/>
        <w:sz w:val="16"/>
        <w:szCs w:val="16"/>
      </w:rPr>
      <w:t>FÍSICA 11</w:t>
    </w:r>
  </w:p>
  <w:p w:rsidR="00EE7FD9" w:rsidRPr="00035208" w:rsidRDefault="00216A73" w:rsidP="00035208">
    <w:pPr>
      <w:pStyle w:val="titulo"/>
      <w:jc w:val="left"/>
      <w:rPr>
        <w:b w:val="0"/>
        <w:sz w:val="16"/>
        <w:szCs w:val="16"/>
      </w:rPr>
    </w:pPr>
    <w:r>
      <w:rPr>
        <w:b w:val="0"/>
        <w:sz w:val="16"/>
        <w:szCs w:val="16"/>
      </w:rPr>
      <w:t>FICHAS FORMATIVAS</w:t>
    </w:r>
  </w:p>
  <w:p w:rsidR="00EE7FD9" w:rsidRDefault="00562316" w:rsidP="00CE1000">
    <w:pPr>
      <w:pStyle w:val="Header"/>
      <w:rPr>
        <w:w w:val="95"/>
        <w:lang w:val="pt-BR" w:eastAsia="ja-JP"/>
      </w:rPr>
    </w:pPr>
  </w:p>
  <w:p w:rsidR="00EE7FD9" w:rsidRDefault="00562316" w:rsidP="00CE1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F0A"/>
    <w:rsid w:val="00216A73"/>
    <w:rsid w:val="00386A36"/>
    <w:rsid w:val="00562316"/>
    <w:rsid w:val="00565F0A"/>
    <w:rsid w:val="00A33D08"/>
    <w:rsid w:val="00E722D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28E2-9C20-44D8-889D-23986B32A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ase"/>
    <w:qFormat/>
    <w:rsid w:val="00216A73"/>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6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6A73"/>
    <w:pPr>
      <w:tabs>
        <w:tab w:val="center" w:pos="4320"/>
        <w:tab w:val="right" w:pos="8640"/>
      </w:tabs>
    </w:pPr>
  </w:style>
  <w:style w:type="character" w:customStyle="1" w:styleId="HeaderChar">
    <w:name w:val="Header Char"/>
    <w:basedOn w:val="DefaultParagraphFont"/>
    <w:link w:val="Header"/>
    <w:uiPriority w:val="99"/>
    <w:rsid w:val="00216A73"/>
    <w:rPr>
      <w:rFonts w:ascii="Arial" w:hAnsi="Arial"/>
    </w:rPr>
  </w:style>
  <w:style w:type="paragraph" w:styleId="Footer">
    <w:name w:val="footer"/>
    <w:basedOn w:val="Normal"/>
    <w:link w:val="FooterChar"/>
    <w:uiPriority w:val="99"/>
    <w:unhideWhenUsed/>
    <w:rsid w:val="00216A73"/>
    <w:pPr>
      <w:tabs>
        <w:tab w:val="center" w:pos="4320"/>
        <w:tab w:val="right" w:pos="8640"/>
      </w:tabs>
    </w:pPr>
  </w:style>
  <w:style w:type="character" w:customStyle="1" w:styleId="FooterChar">
    <w:name w:val="Footer Char"/>
    <w:basedOn w:val="DefaultParagraphFont"/>
    <w:link w:val="Footer"/>
    <w:uiPriority w:val="99"/>
    <w:rsid w:val="00216A73"/>
    <w:rPr>
      <w:rFonts w:ascii="Arial" w:hAnsi="Arial"/>
    </w:rPr>
  </w:style>
  <w:style w:type="character" w:styleId="PageNumber">
    <w:name w:val="page number"/>
    <w:basedOn w:val="DefaultParagraphFont"/>
    <w:uiPriority w:val="99"/>
    <w:semiHidden/>
    <w:unhideWhenUsed/>
    <w:rsid w:val="00216A73"/>
  </w:style>
  <w:style w:type="paragraph" w:customStyle="1" w:styleId="titulo">
    <w:name w:val="titulo"/>
    <w:basedOn w:val="Normal"/>
    <w:qFormat/>
    <w:rsid w:val="00216A73"/>
    <w:pPr>
      <w:autoSpaceDE w:val="0"/>
      <w:autoSpaceDN w:val="0"/>
      <w:adjustRightInd w:val="0"/>
      <w:spacing w:before="20"/>
      <w:jc w:val="center"/>
    </w:pPr>
    <w:rPr>
      <w:rFonts w:eastAsia="Calibri" w:cs="HelveticaLTStd-Bold"/>
      <w:b/>
      <w:bCs/>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1623</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10372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José Custódio</dc:creator>
  <cp:keywords/>
  <dc:description/>
  <cp:lastModifiedBy>Joana Roma Torres</cp:lastModifiedBy>
  <cp:revision>4</cp:revision>
  <dcterms:created xsi:type="dcterms:W3CDTF">2016-05-24T10:47:00Z</dcterms:created>
  <dcterms:modified xsi:type="dcterms:W3CDTF">2016-06-14T14:14:00Z</dcterms:modified>
</cp:coreProperties>
</file>