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EEAF6" w:themeColor="accent1" w:themeTint="33"/>
  <w:body>
    <w:p w:rsidR="000C3391" w:rsidRPr="00195CA3" w:rsidRDefault="002E5B84" w:rsidP="002E5B84">
      <w:pPr>
        <w:spacing w:after="0" w:line="240" w:lineRule="auto"/>
        <w:jc w:val="center"/>
        <w:rPr>
          <w:rFonts w:cs="Times New Roman"/>
          <w:b/>
          <w:color w:val="1F4E79" w:themeColor="accent1" w:themeShade="80"/>
          <w:sz w:val="32"/>
          <w:szCs w:val="32"/>
        </w:rPr>
      </w:pPr>
      <w:r w:rsidRPr="00195CA3">
        <w:rPr>
          <w:rFonts w:cs="Times New Roman"/>
          <w:b/>
          <w:color w:val="1F4E79" w:themeColor="accent1" w:themeShade="80"/>
          <w:sz w:val="32"/>
          <w:szCs w:val="32"/>
        </w:rPr>
        <w:t xml:space="preserve">FICHA </w:t>
      </w:r>
      <w:r w:rsidR="00511617">
        <w:rPr>
          <w:rFonts w:cs="Times New Roman"/>
          <w:b/>
          <w:color w:val="1F4E79" w:themeColor="accent1" w:themeShade="80"/>
          <w:sz w:val="32"/>
          <w:szCs w:val="32"/>
        </w:rPr>
        <w:t>4</w:t>
      </w:r>
    </w:p>
    <w:p w:rsidR="002E5B84" w:rsidRDefault="002E5B84" w:rsidP="002E5B84">
      <w:pPr>
        <w:spacing w:after="0" w:line="240" w:lineRule="auto"/>
        <w:jc w:val="center"/>
        <w:rPr>
          <w:rFonts w:cs="Times New Roman"/>
          <w:b/>
          <w:sz w:val="24"/>
          <w:szCs w:val="32"/>
        </w:rPr>
      </w:pPr>
      <w:r>
        <w:rPr>
          <w:rFonts w:cs="Times New Roman"/>
          <w:b/>
          <w:sz w:val="24"/>
          <w:szCs w:val="32"/>
        </w:rPr>
        <w:t>(CORREÇÃO)</w:t>
      </w:r>
    </w:p>
    <w:p w:rsidR="00443993" w:rsidRDefault="00443993" w:rsidP="002E5B84">
      <w:pPr>
        <w:spacing w:after="0" w:line="240" w:lineRule="auto"/>
        <w:jc w:val="center"/>
        <w:rPr>
          <w:rFonts w:cs="Times New Roman"/>
          <w:b/>
          <w:sz w:val="24"/>
          <w:szCs w:val="32"/>
        </w:rPr>
      </w:pPr>
    </w:p>
    <w:p w:rsidR="00443993" w:rsidRPr="00DE7882" w:rsidRDefault="00443993" w:rsidP="00443993">
      <w:pPr>
        <w:spacing w:after="0"/>
        <w:rPr>
          <w:b/>
          <w:color w:val="1F4E79" w:themeColor="accent1" w:themeShade="80"/>
        </w:rPr>
      </w:pPr>
      <w:r>
        <w:rPr>
          <w:b/>
          <w:color w:val="1F4E79" w:themeColor="accent1" w:themeShade="80"/>
        </w:rPr>
        <w:t>MÓDULO 4</w:t>
      </w:r>
    </w:p>
    <w:p w:rsidR="00443993" w:rsidRPr="00B0718A" w:rsidRDefault="00443993" w:rsidP="00443993">
      <w:pPr>
        <w:spacing w:after="0"/>
        <w:rPr>
          <w:b/>
          <w:color w:val="5F497A"/>
          <w:sz w:val="24"/>
          <w:szCs w:val="24"/>
        </w:rPr>
      </w:pPr>
      <w:r>
        <w:rPr>
          <w:b/>
          <w:color w:val="5F497A"/>
          <w:sz w:val="24"/>
          <w:szCs w:val="24"/>
        </w:rPr>
        <w:t>3</w:t>
      </w:r>
      <w:r w:rsidRPr="00B0718A">
        <w:rPr>
          <w:b/>
          <w:color w:val="5F497A"/>
          <w:sz w:val="24"/>
          <w:szCs w:val="24"/>
        </w:rPr>
        <w:t xml:space="preserve">. </w:t>
      </w:r>
      <w:r>
        <w:rPr>
          <w:b/>
          <w:sz w:val="24"/>
          <w:szCs w:val="24"/>
        </w:rPr>
        <w:t>Triunfo dos estados e dinâmicas económicas nos séculos XVII e XVIII</w:t>
      </w:r>
    </w:p>
    <w:p w:rsidR="00443993" w:rsidRDefault="00443993" w:rsidP="00443993">
      <w:pPr>
        <w:spacing w:after="0"/>
        <w:rPr>
          <w:sz w:val="24"/>
          <w:szCs w:val="24"/>
        </w:rPr>
      </w:pPr>
      <w:r>
        <w:rPr>
          <w:b/>
          <w:color w:val="5F497A"/>
          <w:sz w:val="24"/>
          <w:szCs w:val="24"/>
        </w:rPr>
        <w:t>3.1</w:t>
      </w:r>
      <w:r w:rsidRPr="00B0718A">
        <w:rPr>
          <w:b/>
          <w:color w:val="5F497A"/>
          <w:sz w:val="24"/>
          <w:szCs w:val="24"/>
        </w:rPr>
        <w:t xml:space="preserve"> </w:t>
      </w:r>
      <w:r>
        <w:rPr>
          <w:sz w:val="24"/>
          <w:szCs w:val="24"/>
        </w:rPr>
        <w:t>Reforço das economias nacionais e tentativas de controlo do comércio</w:t>
      </w:r>
    </w:p>
    <w:p w:rsidR="00443993" w:rsidRPr="00B0718A" w:rsidRDefault="00443993" w:rsidP="00443993">
      <w:pPr>
        <w:spacing w:after="0"/>
        <w:rPr>
          <w:b/>
          <w:color w:val="5F497A"/>
          <w:sz w:val="24"/>
          <w:szCs w:val="24"/>
        </w:rPr>
      </w:pPr>
      <w:r w:rsidRPr="00443993">
        <w:rPr>
          <w:b/>
          <w:color w:val="7030A0"/>
          <w:sz w:val="24"/>
          <w:szCs w:val="24"/>
        </w:rPr>
        <w:t>3.2</w:t>
      </w:r>
      <w:r>
        <w:rPr>
          <w:sz w:val="24"/>
          <w:szCs w:val="24"/>
        </w:rPr>
        <w:t xml:space="preserve"> A hegemonia económica britânica </w:t>
      </w:r>
    </w:p>
    <w:p w:rsidR="00443993" w:rsidRPr="002E5B84" w:rsidRDefault="00443993" w:rsidP="002E5B84">
      <w:pPr>
        <w:spacing w:after="0" w:line="240" w:lineRule="auto"/>
        <w:jc w:val="center"/>
        <w:rPr>
          <w:rFonts w:cs="Times New Roman"/>
          <w:b/>
          <w:sz w:val="24"/>
          <w:szCs w:val="32"/>
        </w:rPr>
      </w:pPr>
    </w:p>
    <w:p w:rsidR="00B6221A" w:rsidRDefault="002E5B84" w:rsidP="00443993">
      <w:pPr>
        <w:spacing w:after="0" w:line="240" w:lineRule="auto"/>
        <w:jc w:val="center"/>
        <w:rPr>
          <w:rFonts w:cs="Times New Roman"/>
          <w:b/>
          <w:sz w:val="26"/>
          <w:szCs w:val="26"/>
        </w:rPr>
      </w:pPr>
      <w:r w:rsidRPr="00EA114F">
        <w:rPr>
          <w:rFonts w:cs="Times New Roman"/>
          <w:b/>
          <w:sz w:val="26"/>
          <w:szCs w:val="26"/>
        </w:rPr>
        <w:t>Grupo</w:t>
      </w:r>
      <w:r w:rsidR="003379DB" w:rsidRPr="00EA114F">
        <w:rPr>
          <w:rFonts w:cs="Times New Roman"/>
          <w:b/>
          <w:sz w:val="26"/>
          <w:szCs w:val="26"/>
        </w:rPr>
        <w:t xml:space="preserve"> I</w:t>
      </w:r>
    </w:p>
    <w:p w:rsidR="00443993" w:rsidRPr="00EA114F" w:rsidRDefault="00443993" w:rsidP="00443993">
      <w:pPr>
        <w:spacing w:after="0" w:line="240" w:lineRule="auto"/>
        <w:jc w:val="both"/>
        <w:rPr>
          <w:rFonts w:cs="Times New Roman"/>
          <w:b/>
          <w:sz w:val="26"/>
          <w:szCs w:val="26"/>
        </w:rPr>
      </w:pPr>
    </w:p>
    <w:p w:rsidR="00511617" w:rsidRPr="00261D5E" w:rsidRDefault="00443993" w:rsidP="00443993">
      <w:pPr>
        <w:numPr>
          <w:ilvl w:val="0"/>
          <w:numId w:val="1"/>
        </w:numPr>
        <w:spacing w:after="0" w:line="240" w:lineRule="auto"/>
        <w:ind w:left="283"/>
        <w:jc w:val="both"/>
        <w:rPr>
          <w:b/>
          <w:sz w:val="20"/>
          <w:szCs w:val="20"/>
        </w:rPr>
      </w:pPr>
      <w:r>
        <w:rPr>
          <w:b/>
          <w:sz w:val="20"/>
          <w:szCs w:val="20"/>
        </w:rPr>
        <w:t>Identificar o “</w:t>
      </w:r>
      <w:r w:rsidR="00511617" w:rsidRPr="00261D5E">
        <w:rPr>
          <w:b/>
          <w:sz w:val="20"/>
          <w:szCs w:val="20"/>
        </w:rPr>
        <w:t>c</w:t>
      </w:r>
      <w:r>
        <w:rPr>
          <w:b/>
          <w:sz w:val="20"/>
          <w:szCs w:val="20"/>
        </w:rPr>
        <w:t xml:space="preserve">onjunto de ideias vulgarizadas” </w:t>
      </w:r>
      <w:r w:rsidR="00511617" w:rsidRPr="00261D5E">
        <w:rPr>
          <w:b/>
          <w:sz w:val="20"/>
          <w:szCs w:val="20"/>
        </w:rPr>
        <w:t>a que se refere Adam Smith.</w:t>
      </w:r>
    </w:p>
    <w:p w:rsidR="00511617" w:rsidRPr="00261D5E" w:rsidRDefault="00A17F17" w:rsidP="00A17F17">
      <w:pPr>
        <w:pStyle w:val="PargrafodaLista"/>
        <w:numPr>
          <w:ilvl w:val="0"/>
          <w:numId w:val="9"/>
        </w:numPr>
        <w:spacing w:after="0" w:line="240" w:lineRule="auto"/>
        <w:ind w:left="567" w:hanging="425"/>
        <w:jc w:val="both"/>
        <w:rPr>
          <w:sz w:val="20"/>
          <w:szCs w:val="20"/>
        </w:rPr>
      </w:pPr>
      <w:proofErr w:type="gramStart"/>
      <w:r>
        <w:rPr>
          <w:sz w:val="20"/>
          <w:szCs w:val="20"/>
        </w:rPr>
        <w:t>à</w:t>
      </w:r>
      <w:proofErr w:type="gramEnd"/>
      <w:r>
        <w:rPr>
          <w:sz w:val="20"/>
          <w:szCs w:val="20"/>
        </w:rPr>
        <w:t xml:space="preserve"> </w:t>
      </w:r>
      <w:r w:rsidR="00511617" w:rsidRPr="00261D5E">
        <w:rPr>
          <w:sz w:val="20"/>
          <w:szCs w:val="20"/>
        </w:rPr>
        <w:t>teoria mercantilista.</w:t>
      </w:r>
    </w:p>
    <w:p w:rsidR="00511617" w:rsidRPr="00261D5E" w:rsidRDefault="00511617" w:rsidP="00443993">
      <w:pPr>
        <w:spacing w:after="0" w:line="240" w:lineRule="auto"/>
        <w:ind w:left="283"/>
        <w:jc w:val="both"/>
        <w:rPr>
          <w:sz w:val="20"/>
          <w:szCs w:val="20"/>
        </w:rPr>
      </w:pPr>
    </w:p>
    <w:p w:rsidR="00511617" w:rsidRPr="00261D5E" w:rsidRDefault="00511617" w:rsidP="00443993">
      <w:pPr>
        <w:numPr>
          <w:ilvl w:val="0"/>
          <w:numId w:val="1"/>
        </w:numPr>
        <w:spacing w:after="0" w:line="240" w:lineRule="auto"/>
        <w:ind w:left="283"/>
        <w:jc w:val="both"/>
        <w:rPr>
          <w:b/>
          <w:sz w:val="20"/>
          <w:szCs w:val="20"/>
        </w:rPr>
      </w:pPr>
      <w:r w:rsidRPr="00261D5E">
        <w:rPr>
          <w:b/>
          <w:sz w:val="20"/>
          <w:szCs w:val="20"/>
        </w:rPr>
        <w:t>Explicar o que leva o mesmo autor a afirmar que o comércio se tornou uma fonte de querelas e guerras.</w:t>
      </w:r>
    </w:p>
    <w:p w:rsidR="00511617" w:rsidRPr="00261D5E" w:rsidRDefault="00511617" w:rsidP="00443993">
      <w:pPr>
        <w:pStyle w:val="PargrafodaLista"/>
        <w:numPr>
          <w:ilvl w:val="0"/>
          <w:numId w:val="2"/>
        </w:numPr>
        <w:spacing w:after="0" w:line="240" w:lineRule="auto"/>
        <w:ind w:left="567"/>
        <w:jc w:val="both"/>
        <w:rPr>
          <w:sz w:val="20"/>
          <w:szCs w:val="20"/>
        </w:rPr>
      </w:pPr>
      <w:r w:rsidRPr="00261D5E">
        <w:rPr>
          <w:sz w:val="20"/>
          <w:szCs w:val="20"/>
        </w:rPr>
        <w:t>Nos séculos XVII e XVIII as nações confrontaram-se, por vezes em longas guerras, pelo domínio de áreas e rotas comerciais exclusivas, já que o comércio era o principal veículo de entrada de dinheiro nos reinos europeus. A posse de metais preciosos era considerada essen</w:t>
      </w:r>
      <w:r w:rsidR="00443993">
        <w:rPr>
          <w:sz w:val="20"/>
          <w:szCs w:val="20"/>
        </w:rPr>
        <w:t>cial ao poderio do Estado e estes</w:t>
      </w:r>
      <w:r w:rsidRPr="00261D5E">
        <w:rPr>
          <w:sz w:val="20"/>
          <w:szCs w:val="20"/>
        </w:rPr>
        <w:t xml:space="preserve"> só poderia</w:t>
      </w:r>
      <w:r w:rsidR="00443993">
        <w:rPr>
          <w:sz w:val="20"/>
          <w:szCs w:val="20"/>
        </w:rPr>
        <w:t>m ser obtidos</w:t>
      </w:r>
      <w:r w:rsidRPr="00261D5E">
        <w:rPr>
          <w:sz w:val="20"/>
          <w:szCs w:val="20"/>
        </w:rPr>
        <w:t xml:space="preserve"> por uma balança de comércio favorável.</w:t>
      </w:r>
    </w:p>
    <w:p w:rsidR="00511617" w:rsidRPr="00261D5E" w:rsidRDefault="00511617" w:rsidP="00EC2022">
      <w:pPr>
        <w:spacing w:after="0" w:line="240" w:lineRule="auto"/>
        <w:ind w:left="283"/>
        <w:jc w:val="both"/>
        <w:rPr>
          <w:b/>
          <w:sz w:val="20"/>
          <w:szCs w:val="20"/>
        </w:rPr>
      </w:pPr>
    </w:p>
    <w:p w:rsidR="00511617" w:rsidRPr="00261D5E" w:rsidRDefault="00511617" w:rsidP="00EC2022">
      <w:pPr>
        <w:numPr>
          <w:ilvl w:val="0"/>
          <w:numId w:val="1"/>
        </w:numPr>
        <w:spacing w:after="0" w:line="240" w:lineRule="auto"/>
        <w:ind w:left="283"/>
        <w:jc w:val="both"/>
        <w:rPr>
          <w:b/>
          <w:sz w:val="20"/>
          <w:szCs w:val="20"/>
        </w:rPr>
      </w:pPr>
      <w:r w:rsidRPr="00261D5E">
        <w:rPr>
          <w:b/>
          <w:sz w:val="20"/>
          <w:szCs w:val="20"/>
        </w:rPr>
        <w:t xml:space="preserve">Indicar, com base no Doc. 3, três privilégios concedidos a Pierre </w:t>
      </w:r>
      <w:proofErr w:type="spellStart"/>
      <w:r w:rsidRPr="00261D5E">
        <w:rPr>
          <w:b/>
          <w:sz w:val="20"/>
          <w:szCs w:val="20"/>
        </w:rPr>
        <w:t>Guichard</w:t>
      </w:r>
      <w:proofErr w:type="spellEnd"/>
      <w:r w:rsidRPr="00261D5E">
        <w:rPr>
          <w:b/>
          <w:sz w:val="20"/>
          <w:szCs w:val="20"/>
        </w:rPr>
        <w:t>.</w:t>
      </w:r>
    </w:p>
    <w:p w:rsidR="00511617" w:rsidRDefault="00443993" w:rsidP="00EC2022">
      <w:pPr>
        <w:pStyle w:val="PargrafodaLista"/>
        <w:spacing w:after="0" w:line="240" w:lineRule="auto"/>
        <w:ind w:left="283"/>
        <w:jc w:val="both"/>
        <w:rPr>
          <w:sz w:val="20"/>
          <w:szCs w:val="20"/>
        </w:rPr>
      </w:pPr>
      <w:r>
        <w:rPr>
          <w:sz w:val="20"/>
          <w:szCs w:val="20"/>
        </w:rPr>
        <w:t>(Escolher três</w:t>
      </w:r>
      <w:r w:rsidR="00511617" w:rsidRPr="00261D5E">
        <w:rPr>
          <w:sz w:val="20"/>
          <w:szCs w:val="20"/>
        </w:rPr>
        <w:t>)</w:t>
      </w:r>
    </w:p>
    <w:p w:rsidR="00443993" w:rsidRPr="00261D5E" w:rsidRDefault="00443993" w:rsidP="00EC2022">
      <w:pPr>
        <w:pStyle w:val="PargrafodaLista"/>
        <w:spacing w:after="0" w:line="240" w:lineRule="auto"/>
        <w:ind w:left="283"/>
        <w:jc w:val="both"/>
        <w:rPr>
          <w:sz w:val="20"/>
          <w:szCs w:val="20"/>
        </w:rPr>
      </w:pPr>
    </w:p>
    <w:p w:rsidR="00511617" w:rsidRPr="00261D5E" w:rsidRDefault="00443993" w:rsidP="00EC2022">
      <w:pPr>
        <w:pStyle w:val="PargrafodaLista"/>
        <w:numPr>
          <w:ilvl w:val="0"/>
          <w:numId w:val="2"/>
        </w:numPr>
        <w:spacing w:after="0" w:line="240" w:lineRule="auto"/>
        <w:ind w:left="567"/>
        <w:jc w:val="both"/>
        <w:rPr>
          <w:sz w:val="20"/>
          <w:szCs w:val="20"/>
        </w:rPr>
      </w:pPr>
      <w:r>
        <w:rPr>
          <w:sz w:val="20"/>
          <w:szCs w:val="20"/>
        </w:rPr>
        <w:t>L</w:t>
      </w:r>
      <w:r w:rsidR="00511617" w:rsidRPr="00261D5E">
        <w:rPr>
          <w:sz w:val="20"/>
          <w:szCs w:val="20"/>
        </w:rPr>
        <w:t>icença para produzir “bombazinas e outros tecidos de algodão ou linho” na cida</w:t>
      </w:r>
      <w:r>
        <w:rPr>
          <w:sz w:val="20"/>
          <w:szCs w:val="20"/>
        </w:rPr>
        <w:t xml:space="preserve">de de Saint </w:t>
      </w:r>
      <w:proofErr w:type="spellStart"/>
      <w:r>
        <w:rPr>
          <w:sz w:val="20"/>
          <w:szCs w:val="20"/>
        </w:rPr>
        <w:t>Quentin</w:t>
      </w:r>
      <w:proofErr w:type="spellEnd"/>
      <w:r>
        <w:rPr>
          <w:sz w:val="20"/>
          <w:szCs w:val="20"/>
        </w:rPr>
        <w:t xml:space="preserve"> e arredores.</w:t>
      </w:r>
    </w:p>
    <w:p w:rsidR="00511617" w:rsidRPr="00261D5E" w:rsidRDefault="00443993" w:rsidP="00EC2022">
      <w:pPr>
        <w:pStyle w:val="PargrafodaLista"/>
        <w:numPr>
          <w:ilvl w:val="0"/>
          <w:numId w:val="2"/>
        </w:numPr>
        <w:spacing w:after="0" w:line="240" w:lineRule="auto"/>
        <w:ind w:left="567"/>
        <w:jc w:val="both"/>
        <w:rPr>
          <w:sz w:val="20"/>
          <w:szCs w:val="20"/>
        </w:rPr>
      </w:pPr>
      <w:r w:rsidRPr="00261D5E">
        <w:rPr>
          <w:sz w:val="20"/>
          <w:szCs w:val="20"/>
        </w:rPr>
        <w:t>Proteção</w:t>
      </w:r>
      <w:r>
        <w:rPr>
          <w:sz w:val="20"/>
          <w:szCs w:val="20"/>
        </w:rPr>
        <w:t xml:space="preserve"> real contra quem o “</w:t>
      </w:r>
      <w:r w:rsidR="00511617" w:rsidRPr="00261D5E">
        <w:rPr>
          <w:sz w:val="20"/>
          <w:szCs w:val="20"/>
        </w:rPr>
        <w:t>incomodar ou inquietar”</w:t>
      </w:r>
      <w:r>
        <w:rPr>
          <w:sz w:val="20"/>
          <w:szCs w:val="20"/>
        </w:rPr>
        <w:t>.</w:t>
      </w:r>
    </w:p>
    <w:p w:rsidR="00511617" w:rsidRPr="00261D5E" w:rsidRDefault="00443993" w:rsidP="00EC2022">
      <w:pPr>
        <w:pStyle w:val="PargrafodaLista"/>
        <w:numPr>
          <w:ilvl w:val="0"/>
          <w:numId w:val="2"/>
        </w:numPr>
        <w:spacing w:after="0" w:line="240" w:lineRule="auto"/>
        <w:ind w:left="567"/>
        <w:jc w:val="both"/>
        <w:rPr>
          <w:sz w:val="20"/>
          <w:szCs w:val="20"/>
        </w:rPr>
      </w:pPr>
      <w:r w:rsidRPr="00261D5E">
        <w:rPr>
          <w:sz w:val="20"/>
          <w:szCs w:val="20"/>
        </w:rPr>
        <w:t>O</w:t>
      </w:r>
      <w:r w:rsidR="00511617" w:rsidRPr="00261D5E">
        <w:rPr>
          <w:sz w:val="20"/>
          <w:szCs w:val="20"/>
        </w:rPr>
        <w:t xml:space="preserve"> exclusivo </w:t>
      </w:r>
      <w:r>
        <w:rPr>
          <w:sz w:val="20"/>
          <w:szCs w:val="20"/>
        </w:rPr>
        <w:t>da produção dos referidos panos.</w:t>
      </w:r>
    </w:p>
    <w:p w:rsidR="00443993" w:rsidRDefault="00443993" w:rsidP="00EC2022">
      <w:pPr>
        <w:pStyle w:val="PargrafodaLista"/>
        <w:numPr>
          <w:ilvl w:val="0"/>
          <w:numId w:val="2"/>
        </w:numPr>
        <w:spacing w:after="0" w:line="240" w:lineRule="auto"/>
        <w:ind w:left="567"/>
        <w:jc w:val="both"/>
        <w:rPr>
          <w:sz w:val="20"/>
          <w:szCs w:val="20"/>
        </w:rPr>
      </w:pPr>
      <w:r w:rsidRPr="00443993">
        <w:rPr>
          <w:sz w:val="20"/>
          <w:szCs w:val="20"/>
        </w:rPr>
        <w:t xml:space="preserve">12 000 </w:t>
      </w:r>
      <w:proofErr w:type="gramStart"/>
      <w:r w:rsidRPr="00443993">
        <w:rPr>
          <w:sz w:val="20"/>
          <w:szCs w:val="20"/>
        </w:rPr>
        <w:t>libras</w:t>
      </w:r>
      <w:proofErr w:type="gramEnd"/>
      <w:r w:rsidRPr="00443993">
        <w:rPr>
          <w:sz w:val="20"/>
          <w:szCs w:val="20"/>
        </w:rPr>
        <w:t xml:space="preserve"> dos cofres reais</w:t>
      </w:r>
      <w:r>
        <w:rPr>
          <w:sz w:val="20"/>
          <w:szCs w:val="20"/>
        </w:rPr>
        <w:t>.</w:t>
      </w:r>
    </w:p>
    <w:p w:rsidR="00511617" w:rsidRPr="00443993" w:rsidRDefault="00443993" w:rsidP="00EC2022">
      <w:pPr>
        <w:pStyle w:val="PargrafodaLista"/>
        <w:numPr>
          <w:ilvl w:val="0"/>
          <w:numId w:val="2"/>
        </w:numPr>
        <w:spacing w:after="0" w:line="240" w:lineRule="auto"/>
        <w:ind w:left="567"/>
        <w:jc w:val="both"/>
        <w:rPr>
          <w:sz w:val="20"/>
          <w:szCs w:val="20"/>
        </w:rPr>
      </w:pPr>
      <w:r>
        <w:rPr>
          <w:sz w:val="20"/>
          <w:szCs w:val="20"/>
        </w:rPr>
        <w:t>Is</w:t>
      </w:r>
      <w:r w:rsidR="00511617" w:rsidRPr="00443993">
        <w:rPr>
          <w:sz w:val="20"/>
          <w:szCs w:val="20"/>
        </w:rPr>
        <w:t>enção de aloja</w:t>
      </w:r>
      <w:r>
        <w:rPr>
          <w:sz w:val="20"/>
          <w:szCs w:val="20"/>
        </w:rPr>
        <w:t>r as tropas do rei na sua casa.</w:t>
      </w:r>
    </w:p>
    <w:p w:rsidR="00511617" w:rsidRPr="00261D5E" w:rsidRDefault="00443993" w:rsidP="00EC2022">
      <w:pPr>
        <w:pStyle w:val="PargrafodaLista"/>
        <w:numPr>
          <w:ilvl w:val="0"/>
          <w:numId w:val="2"/>
        </w:numPr>
        <w:spacing w:after="0" w:line="240" w:lineRule="auto"/>
        <w:ind w:left="567"/>
        <w:jc w:val="both"/>
        <w:rPr>
          <w:sz w:val="20"/>
          <w:szCs w:val="20"/>
        </w:rPr>
      </w:pPr>
      <w:r>
        <w:rPr>
          <w:sz w:val="20"/>
          <w:szCs w:val="20"/>
        </w:rPr>
        <w:t xml:space="preserve">O privilégio, </w:t>
      </w:r>
      <w:r w:rsidR="00511617" w:rsidRPr="00261D5E">
        <w:rPr>
          <w:sz w:val="20"/>
          <w:szCs w:val="20"/>
        </w:rPr>
        <w:t xml:space="preserve">para os operários estrangeiros que venha a contratar, da obtenção da </w:t>
      </w:r>
      <w:r>
        <w:rPr>
          <w:sz w:val="20"/>
          <w:szCs w:val="20"/>
        </w:rPr>
        <w:t>nacionalidade francesa</w:t>
      </w:r>
      <w:r w:rsidR="00511617" w:rsidRPr="00261D5E">
        <w:rPr>
          <w:sz w:val="20"/>
          <w:szCs w:val="20"/>
        </w:rPr>
        <w:t xml:space="preserve"> após seis anos de permanência</w:t>
      </w:r>
      <w:r>
        <w:rPr>
          <w:sz w:val="20"/>
          <w:szCs w:val="20"/>
        </w:rPr>
        <w:t>.</w:t>
      </w:r>
    </w:p>
    <w:p w:rsidR="00511617" w:rsidRPr="00261D5E" w:rsidRDefault="00511617" w:rsidP="00EC2022">
      <w:pPr>
        <w:spacing w:after="0" w:line="240" w:lineRule="auto"/>
        <w:ind w:left="283"/>
        <w:jc w:val="both"/>
        <w:rPr>
          <w:b/>
          <w:sz w:val="20"/>
          <w:szCs w:val="20"/>
        </w:rPr>
      </w:pPr>
    </w:p>
    <w:p w:rsidR="00511617" w:rsidRPr="00261D5E" w:rsidRDefault="00511617" w:rsidP="00EC2022">
      <w:pPr>
        <w:numPr>
          <w:ilvl w:val="0"/>
          <w:numId w:val="1"/>
        </w:numPr>
        <w:spacing w:after="0" w:line="240" w:lineRule="auto"/>
        <w:ind w:left="283"/>
        <w:jc w:val="both"/>
        <w:rPr>
          <w:b/>
          <w:sz w:val="20"/>
          <w:szCs w:val="20"/>
        </w:rPr>
      </w:pPr>
      <w:r w:rsidRPr="00261D5E">
        <w:rPr>
          <w:b/>
          <w:sz w:val="20"/>
          <w:szCs w:val="20"/>
        </w:rPr>
        <w:t xml:space="preserve">Comparar as duas opiniões sobre a obra de </w:t>
      </w:r>
      <w:proofErr w:type="spellStart"/>
      <w:r w:rsidRPr="00261D5E">
        <w:rPr>
          <w:b/>
          <w:sz w:val="20"/>
          <w:szCs w:val="20"/>
        </w:rPr>
        <w:t>Colbert</w:t>
      </w:r>
      <w:proofErr w:type="spellEnd"/>
      <w:r w:rsidRPr="00261D5E">
        <w:rPr>
          <w:b/>
          <w:sz w:val="20"/>
          <w:szCs w:val="20"/>
        </w:rPr>
        <w:t>, expressas no Doc.</w:t>
      </w:r>
      <w:r w:rsidR="00A17F17">
        <w:rPr>
          <w:b/>
          <w:sz w:val="20"/>
          <w:szCs w:val="20"/>
        </w:rPr>
        <w:t xml:space="preserve"> </w:t>
      </w:r>
      <w:r w:rsidRPr="00261D5E">
        <w:rPr>
          <w:b/>
          <w:sz w:val="20"/>
          <w:szCs w:val="20"/>
        </w:rPr>
        <w:t>5</w:t>
      </w:r>
      <w:r w:rsidR="00443993">
        <w:rPr>
          <w:b/>
          <w:sz w:val="20"/>
          <w:szCs w:val="20"/>
        </w:rPr>
        <w:t>.</w:t>
      </w:r>
    </w:p>
    <w:p w:rsidR="00511617" w:rsidRPr="00261D5E" w:rsidRDefault="00511617" w:rsidP="00EC2022">
      <w:pPr>
        <w:pStyle w:val="PargrafodaLista"/>
        <w:numPr>
          <w:ilvl w:val="0"/>
          <w:numId w:val="2"/>
        </w:numPr>
        <w:spacing w:after="0" w:line="240" w:lineRule="auto"/>
        <w:ind w:left="567"/>
        <w:jc w:val="both"/>
        <w:rPr>
          <w:sz w:val="20"/>
          <w:szCs w:val="20"/>
        </w:rPr>
      </w:pPr>
      <w:r w:rsidRPr="00261D5E">
        <w:rPr>
          <w:sz w:val="20"/>
          <w:szCs w:val="20"/>
        </w:rPr>
        <w:t>Enquanto a opinião de Voltaire é globalmente elogiosa do trabalho do ministro, a de Adam Smith tece uma crítica desfavorável desse mesmo trabalho.</w:t>
      </w:r>
    </w:p>
    <w:p w:rsidR="00511617" w:rsidRPr="00261D5E" w:rsidRDefault="00511617" w:rsidP="00EC2022">
      <w:pPr>
        <w:pStyle w:val="PargrafodaLista"/>
        <w:numPr>
          <w:ilvl w:val="0"/>
          <w:numId w:val="2"/>
        </w:numPr>
        <w:spacing w:after="0" w:line="240" w:lineRule="auto"/>
        <w:ind w:left="567"/>
        <w:jc w:val="both"/>
        <w:rPr>
          <w:sz w:val="20"/>
          <w:szCs w:val="20"/>
        </w:rPr>
      </w:pPr>
      <w:r w:rsidRPr="00261D5E">
        <w:rPr>
          <w:sz w:val="20"/>
          <w:szCs w:val="20"/>
        </w:rPr>
        <w:t>Volta</w:t>
      </w:r>
      <w:r w:rsidR="00443993">
        <w:rPr>
          <w:sz w:val="20"/>
          <w:szCs w:val="20"/>
        </w:rPr>
        <w:t>ire assinala “</w:t>
      </w:r>
      <w:r w:rsidRPr="00261D5E">
        <w:rPr>
          <w:sz w:val="20"/>
          <w:szCs w:val="20"/>
        </w:rPr>
        <w:t xml:space="preserve">tudo quanto o ministro </w:t>
      </w:r>
      <w:proofErr w:type="spellStart"/>
      <w:r w:rsidRPr="00261D5E">
        <w:rPr>
          <w:sz w:val="20"/>
          <w:szCs w:val="20"/>
        </w:rPr>
        <w:t>Colbert</w:t>
      </w:r>
      <w:proofErr w:type="spellEnd"/>
      <w:r w:rsidRPr="00261D5E">
        <w:rPr>
          <w:sz w:val="20"/>
          <w:szCs w:val="20"/>
        </w:rPr>
        <w:t xml:space="preserve"> fez a bem do re</w:t>
      </w:r>
      <w:r w:rsidR="00443993">
        <w:rPr>
          <w:sz w:val="20"/>
          <w:szCs w:val="20"/>
        </w:rPr>
        <w:t>ino”, considerando-o homem de “</w:t>
      </w:r>
      <w:r w:rsidRPr="00261D5E">
        <w:rPr>
          <w:sz w:val="20"/>
          <w:szCs w:val="20"/>
        </w:rPr>
        <w:t>vistas</w:t>
      </w:r>
      <w:r w:rsidR="00443993">
        <w:rPr>
          <w:sz w:val="20"/>
          <w:szCs w:val="20"/>
        </w:rPr>
        <w:t xml:space="preserve"> largas”, intenções louváveis (</w:t>
      </w:r>
      <w:r w:rsidRPr="00261D5E">
        <w:rPr>
          <w:sz w:val="20"/>
          <w:szCs w:val="20"/>
        </w:rPr>
        <w:t xml:space="preserve">“queria enriquecer a </w:t>
      </w:r>
      <w:r w:rsidR="00443993">
        <w:rPr>
          <w:sz w:val="20"/>
          <w:szCs w:val="20"/>
        </w:rPr>
        <w:t>França e o povo”) e dotado de</w:t>
      </w:r>
      <w:r w:rsidRPr="00261D5E">
        <w:rPr>
          <w:sz w:val="20"/>
          <w:szCs w:val="20"/>
        </w:rPr>
        <w:t xml:space="preserve"> “ciê</w:t>
      </w:r>
      <w:r w:rsidR="00443993">
        <w:rPr>
          <w:sz w:val="20"/>
          <w:szCs w:val="20"/>
        </w:rPr>
        <w:t>ncia e génio”, qualidades a que</w:t>
      </w:r>
      <w:r w:rsidRPr="00261D5E">
        <w:rPr>
          <w:sz w:val="20"/>
          <w:szCs w:val="20"/>
        </w:rPr>
        <w:t>, segundo o autor, ficou a dever a sua ascensão ao elevado cargo de ministro. Reprova-lhe apenas a pouca atenção dada à agricultura.</w:t>
      </w:r>
    </w:p>
    <w:p w:rsidR="00511617" w:rsidRPr="00443993" w:rsidRDefault="00511617" w:rsidP="00EC2022">
      <w:pPr>
        <w:pStyle w:val="PargrafodaLista"/>
        <w:numPr>
          <w:ilvl w:val="0"/>
          <w:numId w:val="2"/>
        </w:numPr>
        <w:spacing w:after="0" w:line="240" w:lineRule="auto"/>
        <w:ind w:left="567"/>
        <w:jc w:val="both"/>
        <w:rPr>
          <w:b/>
          <w:sz w:val="20"/>
          <w:szCs w:val="20"/>
        </w:rPr>
      </w:pPr>
      <w:r w:rsidRPr="00261D5E">
        <w:rPr>
          <w:sz w:val="20"/>
          <w:szCs w:val="20"/>
        </w:rPr>
        <w:t>Inversamente, Adam Smith imputa-lhe uma visão estreita no desempenho do seu car</w:t>
      </w:r>
      <w:r w:rsidR="00443993">
        <w:rPr>
          <w:sz w:val="20"/>
          <w:szCs w:val="20"/>
        </w:rPr>
        <w:t>go, acusando-o de ter adotado “</w:t>
      </w:r>
      <w:r w:rsidRPr="00261D5E">
        <w:rPr>
          <w:sz w:val="20"/>
          <w:szCs w:val="20"/>
        </w:rPr>
        <w:t>os preconceitos todos sistema mercantil” e de ter gerido setores tão complexos como os do comércio e da indústria</w:t>
      </w:r>
      <w:r w:rsidR="00443993">
        <w:rPr>
          <w:sz w:val="20"/>
          <w:szCs w:val="20"/>
        </w:rPr>
        <w:t>,</w:t>
      </w:r>
      <w:r w:rsidRPr="00261D5E">
        <w:rPr>
          <w:sz w:val="20"/>
          <w:szCs w:val="20"/>
        </w:rPr>
        <w:t xml:space="preserve"> da mesma forma que se gere o pequeno mundo de um escritório. Assinal</w:t>
      </w:r>
      <w:r w:rsidR="00443993">
        <w:rPr>
          <w:sz w:val="20"/>
          <w:szCs w:val="20"/>
        </w:rPr>
        <w:t xml:space="preserve">a, no entanto, o seu perfil de </w:t>
      </w:r>
      <w:r w:rsidRPr="00261D5E">
        <w:rPr>
          <w:sz w:val="20"/>
          <w:szCs w:val="20"/>
        </w:rPr>
        <w:t>“homem laborioso”</w:t>
      </w:r>
      <w:r w:rsidR="00443993">
        <w:rPr>
          <w:sz w:val="20"/>
          <w:szCs w:val="20"/>
        </w:rPr>
        <w:t>.</w:t>
      </w:r>
    </w:p>
    <w:p w:rsidR="00511617" w:rsidRDefault="00511617" w:rsidP="00EC2022">
      <w:pPr>
        <w:spacing w:after="0" w:line="240" w:lineRule="auto"/>
        <w:ind w:left="283"/>
        <w:jc w:val="both"/>
        <w:rPr>
          <w:b/>
          <w:sz w:val="20"/>
          <w:szCs w:val="20"/>
        </w:rPr>
      </w:pPr>
    </w:p>
    <w:p w:rsidR="00A17F17" w:rsidRPr="00261D5E" w:rsidRDefault="00A17F17" w:rsidP="00EC2022">
      <w:pPr>
        <w:spacing w:after="0" w:line="240" w:lineRule="auto"/>
        <w:ind w:left="283"/>
        <w:jc w:val="both"/>
        <w:rPr>
          <w:b/>
          <w:sz w:val="20"/>
          <w:szCs w:val="20"/>
        </w:rPr>
      </w:pPr>
    </w:p>
    <w:p w:rsidR="00511617" w:rsidRPr="00261D5E" w:rsidRDefault="00511617" w:rsidP="00EC2022">
      <w:pPr>
        <w:numPr>
          <w:ilvl w:val="0"/>
          <w:numId w:val="1"/>
        </w:numPr>
        <w:spacing w:after="0" w:line="240" w:lineRule="auto"/>
        <w:ind w:left="283"/>
        <w:jc w:val="both"/>
        <w:rPr>
          <w:b/>
          <w:sz w:val="20"/>
          <w:szCs w:val="20"/>
        </w:rPr>
      </w:pPr>
      <w:r w:rsidRPr="00261D5E">
        <w:rPr>
          <w:b/>
          <w:sz w:val="20"/>
          <w:szCs w:val="20"/>
        </w:rPr>
        <w:t>Desenvolver o tema:</w:t>
      </w:r>
    </w:p>
    <w:p w:rsidR="00511617" w:rsidRDefault="00511617" w:rsidP="00EC2022">
      <w:pPr>
        <w:pStyle w:val="PargrafodaLista"/>
        <w:spacing w:after="0" w:line="240" w:lineRule="auto"/>
        <w:ind w:left="283"/>
        <w:jc w:val="both"/>
        <w:rPr>
          <w:b/>
          <w:i/>
          <w:sz w:val="20"/>
          <w:szCs w:val="20"/>
        </w:rPr>
      </w:pPr>
      <w:r w:rsidRPr="00261D5E">
        <w:rPr>
          <w:b/>
          <w:i/>
          <w:sz w:val="20"/>
          <w:szCs w:val="20"/>
        </w:rPr>
        <w:t>Política econó</w:t>
      </w:r>
      <w:r w:rsidR="00443993">
        <w:rPr>
          <w:b/>
          <w:i/>
          <w:sz w:val="20"/>
          <w:szCs w:val="20"/>
        </w:rPr>
        <w:t>mica e rivalidades imperialistas</w:t>
      </w:r>
      <w:r w:rsidRPr="00261D5E">
        <w:rPr>
          <w:b/>
          <w:i/>
          <w:sz w:val="20"/>
          <w:szCs w:val="20"/>
        </w:rPr>
        <w:t xml:space="preserve"> nos</w:t>
      </w:r>
      <w:r w:rsidR="00443993">
        <w:rPr>
          <w:b/>
          <w:i/>
          <w:sz w:val="20"/>
          <w:szCs w:val="20"/>
        </w:rPr>
        <w:t xml:space="preserve"> séculos XVII e XVIII</w:t>
      </w:r>
    </w:p>
    <w:p w:rsidR="00443993" w:rsidRPr="00261D5E" w:rsidRDefault="00443993" w:rsidP="00EC2022">
      <w:pPr>
        <w:pStyle w:val="PargrafodaLista"/>
        <w:spacing w:after="0" w:line="240" w:lineRule="auto"/>
        <w:ind w:left="283"/>
        <w:jc w:val="both"/>
        <w:rPr>
          <w:b/>
          <w:i/>
          <w:sz w:val="20"/>
          <w:szCs w:val="20"/>
        </w:rPr>
      </w:pPr>
    </w:p>
    <w:p w:rsidR="00511617" w:rsidRPr="00261D5E" w:rsidRDefault="00511617" w:rsidP="00EC2022">
      <w:pPr>
        <w:pStyle w:val="PargrafodaLista"/>
        <w:spacing w:after="0" w:line="240" w:lineRule="auto"/>
        <w:ind w:left="283"/>
        <w:jc w:val="both"/>
        <w:rPr>
          <w:sz w:val="20"/>
          <w:szCs w:val="20"/>
        </w:rPr>
      </w:pPr>
      <w:r w:rsidRPr="00443993">
        <w:rPr>
          <w:b/>
          <w:sz w:val="20"/>
          <w:szCs w:val="20"/>
        </w:rPr>
        <w:t>Introdução:</w:t>
      </w:r>
      <w:r w:rsidRPr="00261D5E">
        <w:rPr>
          <w:sz w:val="20"/>
          <w:szCs w:val="20"/>
        </w:rPr>
        <w:t xml:space="preserve"> Referência ao capitalismo comercial – valorização do comércio como meio de obtenção de riqueza. Importância dos metais preciosos para sustentar o poderio e a ostentação dos Estados absolutos.</w:t>
      </w:r>
    </w:p>
    <w:p w:rsidR="00E24ED9" w:rsidRDefault="00E24ED9" w:rsidP="00443993">
      <w:pPr>
        <w:spacing w:after="0" w:line="240" w:lineRule="auto"/>
        <w:jc w:val="both"/>
        <w:rPr>
          <w:b/>
          <w:i/>
          <w:sz w:val="20"/>
          <w:szCs w:val="20"/>
        </w:rPr>
      </w:pPr>
    </w:p>
    <w:p w:rsidR="00A17F17" w:rsidRDefault="00A17F17" w:rsidP="00443993">
      <w:pPr>
        <w:spacing w:after="0" w:line="240" w:lineRule="auto"/>
        <w:jc w:val="both"/>
        <w:rPr>
          <w:b/>
          <w:i/>
          <w:sz w:val="20"/>
          <w:szCs w:val="20"/>
        </w:rPr>
      </w:pPr>
    </w:p>
    <w:p w:rsidR="00A17F17" w:rsidRPr="00261D5E" w:rsidRDefault="00A17F17" w:rsidP="00443993">
      <w:pPr>
        <w:spacing w:after="0" w:line="240" w:lineRule="auto"/>
        <w:jc w:val="both"/>
        <w:rPr>
          <w:b/>
          <w:i/>
          <w:sz w:val="20"/>
          <w:szCs w:val="20"/>
        </w:rPr>
      </w:pPr>
    </w:p>
    <w:p w:rsidR="00511617" w:rsidRPr="00261D5E" w:rsidRDefault="00511617" w:rsidP="00EC2022">
      <w:pPr>
        <w:spacing w:after="0" w:line="240" w:lineRule="auto"/>
        <w:ind w:left="283"/>
        <w:jc w:val="both"/>
        <w:rPr>
          <w:b/>
          <w:sz w:val="20"/>
          <w:szCs w:val="20"/>
        </w:rPr>
      </w:pPr>
      <w:r w:rsidRPr="00261D5E">
        <w:rPr>
          <w:b/>
          <w:sz w:val="20"/>
          <w:szCs w:val="20"/>
        </w:rPr>
        <w:lastRenderedPageBreak/>
        <w:t xml:space="preserve">Principais medidas económicas </w:t>
      </w:r>
    </w:p>
    <w:p w:rsidR="00511617" w:rsidRDefault="00443993" w:rsidP="00EC2022">
      <w:pPr>
        <w:pStyle w:val="PargrafodaLista"/>
        <w:spacing w:after="0" w:line="240" w:lineRule="auto"/>
        <w:ind w:left="283"/>
        <w:jc w:val="both"/>
        <w:rPr>
          <w:sz w:val="20"/>
          <w:szCs w:val="20"/>
        </w:rPr>
      </w:pPr>
      <w:r>
        <w:rPr>
          <w:sz w:val="20"/>
          <w:szCs w:val="20"/>
        </w:rPr>
        <w:t>(Escolher três</w:t>
      </w:r>
      <w:r w:rsidR="00511617" w:rsidRPr="00261D5E">
        <w:rPr>
          <w:sz w:val="20"/>
          <w:szCs w:val="20"/>
        </w:rPr>
        <w:t>)</w:t>
      </w:r>
    </w:p>
    <w:p w:rsidR="00443993" w:rsidRPr="00261D5E" w:rsidRDefault="00443993" w:rsidP="00EC2022">
      <w:pPr>
        <w:pStyle w:val="PargrafodaLista"/>
        <w:spacing w:after="0" w:line="240" w:lineRule="auto"/>
        <w:ind w:left="283"/>
        <w:jc w:val="both"/>
        <w:rPr>
          <w:sz w:val="20"/>
          <w:szCs w:val="20"/>
        </w:rPr>
      </w:pPr>
    </w:p>
    <w:p w:rsidR="00511617" w:rsidRPr="00261D5E" w:rsidRDefault="00511617" w:rsidP="00EC2022">
      <w:pPr>
        <w:pStyle w:val="PargrafodaLista"/>
        <w:numPr>
          <w:ilvl w:val="0"/>
          <w:numId w:val="2"/>
        </w:numPr>
        <w:spacing w:after="0" w:line="240" w:lineRule="auto"/>
        <w:ind w:left="567"/>
        <w:jc w:val="both"/>
        <w:rPr>
          <w:sz w:val="20"/>
          <w:szCs w:val="20"/>
        </w:rPr>
      </w:pPr>
      <w:r w:rsidRPr="00261D5E">
        <w:rPr>
          <w:sz w:val="20"/>
          <w:szCs w:val="20"/>
        </w:rPr>
        <w:t xml:space="preserve">Fomento manufatureiro com vista à </w:t>
      </w:r>
      <w:r w:rsidR="007E2E2E" w:rsidRPr="00261D5E">
        <w:rPr>
          <w:sz w:val="20"/>
          <w:szCs w:val="20"/>
        </w:rPr>
        <w:t>aut</w:t>
      </w:r>
      <w:r w:rsidR="007E2E2E">
        <w:rPr>
          <w:sz w:val="20"/>
          <w:szCs w:val="20"/>
        </w:rPr>
        <w:t>ossuficiência do reino (Doc. 3).</w:t>
      </w:r>
    </w:p>
    <w:p w:rsidR="00511617" w:rsidRPr="00261D5E" w:rsidRDefault="007E2E2E" w:rsidP="00EC2022">
      <w:pPr>
        <w:pStyle w:val="PargrafodaLista"/>
        <w:numPr>
          <w:ilvl w:val="0"/>
          <w:numId w:val="2"/>
        </w:numPr>
        <w:spacing w:after="0" w:line="240" w:lineRule="auto"/>
        <w:ind w:left="567"/>
        <w:jc w:val="both"/>
        <w:rPr>
          <w:sz w:val="20"/>
          <w:szCs w:val="20"/>
        </w:rPr>
      </w:pPr>
      <w:r w:rsidRPr="00261D5E">
        <w:rPr>
          <w:sz w:val="20"/>
          <w:szCs w:val="20"/>
        </w:rPr>
        <w:t>Protecionismo</w:t>
      </w:r>
      <w:r>
        <w:rPr>
          <w:sz w:val="20"/>
          <w:szCs w:val="20"/>
        </w:rPr>
        <w:t xml:space="preserve"> </w:t>
      </w:r>
      <w:r w:rsidR="00511617" w:rsidRPr="00261D5E">
        <w:rPr>
          <w:sz w:val="20"/>
          <w:szCs w:val="20"/>
        </w:rPr>
        <w:t>das manufaturas nacionais através da sobrecarga dos direitos de entra</w:t>
      </w:r>
      <w:r>
        <w:rPr>
          <w:sz w:val="20"/>
          <w:szCs w:val="20"/>
        </w:rPr>
        <w:t xml:space="preserve">da das mercadorias </w:t>
      </w:r>
      <w:proofErr w:type="gramStart"/>
      <w:r>
        <w:rPr>
          <w:sz w:val="20"/>
          <w:szCs w:val="20"/>
        </w:rPr>
        <w:t>estrangeiras</w:t>
      </w:r>
      <w:proofErr w:type="gramEnd"/>
      <w:r>
        <w:rPr>
          <w:sz w:val="20"/>
          <w:szCs w:val="20"/>
        </w:rPr>
        <w:t>.</w:t>
      </w:r>
    </w:p>
    <w:p w:rsidR="00511617" w:rsidRPr="00261D5E" w:rsidRDefault="007E2E2E" w:rsidP="00EC2022">
      <w:pPr>
        <w:pStyle w:val="PargrafodaLista"/>
        <w:numPr>
          <w:ilvl w:val="0"/>
          <w:numId w:val="2"/>
        </w:numPr>
        <w:spacing w:after="0" w:line="240" w:lineRule="auto"/>
        <w:ind w:left="567"/>
        <w:jc w:val="both"/>
        <w:rPr>
          <w:sz w:val="20"/>
          <w:szCs w:val="20"/>
        </w:rPr>
      </w:pPr>
      <w:r w:rsidRPr="00261D5E">
        <w:rPr>
          <w:sz w:val="20"/>
          <w:szCs w:val="20"/>
        </w:rPr>
        <w:t>Estímulo</w:t>
      </w:r>
      <w:r w:rsidR="00511617" w:rsidRPr="00261D5E">
        <w:rPr>
          <w:sz w:val="20"/>
          <w:szCs w:val="20"/>
        </w:rPr>
        <w:t xml:space="preserve"> das exportações pela diminu</w:t>
      </w:r>
      <w:r>
        <w:rPr>
          <w:sz w:val="20"/>
          <w:szCs w:val="20"/>
        </w:rPr>
        <w:t>ição dos direitos alfandegários.</w:t>
      </w:r>
    </w:p>
    <w:p w:rsidR="00511617" w:rsidRPr="00261D5E" w:rsidRDefault="007E2E2E" w:rsidP="00EC2022">
      <w:pPr>
        <w:pStyle w:val="PargrafodaLista"/>
        <w:numPr>
          <w:ilvl w:val="0"/>
          <w:numId w:val="2"/>
        </w:numPr>
        <w:spacing w:after="0" w:line="240" w:lineRule="auto"/>
        <w:ind w:left="567"/>
        <w:jc w:val="both"/>
        <w:rPr>
          <w:sz w:val="20"/>
          <w:szCs w:val="20"/>
        </w:rPr>
      </w:pPr>
      <w:r w:rsidRPr="00261D5E">
        <w:rPr>
          <w:sz w:val="20"/>
          <w:szCs w:val="20"/>
        </w:rPr>
        <w:t>Criação</w:t>
      </w:r>
      <w:r w:rsidR="00511617" w:rsidRPr="00261D5E">
        <w:rPr>
          <w:sz w:val="20"/>
          <w:szCs w:val="20"/>
        </w:rPr>
        <w:t xml:space="preserve"> de grandes compan</w:t>
      </w:r>
      <w:r>
        <w:rPr>
          <w:sz w:val="20"/>
          <w:szCs w:val="20"/>
        </w:rPr>
        <w:t>hias monopolistas de comércio (</w:t>
      </w:r>
      <w:r w:rsidR="00511617" w:rsidRPr="00261D5E">
        <w:rPr>
          <w:sz w:val="20"/>
          <w:szCs w:val="20"/>
        </w:rPr>
        <w:t>Doc. 4)</w:t>
      </w:r>
      <w:r>
        <w:rPr>
          <w:sz w:val="20"/>
          <w:szCs w:val="20"/>
        </w:rPr>
        <w:t>.</w:t>
      </w:r>
    </w:p>
    <w:p w:rsidR="00511617" w:rsidRPr="00261D5E" w:rsidRDefault="00511617" w:rsidP="00EC2022">
      <w:pPr>
        <w:spacing w:after="0" w:line="240" w:lineRule="auto"/>
        <w:ind w:left="283"/>
        <w:jc w:val="both"/>
        <w:rPr>
          <w:sz w:val="20"/>
          <w:szCs w:val="20"/>
        </w:rPr>
      </w:pPr>
    </w:p>
    <w:p w:rsidR="00511617" w:rsidRDefault="00511617" w:rsidP="00EC2022">
      <w:pPr>
        <w:spacing w:after="0" w:line="240" w:lineRule="auto"/>
        <w:ind w:left="283"/>
        <w:jc w:val="both"/>
        <w:rPr>
          <w:b/>
          <w:sz w:val="20"/>
          <w:szCs w:val="20"/>
        </w:rPr>
      </w:pPr>
      <w:r w:rsidRPr="00261D5E">
        <w:rPr>
          <w:b/>
          <w:sz w:val="20"/>
          <w:szCs w:val="20"/>
        </w:rPr>
        <w:t>Importância dos espaços coloniais</w:t>
      </w:r>
    </w:p>
    <w:p w:rsidR="007E2E2E" w:rsidRPr="00261D5E" w:rsidRDefault="007E2E2E" w:rsidP="00EC2022">
      <w:pPr>
        <w:spacing w:after="0" w:line="240" w:lineRule="auto"/>
        <w:ind w:left="283"/>
        <w:jc w:val="both"/>
        <w:rPr>
          <w:b/>
          <w:sz w:val="20"/>
          <w:szCs w:val="20"/>
        </w:rPr>
      </w:pPr>
    </w:p>
    <w:p w:rsidR="00511617" w:rsidRPr="00261D5E" w:rsidRDefault="00511617" w:rsidP="00EC2022">
      <w:pPr>
        <w:pStyle w:val="PargrafodaLista"/>
        <w:numPr>
          <w:ilvl w:val="0"/>
          <w:numId w:val="2"/>
        </w:numPr>
        <w:spacing w:after="0" w:line="240" w:lineRule="auto"/>
        <w:ind w:left="567"/>
        <w:jc w:val="both"/>
        <w:rPr>
          <w:sz w:val="20"/>
          <w:szCs w:val="20"/>
        </w:rPr>
      </w:pPr>
      <w:r w:rsidRPr="00261D5E">
        <w:rPr>
          <w:sz w:val="20"/>
          <w:szCs w:val="20"/>
        </w:rPr>
        <w:t>As colónias funcionavam como fontes de matérias-primas e mercados consumi</w:t>
      </w:r>
      <w:r w:rsidR="007E2E2E">
        <w:rPr>
          <w:sz w:val="20"/>
          <w:szCs w:val="20"/>
        </w:rPr>
        <w:t>dores dos produtos da metrópole.</w:t>
      </w:r>
    </w:p>
    <w:p w:rsidR="00511617" w:rsidRPr="00261D5E" w:rsidRDefault="007E2E2E" w:rsidP="00EC2022">
      <w:pPr>
        <w:pStyle w:val="PargrafodaLista"/>
        <w:numPr>
          <w:ilvl w:val="0"/>
          <w:numId w:val="2"/>
        </w:numPr>
        <w:spacing w:after="0" w:line="240" w:lineRule="auto"/>
        <w:ind w:left="567"/>
        <w:jc w:val="both"/>
        <w:rPr>
          <w:sz w:val="20"/>
          <w:szCs w:val="20"/>
        </w:rPr>
      </w:pPr>
      <w:r w:rsidRPr="00261D5E">
        <w:rPr>
          <w:sz w:val="20"/>
          <w:szCs w:val="20"/>
        </w:rPr>
        <w:t>As</w:t>
      </w:r>
      <w:r w:rsidR="00511617" w:rsidRPr="00261D5E">
        <w:rPr>
          <w:sz w:val="20"/>
          <w:szCs w:val="20"/>
        </w:rPr>
        <w:t xml:space="preserve"> trocas com as colónias faziam-se em regime de exclusivo comercial da metrópole, q</w:t>
      </w:r>
      <w:r>
        <w:rPr>
          <w:sz w:val="20"/>
          <w:szCs w:val="20"/>
        </w:rPr>
        <w:t>ue, assim, controlava os preços.</w:t>
      </w:r>
    </w:p>
    <w:p w:rsidR="00511617" w:rsidRPr="00261D5E" w:rsidRDefault="007E2E2E" w:rsidP="00EC2022">
      <w:pPr>
        <w:pStyle w:val="PargrafodaLista"/>
        <w:numPr>
          <w:ilvl w:val="0"/>
          <w:numId w:val="2"/>
        </w:numPr>
        <w:spacing w:after="0" w:line="240" w:lineRule="auto"/>
        <w:ind w:left="567"/>
        <w:jc w:val="both"/>
        <w:rPr>
          <w:sz w:val="20"/>
          <w:szCs w:val="20"/>
        </w:rPr>
      </w:pPr>
      <w:r w:rsidRPr="00261D5E">
        <w:rPr>
          <w:sz w:val="20"/>
          <w:szCs w:val="20"/>
        </w:rPr>
        <w:t>Os</w:t>
      </w:r>
      <w:r w:rsidR="00511617" w:rsidRPr="00261D5E">
        <w:rPr>
          <w:sz w:val="20"/>
          <w:szCs w:val="20"/>
        </w:rPr>
        <w:t xml:space="preserve"> produtos coloniais eram, frequentemente, reexportados para o estrangeiro, engrossando o vol</w:t>
      </w:r>
      <w:r>
        <w:rPr>
          <w:sz w:val="20"/>
          <w:szCs w:val="20"/>
        </w:rPr>
        <w:t>ume de exportações da metrópole.</w:t>
      </w:r>
    </w:p>
    <w:p w:rsidR="00511617" w:rsidRPr="00261D5E" w:rsidRDefault="007E2E2E" w:rsidP="00EC2022">
      <w:pPr>
        <w:pStyle w:val="PargrafodaLista"/>
        <w:numPr>
          <w:ilvl w:val="0"/>
          <w:numId w:val="2"/>
        </w:numPr>
        <w:spacing w:after="0" w:line="240" w:lineRule="auto"/>
        <w:ind w:left="567"/>
        <w:jc w:val="both"/>
        <w:rPr>
          <w:sz w:val="20"/>
          <w:szCs w:val="20"/>
        </w:rPr>
      </w:pPr>
      <w:r w:rsidRPr="00261D5E">
        <w:rPr>
          <w:sz w:val="20"/>
          <w:szCs w:val="20"/>
        </w:rPr>
        <w:t>A</w:t>
      </w:r>
      <w:r w:rsidR="00511617" w:rsidRPr="00261D5E">
        <w:rPr>
          <w:sz w:val="20"/>
          <w:szCs w:val="20"/>
        </w:rPr>
        <w:t xml:space="preserve"> posse de extensos territórios </w:t>
      </w:r>
      <w:r>
        <w:rPr>
          <w:sz w:val="20"/>
          <w:szCs w:val="20"/>
        </w:rPr>
        <w:t xml:space="preserve">coloniais era, para um estado, </w:t>
      </w:r>
      <w:r w:rsidR="00511617" w:rsidRPr="00261D5E">
        <w:rPr>
          <w:sz w:val="20"/>
          <w:szCs w:val="20"/>
        </w:rPr>
        <w:t>sinónimo de grandeza e poderio.</w:t>
      </w:r>
    </w:p>
    <w:p w:rsidR="00511617" w:rsidRPr="00261D5E" w:rsidRDefault="00511617" w:rsidP="00EC2022">
      <w:pPr>
        <w:spacing w:after="0" w:line="240" w:lineRule="auto"/>
        <w:ind w:left="283"/>
        <w:jc w:val="both"/>
        <w:rPr>
          <w:sz w:val="20"/>
          <w:szCs w:val="20"/>
        </w:rPr>
      </w:pPr>
    </w:p>
    <w:p w:rsidR="00511617" w:rsidRDefault="00511617" w:rsidP="00EC2022">
      <w:pPr>
        <w:spacing w:after="0" w:line="240" w:lineRule="auto"/>
        <w:ind w:left="283"/>
        <w:jc w:val="both"/>
        <w:rPr>
          <w:b/>
          <w:sz w:val="20"/>
          <w:szCs w:val="20"/>
        </w:rPr>
      </w:pPr>
      <w:r w:rsidRPr="00E24ED9">
        <w:rPr>
          <w:b/>
          <w:sz w:val="20"/>
          <w:szCs w:val="20"/>
        </w:rPr>
        <w:t xml:space="preserve">Conflitos político-económicos </w:t>
      </w:r>
    </w:p>
    <w:p w:rsidR="007E2E2E" w:rsidRDefault="007E2E2E" w:rsidP="00EC2022">
      <w:pPr>
        <w:spacing w:after="0" w:line="240" w:lineRule="auto"/>
        <w:ind w:left="283"/>
        <w:jc w:val="both"/>
        <w:rPr>
          <w:b/>
          <w:sz w:val="20"/>
          <w:szCs w:val="20"/>
        </w:rPr>
      </w:pPr>
      <w:r w:rsidRPr="007E2E2E">
        <w:rPr>
          <w:sz w:val="20"/>
          <w:szCs w:val="20"/>
        </w:rPr>
        <w:t>(Escolher dois)</w:t>
      </w:r>
    </w:p>
    <w:p w:rsidR="007E2E2E" w:rsidRPr="00E24ED9" w:rsidRDefault="007E2E2E" w:rsidP="00EC2022">
      <w:pPr>
        <w:spacing w:after="0" w:line="240" w:lineRule="auto"/>
        <w:ind w:left="283"/>
        <w:jc w:val="both"/>
        <w:rPr>
          <w:b/>
          <w:sz w:val="20"/>
          <w:szCs w:val="20"/>
        </w:rPr>
      </w:pPr>
    </w:p>
    <w:p w:rsidR="00511617" w:rsidRPr="00261D5E" w:rsidRDefault="007E2E2E" w:rsidP="00EC2022">
      <w:pPr>
        <w:pStyle w:val="PargrafodaLista"/>
        <w:numPr>
          <w:ilvl w:val="0"/>
          <w:numId w:val="2"/>
        </w:numPr>
        <w:spacing w:after="0" w:line="240" w:lineRule="auto"/>
        <w:ind w:left="567"/>
        <w:jc w:val="both"/>
        <w:rPr>
          <w:sz w:val="20"/>
          <w:szCs w:val="20"/>
        </w:rPr>
      </w:pPr>
      <w:r>
        <w:rPr>
          <w:sz w:val="20"/>
          <w:szCs w:val="20"/>
        </w:rPr>
        <w:t xml:space="preserve">Encarado </w:t>
      </w:r>
      <w:r w:rsidR="00511617" w:rsidRPr="00261D5E">
        <w:rPr>
          <w:sz w:val="20"/>
          <w:szCs w:val="20"/>
        </w:rPr>
        <w:t>como o principal meio de canalização de metal precioso para o país, o comércio gerou choques de interesses entre as nações, que deram origem a conflitos armados. De salientar:</w:t>
      </w:r>
    </w:p>
    <w:p w:rsidR="00511617" w:rsidRPr="00261D5E" w:rsidRDefault="00A17F17" w:rsidP="007E2E2E">
      <w:pPr>
        <w:pStyle w:val="PargrafodaLista"/>
        <w:spacing w:after="0" w:line="240" w:lineRule="auto"/>
        <w:ind w:left="567"/>
        <w:jc w:val="both"/>
        <w:rPr>
          <w:sz w:val="20"/>
          <w:szCs w:val="20"/>
        </w:rPr>
      </w:pPr>
      <w:r>
        <w:rPr>
          <w:sz w:val="20"/>
          <w:szCs w:val="20"/>
        </w:rPr>
        <w:t>─</w:t>
      </w:r>
      <w:r w:rsidR="007E2E2E">
        <w:rPr>
          <w:sz w:val="20"/>
          <w:szCs w:val="20"/>
        </w:rPr>
        <w:t xml:space="preserve"> </w:t>
      </w:r>
      <w:proofErr w:type="gramStart"/>
      <w:r w:rsidR="007E2E2E">
        <w:rPr>
          <w:sz w:val="20"/>
          <w:szCs w:val="20"/>
        </w:rPr>
        <w:t>as</w:t>
      </w:r>
      <w:proofErr w:type="gramEnd"/>
      <w:r w:rsidR="007E2E2E">
        <w:rPr>
          <w:sz w:val="20"/>
          <w:szCs w:val="20"/>
        </w:rPr>
        <w:t xml:space="preserve"> três </w:t>
      </w:r>
      <w:r w:rsidR="00511617" w:rsidRPr="00261D5E">
        <w:rPr>
          <w:sz w:val="20"/>
          <w:szCs w:val="20"/>
        </w:rPr>
        <w:t xml:space="preserve">guerras travadas entre a Holanda e a </w:t>
      </w:r>
      <w:r w:rsidR="007E2E2E">
        <w:rPr>
          <w:sz w:val="20"/>
          <w:szCs w:val="20"/>
        </w:rPr>
        <w:t>Inglaterra, entre 1652 e 1674; o</w:t>
      </w:r>
      <w:r w:rsidR="00511617" w:rsidRPr="00261D5E">
        <w:rPr>
          <w:sz w:val="20"/>
          <w:szCs w:val="20"/>
        </w:rPr>
        <w:t xml:space="preserve"> poderio comercial crescente da Inglaterra desafia a supremacia marítima holandesa;</w:t>
      </w:r>
    </w:p>
    <w:p w:rsidR="00511617" w:rsidRPr="00261D5E" w:rsidRDefault="00A17F17" w:rsidP="007E2E2E">
      <w:pPr>
        <w:pStyle w:val="PargrafodaLista"/>
        <w:spacing w:after="0" w:line="240" w:lineRule="auto"/>
        <w:ind w:left="567"/>
        <w:jc w:val="both"/>
        <w:rPr>
          <w:sz w:val="20"/>
          <w:szCs w:val="20"/>
        </w:rPr>
      </w:pPr>
      <w:r>
        <w:rPr>
          <w:sz w:val="20"/>
          <w:szCs w:val="20"/>
        </w:rPr>
        <w:t xml:space="preserve">─ </w:t>
      </w:r>
      <w:proofErr w:type="gramStart"/>
      <w:r w:rsidR="00511617" w:rsidRPr="00261D5E">
        <w:rPr>
          <w:sz w:val="20"/>
          <w:szCs w:val="20"/>
        </w:rPr>
        <w:t>a</w:t>
      </w:r>
      <w:proofErr w:type="gramEnd"/>
      <w:r w:rsidR="00511617" w:rsidRPr="00261D5E">
        <w:rPr>
          <w:sz w:val="20"/>
          <w:szCs w:val="20"/>
        </w:rPr>
        <w:t xml:space="preserve"> Gue</w:t>
      </w:r>
      <w:r w:rsidR="007E2E2E">
        <w:rPr>
          <w:sz w:val="20"/>
          <w:szCs w:val="20"/>
        </w:rPr>
        <w:t xml:space="preserve">rra dos Sete Anos ( 1756-1763) </w:t>
      </w:r>
      <w:r w:rsidR="00511617" w:rsidRPr="00261D5E">
        <w:rPr>
          <w:sz w:val="20"/>
          <w:szCs w:val="20"/>
        </w:rPr>
        <w:t>que, em termos coloniais, opôs sobretudo a Inglaterra à França, que se confrontaram no Oriente e na América ( Doc. 2). A guerra deu a vitória à Inglaterra que, a partir de então se tornou a maior potência colonial da Europa.</w:t>
      </w:r>
    </w:p>
    <w:p w:rsidR="00511617" w:rsidRDefault="00511617" w:rsidP="00261D5E">
      <w:pPr>
        <w:spacing w:after="0" w:line="240" w:lineRule="auto"/>
        <w:ind w:left="720"/>
        <w:rPr>
          <w:sz w:val="20"/>
          <w:szCs w:val="20"/>
        </w:rPr>
      </w:pPr>
    </w:p>
    <w:p w:rsidR="00A17F17" w:rsidRDefault="00A17F17" w:rsidP="007E2E2E">
      <w:pPr>
        <w:spacing w:after="0" w:line="240" w:lineRule="auto"/>
        <w:jc w:val="center"/>
        <w:rPr>
          <w:b/>
          <w:sz w:val="26"/>
          <w:szCs w:val="26"/>
        </w:rPr>
      </w:pPr>
    </w:p>
    <w:p w:rsidR="00511617" w:rsidRPr="00261D5E" w:rsidRDefault="00511617" w:rsidP="007E2E2E">
      <w:pPr>
        <w:spacing w:after="0" w:line="240" w:lineRule="auto"/>
        <w:jc w:val="center"/>
        <w:rPr>
          <w:b/>
          <w:sz w:val="26"/>
          <w:szCs w:val="26"/>
        </w:rPr>
      </w:pPr>
      <w:r w:rsidRPr="00261D5E">
        <w:rPr>
          <w:b/>
          <w:sz w:val="26"/>
          <w:szCs w:val="26"/>
        </w:rPr>
        <w:t>Grupo II</w:t>
      </w:r>
    </w:p>
    <w:p w:rsidR="00511617" w:rsidRPr="00261D5E" w:rsidRDefault="00511617" w:rsidP="00261D5E">
      <w:pPr>
        <w:spacing w:after="0" w:line="240" w:lineRule="auto"/>
        <w:jc w:val="center"/>
        <w:rPr>
          <w:sz w:val="20"/>
          <w:szCs w:val="20"/>
        </w:rPr>
      </w:pPr>
    </w:p>
    <w:p w:rsidR="00511617" w:rsidRPr="00261D5E" w:rsidRDefault="00511617" w:rsidP="00EC2022">
      <w:pPr>
        <w:numPr>
          <w:ilvl w:val="0"/>
          <w:numId w:val="3"/>
        </w:numPr>
        <w:spacing w:after="0" w:line="240" w:lineRule="auto"/>
        <w:ind w:left="283"/>
        <w:jc w:val="both"/>
        <w:rPr>
          <w:b/>
          <w:sz w:val="20"/>
          <w:szCs w:val="20"/>
        </w:rPr>
      </w:pPr>
      <w:r w:rsidRPr="00261D5E">
        <w:rPr>
          <w:b/>
          <w:sz w:val="20"/>
          <w:szCs w:val="20"/>
        </w:rPr>
        <w:t xml:space="preserve">Esclarecer o sentido de </w:t>
      </w:r>
      <w:proofErr w:type="spellStart"/>
      <w:r w:rsidRPr="00261D5E">
        <w:rPr>
          <w:b/>
          <w:i/>
          <w:sz w:val="20"/>
          <w:szCs w:val="20"/>
        </w:rPr>
        <w:t>enclosures</w:t>
      </w:r>
      <w:proofErr w:type="spellEnd"/>
      <w:r w:rsidR="007E2E2E">
        <w:rPr>
          <w:b/>
          <w:sz w:val="20"/>
          <w:szCs w:val="20"/>
        </w:rPr>
        <w:t xml:space="preserve"> e de rotação de culturas (</w:t>
      </w:r>
      <w:r w:rsidRPr="00261D5E">
        <w:rPr>
          <w:b/>
          <w:sz w:val="20"/>
          <w:szCs w:val="20"/>
        </w:rPr>
        <w:t>Doc.</w:t>
      </w:r>
      <w:r w:rsidR="00A17F17">
        <w:rPr>
          <w:b/>
          <w:sz w:val="20"/>
          <w:szCs w:val="20"/>
        </w:rPr>
        <w:t xml:space="preserve"> </w:t>
      </w:r>
      <w:r w:rsidRPr="00261D5E">
        <w:rPr>
          <w:b/>
          <w:sz w:val="20"/>
          <w:szCs w:val="20"/>
        </w:rPr>
        <w:t>1).</w:t>
      </w:r>
    </w:p>
    <w:p w:rsidR="00511617" w:rsidRPr="00E24ED9" w:rsidRDefault="00511617" w:rsidP="00EC2022">
      <w:pPr>
        <w:pStyle w:val="PargrafodaLista"/>
        <w:numPr>
          <w:ilvl w:val="0"/>
          <w:numId w:val="4"/>
        </w:numPr>
        <w:spacing w:after="0" w:line="240" w:lineRule="auto"/>
        <w:ind w:left="567"/>
        <w:jc w:val="both"/>
        <w:rPr>
          <w:sz w:val="20"/>
          <w:szCs w:val="20"/>
        </w:rPr>
      </w:pPr>
      <w:proofErr w:type="spellStart"/>
      <w:r w:rsidRPr="007E2E2E">
        <w:rPr>
          <w:b/>
          <w:i/>
          <w:sz w:val="20"/>
          <w:szCs w:val="20"/>
        </w:rPr>
        <w:t>Enclosures</w:t>
      </w:r>
      <w:proofErr w:type="spellEnd"/>
      <w:r w:rsidR="007E2E2E" w:rsidRPr="007E2E2E">
        <w:rPr>
          <w:b/>
          <w:sz w:val="20"/>
          <w:szCs w:val="20"/>
        </w:rPr>
        <w:t xml:space="preserve"> </w:t>
      </w:r>
      <w:r w:rsidRPr="007E2E2E">
        <w:rPr>
          <w:b/>
          <w:sz w:val="20"/>
          <w:szCs w:val="20"/>
        </w:rPr>
        <w:t>-</w:t>
      </w:r>
      <w:r w:rsidRPr="00E24ED9">
        <w:rPr>
          <w:sz w:val="20"/>
          <w:szCs w:val="20"/>
        </w:rPr>
        <w:t xml:space="preserve"> terra agrícola vedada que não está sujeita</w:t>
      </w:r>
      <w:r w:rsidR="007E2E2E">
        <w:rPr>
          <w:sz w:val="20"/>
          <w:szCs w:val="20"/>
        </w:rPr>
        <w:t xml:space="preserve"> a</w:t>
      </w:r>
      <w:r w:rsidRPr="00E24ED9">
        <w:rPr>
          <w:sz w:val="20"/>
          <w:szCs w:val="20"/>
        </w:rPr>
        <w:t xml:space="preserve"> velhos</w:t>
      </w:r>
      <w:r w:rsidR="007E2E2E">
        <w:rPr>
          <w:sz w:val="20"/>
          <w:szCs w:val="20"/>
        </w:rPr>
        <w:t xml:space="preserve"> direitos comunitários, como o </w:t>
      </w:r>
      <w:r w:rsidRPr="00E24ED9">
        <w:rPr>
          <w:sz w:val="20"/>
          <w:szCs w:val="20"/>
        </w:rPr>
        <w:t>de livre pa</w:t>
      </w:r>
      <w:r w:rsidR="007E2E2E">
        <w:rPr>
          <w:sz w:val="20"/>
          <w:szCs w:val="20"/>
        </w:rPr>
        <w:t>storeio em certas épocas do ano.</w:t>
      </w:r>
    </w:p>
    <w:p w:rsidR="00511617" w:rsidRPr="00E24ED9" w:rsidRDefault="00511617" w:rsidP="00EC2022">
      <w:pPr>
        <w:pStyle w:val="PargrafodaLista"/>
        <w:numPr>
          <w:ilvl w:val="0"/>
          <w:numId w:val="4"/>
        </w:numPr>
        <w:spacing w:after="0" w:line="240" w:lineRule="auto"/>
        <w:ind w:left="567"/>
        <w:jc w:val="both"/>
        <w:rPr>
          <w:sz w:val="20"/>
          <w:szCs w:val="20"/>
        </w:rPr>
      </w:pPr>
      <w:r w:rsidRPr="007E2E2E">
        <w:rPr>
          <w:b/>
          <w:sz w:val="20"/>
          <w:szCs w:val="20"/>
        </w:rPr>
        <w:t>Rotação de culturas</w:t>
      </w:r>
      <w:r w:rsidR="007E2E2E">
        <w:rPr>
          <w:sz w:val="20"/>
          <w:szCs w:val="20"/>
        </w:rPr>
        <w:t xml:space="preserve"> – m</w:t>
      </w:r>
      <w:r w:rsidRPr="00E24ED9">
        <w:rPr>
          <w:sz w:val="20"/>
          <w:szCs w:val="20"/>
        </w:rPr>
        <w:t xml:space="preserve">étodo de cultivo que consiste em alternar, no mesmo campo, a cultura de diversas </w:t>
      </w:r>
      <w:proofErr w:type="gramStart"/>
      <w:r w:rsidRPr="00E24ED9">
        <w:rPr>
          <w:sz w:val="20"/>
          <w:szCs w:val="20"/>
        </w:rPr>
        <w:t>plantas</w:t>
      </w:r>
      <w:proofErr w:type="gramEnd"/>
      <w:r w:rsidRPr="00E24ED9">
        <w:rPr>
          <w:sz w:val="20"/>
          <w:szCs w:val="20"/>
        </w:rPr>
        <w:t>, em ciclos plurianuais, evitando o pousio. A rotação de culturas q</w:t>
      </w:r>
      <w:r w:rsidR="007E2E2E">
        <w:rPr>
          <w:sz w:val="20"/>
          <w:szCs w:val="20"/>
        </w:rPr>
        <w:t>ue se popularizou em Inglaterra</w:t>
      </w:r>
      <w:r w:rsidRPr="00E24ED9">
        <w:rPr>
          <w:sz w:val="20"/>
          <w:szCs w:val="20"/>
        </w:rPr>
        <w:t xml:space="preserve"> no século XVIII</w:t>
      </w:r>
      <w:proofErr w:type="gramStart"/>
      <w:r w:rsidR="007E2E2E">
        <w:rPr>
          <w:sz w:val="20"/>
          <w:szCs w:val="20"/>
        </w:rPr>
        <w:t>,</w:t>
      </w:r>
      <w:proofErr w:type="gramEnd"/>
      <w:r w:rsidRPr="00E24ED9">
        <w:rPr>
          <w:sz w:val="20"/>
          <w:szCs w:val="20"/>
        </w:rPr>
        <w:t xml:space="preserve"> alternava, num ciclo de quatro anos, a cult</w:t>
      </w:r>
      <w:r w:rsidR="007E2E2E">
        <w:rPr>
          <w:sz w:val="20"/>
          <w:szCs w:val="20"/>
        </w:rPr>
        <w:t>ura de cereais (trigo e cevada) com a de plantas forrageiras (</w:t>
      </w:r>
      <w:r w:rsidRPr="00E24ED9">
        <w:rPr>
          <w:sz w:val="20"/>
          <w:szCs w:val="20"/>
        </w:rPr>
        <w:t>trevo e nabos). Estas últimas não só melhoravam o solo, compensando-o do desgaste provocado pelas culturas cerealíferas, como propiciavam o aumento do número de cabeças de gado.</w:t>
      </w:r>
    </w:p>
    <w:p w:rsidR="00511617" w:rsidRPr="00261D5E" w:rsidRDefault="00511617" w:rsidP="00EC2022">
      <w:pPr>
        <w:spacing w:after="0" w:line="240" w:lineRule="auto"/>
        <w:ind w:left="283"/>
        <w:jc w:val="both"/>
        <w:rPr>
          <w:sz w:val="20"/>
          <w:szCs w:val="20"/>
        </w:rPr>
      </w:pPr>
    </w:p>
    <w:p w:rsidR="00511617" w:rsidRPr="00261D5E" w:rsidRDefault="00511617" w:rsidP="00EC2022">
      <w:pPr>
        <w:numPr>
          <w:ilvl w:val="0"/>
          <w:numId w:val="3"/>
        </w:numPr>
        <w:spacing w:after="0" w:line="240" w:lineRule="auto"/>
        <w:ind w:left="283"/>
        <w:jc w:val="both"/>
        <w:rPr>
          <w:b/>
          <w:sz w:val="20"/>
          <w:szCs w:val="20"/>
        </w:rPr>
      </w:pPr>
      <w:r w:rsidRPr="00261D5E">
        <w:rPr>
          <w:b/>
          <w:sz w:val="20"/>
          <w:szCs w:val="20"/>
        </w:rPr>
        <w:t>Explicar a importância da emissão de n</w:t>
      </w:r>
      <w:r w:rsidR="007E2E2E">
        <w:rPr>
          <w:b/>
          <w:sz w:val="20"/>
          <w:szCs w:val="20"/>
        </w:rPr>
        <w:t>otas pelo Banco de Inglaterra (</w:t>
      </w:r>
      <w:r w:rsidRPr="00261D5E">
        <w:rPr>
          <w:b/>
          <w:sz w:val="20"/>
          <w:szCs w:val="20"/>
        </w:rPr>
        <w:t>Doc.</w:t>
      </w:r>
      <w:r w:rsidR="00A17F17">
        <w:rPr>
          <w:b/>
          <w:sz w:val="20"/>
          <w:szCs w:val="20"/>
        </w:rPr>
        <w:t xml:space="preserve"> 2</w:t>
      </w:r>
      <w:r w:rsidRPr="00261D5E">
        <w:rPr>
          <w:b/>
          <w:sz w:val="20"/>
          <w:szCs w:val="20"/>
        </w:rPr>
        <w:t>).</w:t>
      </w:r>
    </w:p>
    <w:p w:rsidR="00511617" w:rsidRDefault="00511617" w:rsidP="00EC2022">
      <w:pPr>
        <w:pStyle w:val="PargrafodaLista"/>
        <w:numPr>
          <w:ilvl w:val="0"/>
          <w:numId w:val="4"/>
        </w:numPr>
        <w:spacing w:after="0" w:line="240" w:lineRule="auto"/>
        <w:ind w:left="567"/>
        <w:jc w:val="both"/>
        <w:rPr>
          <w:sz w:val="20"/>
          <w:szCs w:val="20"/>
        </w:rPr>
      </w:pPr>
      <w:r w:rsidRPr="00E24ED9">
        <w:rPr>
          <w:sz w:val="20"/>
          <w:szCs w:val="20"/>
        </w:rPr>
        <w:t>As notas funcionavam como meio de pagamento e, quando foram emitidas com montant</w:t>
      </w:r>
      <w:r w:rsidR="007E2E2E">
        <w:rPr>
          <w:sz w:val="20"/>
          <w:szCs w:val="20"/>
        </w:rPr>
        <w:t>es fixos relativamente baixos (neste caso de 5</w:t>
      </w:r>
      <w:r w:rsidRPr="00E24ED9">
        <w:rPr>
          <w:sz w:val="20"/>
          <w:szCs w:val="20"/>
        </w:rPr>
        <w:t>£), deram origem ao papel-moeda tal como se conhece nos nossos dias. O papel-moeda libertou as atividades comerciais da sua enorme dependência face ao metal precioso, cuja penúria travava, por vezes, o crescimento económico. Embora, nesta altura, o Banco de Inglaterra garantisse a convertibilidade das notas em ouro, a verdade é que as reservas de ouro do Banco foram sempre inferiores ao valor das notas em circulação. Deste modo, as notas bancárias criaram uma liquidez artificial que serviu de estímulo à economia britânica.</w:t>
      </w:r>
    </w:p>
    <w:p w:rsidR="00A17F17" w:rsidRDefault="00A17F17" w:rsidP="00A17F17">
      <w:pPr>
        <w:spacing w:after="0" w:line="240" w:lineRule="auto"/>
        <w:jc w:val="both"/>
        <w:rPr>
          <w:sz w:val="20"/>
          <w:szCs w:val="20"/>
        </w:rPr>
      </w:pPr>
    </w:p>
    <w:p w:rsidR="00A17F17" w:rsidRDefault="00A17F17" w:rsidP="00A17F17">
      <w:pPr>
        <w:spacing w:after="0" w:line="240" w:lineRule="auto"/>
        <w:jc w:val="both"/>
        <w:rPr>
          <w:sz w:val="20"/>
          <w:szCs w:val="20"/>
        </w:rPr>
      </w:pPr>
    </w:p>
    <w:p w:rsidR="00A17F17" w:rsidRDefault="00A17F17" w:rsidP="00A17F17">
      <w:pPr>
        <w:spacing w:after="0" w:line="240" w:lineRule="auto"/>
        <w:jc w:val="both"/>
        <w:rPr>
          <w:sz w:val="20"/>
          <w:szCs w:val="20"/>
        </w:rPr>
      </w:pPr>
    </w:p>
    <w:p w:rsidR="00A17F17" w:rsidRPr="00A17F17" w:rsidRDefault="00A17F17" w:rsidP="00A17F17">
      <w:pPr>
        <w:spacing w:after="0" w:line="240" w:lineRule="auto"/>
        <w:jc w:val="both"/>
        <w:rPr>
          <w:sz w:val="20"/>
          <w:szCs w:val="20"/>
        </w:rPr>
      </w:pPr>
    </w:p>
    <w:p w:rsidR="00A17F17" w:rsidRPr="00A17F17" w:rsidRDefault="00A17F17" w:rsidP="00A17F17">
      <w:pPr>
        <w:pStyle w:val="PargrafodaLista"/>
        <w:numPr>
          <w:ilvl w:val="0"/>
          <w:numId w:val="3"/>
        </w:numPr>
        <w:spacing w:after="0" w:line="240" w:lineRule="auto"/>
        <w:ind w:left="284" w:hanging="284"/>
        <w:jc w:val="both"/>
        <w:rPr>
          <w:b/>
          <w:sz w:val="20"/>
          <w:szCs w:val="20"/>
        </w:rPr>
      </w:pPr>
      <w:r w:rsidRPr="00A17F17">
        <w:rPr>
          <w:b/>
          <w:sz w:val="20"/>
          <w:szCs w:val="20"/>
        </w:rPr>
        <w:lastRenderedPageBreak/>
        <w:t xml:space="preserve">Indicar as vantagens da rede de transportes fluviais britânica no fim do século XVIII (Doc. </w:t>
      </w:r>
      <w:r>
        <w:rPr>
          <w:b/>
          <w:sz w:val="20"/>
          <w:szCs w:val="20"/>
        </w:rPr>
        <w:t>3</w:t>
      </w:r>
      <w:r w:rsidRPr="00A17F17">
        <w:rPr>
          <w:b/>
          <w:sz w:val="20"/>
          <w:szCs w:val="20"/>
        </w:rPr>
        <w:t>).</w:t>
      </w:r>
    </w:p>
    <w:p w:rsidR="00A17F17" w:rsidRDefault="00A17F17" w:rsidP="00A17F17">
      <w:pPr>
        <w:pStyle w:val="PargrafodaLista"/>
        <w:numPr>
          <w:ilvl w:val="0"/>
          <w:numId w:val="4"/>
        </w:numPr>
        <w:spacing w:after="0" w:line="240" w:lineRule="auto"/>
        <w:ind w:left="567" w:hanging="425"/>
        <w:jc w:val="both"/>
        <w:rPr>
          <w:sz w:val="20"/>
          <w:szCs w:val="20"/>
        </w:rPr>
      </w:pPr>
      <w:r>
        <w:rPr>
          <w:sz w:val="20"/>
          <w:szCs w:val="20"/>
        </w:rPr>
        <w:t>O documento mostra a</w:t>
      </w:r>
      <w:r w:rsidRPr="00E24ED9">
        <w:rPr>
          <w:sz w:val="20"/>
          <w:szCs w:val="20"/>
        </w:rPr>
        <w:t xml:space="preserve"> construção de canais, que veio alargar significativamente a rede hidrográfica britânica. Esta rede constituiu uma via privilegiada de circulação de mercadorias, que circulavam com rapidez e a baixo preço. Assim, tornou rentáveis minas e indústrias, impulsionou o comércio e contribuiu para a criação de um mercado nacional unificado.</w:t>
      </w:r>
    </w:p>
    <w:p w:rsidR="00A17F17" w:rsidRPr="00E24ED9" w:rsidRDefault="00A17F17" w:rsidP="00A17F17">
      <w:pPr>
        <w:pStyle w:val="PargrafodaLista"/>
        <w:spacing w:after="0" w:line="240" w:lineRule="auto"/>
        <w:ind w:left="567"/>
        <w:jc w:val="both"/>
        <w:rPr>
          <w:sz w:val="20"/>
          <w:szCs w:val="20"/>
        </w:rPr>
      </w:pPr>
    </w:p>
    <w:p w:rsidR="00511617" w:rsidRPr="00261D5E" w:rsidRDefault="00511617" w:rsidP="00EC2022">
      <w:pPr>
        <w:numPr>
          <w:ilvl w:val="0"/>
          <w:numId w:val="3"/>
        </w:numPr>
        <w:spacing w:after="0" w:line="240" w:lineRule="auto"/>
        <w:ind w:left="283"/>
        <w:jc w:val="both"/>
        <w:rPr>
          <w:b/>
          <w:sz w:val="20"/>
          <w:szCs w:val="20"/>
        </w:rPr>
      </w:pPr>
      <w:r w:rsidRPr="00261D5E">
        <w:rPr>
          <w:b/>
          <w:sz w:val="20"/>
          <w:szCs w:val="20"/>
        </w:rPr>
        <w:t>Identificar, apoiando-se no Doc.</w:t>
      </w:r>
      <w:r w:rsidR="00A17F17">
        <w:rPr>
          <w:b/>
          <w:sz w:val="20"/>
          <w:szCs w:val="20"/>
        </w:rPr>
        <w:t xml:space="preserve"> </w:t>
      </w:r>
      <w:r w:rsidRPr="00261D5E">
        <w:rPr>
          <w:b/>
          <w:sz w:val="20"/>
          <w:szCs w:val="20"/>
        </w:rPr>
        <w:t>4, duas áreas comerciais relevantes para o comércio britânico.</w:t>
      </w:r>
    </w:p>
    <w:p w:rsidR="00511617" w:rsidRPr="00E24ED9" w:rsidRDefault="007E2E2E" w:rsidP="00EC2022">
      <w:pPr>
        <w:pStyle w:val="PargrafodaLista"/>
        <w:spacing w:after="0" w:line="240" w:lineRule="auto"/>
        <w:ind w:left="283"/>
        <w:jc w:val="both"/>
        <w:rPr>
          <w:sz w:val="20"/>
          <w:szCs w:val="20"/>
        </w:rPr>
      </w:pPr>
      <w:r>
        <w:rPr>
          <w:sz w:val="20"/>
          <w:szCs w:val="20"/>
        </w:rPr>
        <w:t>(Escolher</w:t>
      </w:r>
      <w:r w:rsidR="00511617" w:rsidRPr="00E24ED9">
        <w:rPr>
          <w:sz w:val="20"/>
          <w:szCs w:val="20"/>
        </w:rPr>
        <w:t xml:space="preserve"> duas)</w:t>
      </w:r>
    </w:p>
    <w:p w:rsidR="00511617" w:rsidRPr="00E24ED9" w:rsidRDefault="00511617" w:rsidP="00EC2022">
      <w:pPr>
        <w:pStyle w:val="PargrafodaLista"/>
        <w:numPr>
          <w:ilvl w:val="0"/>
          <w:numId w:val="4"/>
        </w:numPr>
        <w:spacing w:after="0" w:line="240" w:lineRule="auto"/>
        <w:ind w:left="567"/>
        <w:jc w:val="both"/>
        <w:rPr>
          <w:sz w:val="20"/>
          <w:szCs w:val="20"/>
        </w:rPr>
      </w:pPr>
      <w:r w:rsidRPr="00E24ED9">
        <w:rPr>
          <w:sz w:val="20"/>
          <w:szCs w:val="20"/>
        </w:rPr>
        <w:t>A América do Norte, onde</w:t>
      </w:r>
      <w:r w:rsidR="007E2E2E">
        <w:rPr>
          <w:sz w:val="20"/>
          <w:szCs w:val="20"/>
        </w:rPr>
        <w:t xml:space="preserve"> possuíam 13 prósperas colónias.</w:t>
      </w:r>
    </w:p>
    <w:p w:rsidR="00511617" w:rsidRPr="00E24ED9" w:rsidRDefault="007E2E2E" w:rsidP="00EC2022">
      <w:pPr>
        <w:pStyle w:val="PargrafodaLista"/>
        <w:numPr>
          <w:ilvl w:val="0"/>
          <w:numId w:val="4"/>
        </w:numPr>
        <w:spacing w:after="0" w:line="240" w:lineRule="auto"/>
        <w:ind w:left="567"/>
        <w:jc w:val="both"/>
        <w:rPr>
          <w:sz w:val="20"/>
          <w:szCs w:val="20"/>
        </w:rPr>
      </w:pPr>
      <w:r w:rsidRPr="00E24ED9">
        <w:rPr>
          <w:sz w:val="20"/>
          <w:szCs w:val="20"/>
        </w:rPr>
        <w:t>A</w:t>
      </w:r>
      <w:r w:rsidR="00511617" w:rsidRPr="00E24ED9">
        <w:rPr>
          <w:sz w:val="20"/>
          <w:szCs w:val="20"/>
        </w:rPr>
        <w:t xml:space="preserve"> Costa Ocidental Africana, importante zona de</w:t>
      </w:r>
      <w:r>
        <w:rPr>
          <w:sz w:val="20"/>
          <w:szCs w:val="20"/>
        </w:rPr>
        <w:t xml:space="preserve"> resgate de escravos, cerne do comércio triangular.</w:t>
      </w:r>
    </w:p>
    <w:p w:rsidR="00511617" w:rsidRPr="00E24ED9" w:rsidRDefault="007E2E2E" w:rsidP="00EC2022">
      <w:pPr>
        <w:pStyle w:val="PargrafodaLista"/>
        <w:numPr>
          <w:ilvl w:val="0"/>
          <w:numId w:val="4"/>
        </w:numPr>
        <w:spacing w:after="0" w:line="240" w:lineRule="auto"/>
        <w:ind w:left="567"/>
        <w:jc w:val="both"/>
        <w:rPr>
          <w:sz w:val="20"/>
          <w:szCs w:val="20"/>
        </w:rPr>
      </w:pPr>
      <w:r w:rsidRPr="00E24ED9">
        <w:rPr>
          <w:sz w:val="20"/>
          <w:szCs w:val="20"/>
        </w:rPr>
        <w:t>A</w:t>
      </w:r>
      <w:r w:rsidR="00511617" w:rsidRPr="00E24ED9">
        <w:rPr>
          <w:sz w:val="20"/>
          <w:szCs w:val="20"/>
        </w:rPr>
        <w:t xml:space="preserve"> Índia, cujo território e recursos foram, progressivamente, dominando.</w:t>
      </w:r>
    </w:p>
    <w:p w:rsidR="00511617" w:rsidRPr="00261D5E" w:rsidRDefault="00511617" w:rsidP="00EC2022">
      <w:pPr>
        <w:spacing w:after="0" w:line="240" w:lineRule="auto"/>
        <w:ind w:left="283"/>
        <w:jc w:val="both"/>
        <w:rPr>
          <w:sz w:val="20"/>
          <w:szCs w:val="20"/>
        </w:rPr>
      </w:pPr>
    </w:p>
    <w:p w:rsidR="00511617" w:rsidRPr="007E2E2E" w:rsidRDefault="00511617" w:rsidP="007E2E2E">
      <w:pPr>
        <w:pStyle w:val="PargrafodaLista"/>
        <w:numPr>
          <w:ilvl w:val="0"/>
          <w:numId w:val="3"/>
        </w:numPr>
        <w:spacing w:after="0" w:line="240" w:lineRule="auto"/>
        <w:ind w:left="284" w:hanging="284"/>
        <w:jc w:val="both"/>
        <w:rPr>
          <w:b/>
          <w:sz w:val="20"/>
          <w:szCs w:val="20"/>
        </w:rPr>
      </w:pPr>
      <w:r w:rsidRPr="007E2E2E">
        <w:rPr>
          <w:b/>
          <w:sz w:val="20"/>
          <w:szCs w:val="20"/>
        </w:rPr>
        <w:t xml:space="preserve">Em síntese, apresentar as condições da superioridade britânica a que se reportam os Docs. 1 </w:t>
      </w:r>
      <w:proofErr w:type="gramStart"/>
      <w:r w:rsidRPr="007E2E2E">
        <w:rPr>
          <w:b/>
          <w:sz w:val="20"/>
          <w:szCs w:val="20"/>
        </w:rPr>
        <w:t>a</w:t>
      </w:r>
      <w:proofErr w:type="gramEnd"/>
      <w:r w:rsidRPr="007E2E2E">
        <w:rPr>
          <w:b/>
          <w:sz w:val="20"/>
          <w:szCs w:val="20"/>
        </w:rPr>
        <w:t xml:space="preserve"> 4.</w:t>
      </w:r>
    </w:p>
    <w:p w:rsidR="00511617" w:rsidRPr="00E24ED9" w:rsidRDefault="00511617" w:rsidP="00EC2022">
      <w:pPr>
        <w:pStyle w:val="PargrafodaLista"/>
        <w:spacing w:after="0" w:line="240" w:lineRule="auto"/>
        <w:ind w:left="283"/>
        <w:jc w:val="both"/>
        <w:rPr>
          <w:sz w:val="20"/>
          <w:szCs w:val="20"/>
        </w:rPr>
      </w:pPr>
      <w:r w:rsidRPr="00E24ED9">
        <w:rPr>
          <w:sz w:val="20"/>
          <w:szCs w:val="20"/>
        </w:rPr>
        <w:t>Na segunda metade do século XVIII, a hegemonia económica britânica afirma-se pela convergência de vários fatores, entre os quais:</w:t>
      </w:r>
    </w:p>
    <w:p w:rsidR="00511617" w:rsidRPr="00E24ED9" w:rsidRDefault="00511617" w:rsidP="00EC2022">
      <w:pPr>
        <w:pStyle w:val="PargrafodaLista"/>
        <w:numPr>
          <w:ilvl w:val="0"/>
          <w:numId w:val="4"/>
        </w:numPr>
        <w:spacing w:after="0" w:line="240" w:lineRule="auto"/>
        <w:ind w:left="567"/>
        <w:jc w:val="both"/>
        <w:rPr>
          <w:sz w:val="20"/>
          <w:szCs w:val="20"/>
        </w:rPr>
      </w:pPr>
      <w:proofErr w:type="gramStart"/>
      <w:r w:rsidRPr="00E24ED9">
        <w:rPr>
          <w:sz w:val="20"/>
          <w:szCs w:val="20"/>
        </w:rPr>
        <w:t>uma</w:t>
      </w:r>
      <w:proofErr w:type="gramEnd"/>
      <w:r w:rsidRPr="00E24ED9">
        <w:rPr>
          <w:sz w:val="20"/>
          <w:szCs w:val="20"/>
        </w:rPr>
        <w:t xml:space="preserve"> agricultura avançada e inovadora que alcança índices </w:t>
      </w:r>
      <w:r w:rsidR="00325735">
        <w:rPr>
          <w:sz w:val="20"/>
          <w:szCs w:val="20"/>
        </w:rPr>
        <w:t>de produtividade muito elevados (</w:t>
      </w:r>
      <w:r w:rsidRPr="00E24ED9">
        <w:rPr>
          <w:sz w:val="20"/>
          <w:szCs w:val="20"/>
        </w:rPr>
        <w:t>Doc.1);</w:t>
      </w:r>
    </w:p>
    <w:p w:rsidR="00511617" w:rsidRPr="00E24ED9" w:rsidRDefault="00511617" w:rsidP="00EC2022">
      <w:pPr>
        <w:pStyle w:val="PargrafodaLista"/>
        <w:numPr>
          <w:ilvl w:val="0"/>
          <w:numId w:val="4"/>
        </w:numPr>
        <w:spacing w:after="0" w:line="240" w:lineRule="auto"/>
        <w:ind w:left="567"/>
        <w:jc w:val="both"/>
        <w:rPr>
          <w:sz w:val="20"/>
          <w:szCs w:val="20"/>
        </w:rPr>
      </w:pPr>
      <w:proofErr w:type="gramStart"/>
      <w:r w:rsidRPr="00E24ED9">
        <w:rPr>
          <w:sz w:val="20"/>
          <w:szCs w:val="20"/>
        </w:rPr>
        <w:t>a</w:t>
      </w:r>
      <w:proofErr w:type="gramEnd"/>
      <w:r w:rsidRPr="00E24ED9">
        <w:rPr>
          <w:sz w:val="20"/>
          <w:szCs w:val="20"/>
        </w:rPr>
        <w:t xml:space="preserve"> existência de vias de circulação facilitadoras</w:t>
      </w:r>
      <w:r w:rsidR="00325735">
        <w:rPr>
          <w:sz w:val="20"/>
          <w:szCs w:val="20"/>
        </w:rPr>
        <w:t xml:space="preserve"> do transporte de mercadorias (</w:t>
      </w:r>
      <w:r w:rsidRPr="00E24ED9">
        <w:rPr>
          <w:sz w:val="20"/>
          <w:szCs w:val="20"/>
        </w:rPr>
        <w:t>Doc.</w:t>
      </w:r>
      <w:r w:rsidR="00A17F17">
        <w:rPr>
          <w:sz w:val="20"/>
          <w:szCs w:val="20"/>
        </w:rPr>
        <w:t xml:space="preserve"> </w:t>
      </w:r>
      <w:r w:rsidRPr="00E24ED9">
        <w:rPr>
          <w:sz w:val="20"/>
          <w:szCs w:val="20"/>
        </w:rPr>
        <w:t>2);</w:t>
      </w:r>
    </w:p>
    <w:p w:rsidR="00511617" w:rsidRPr="00E24ED9" w:rsidRDefault="00325735" w:rsidP="00EC2022">
      <w:pPr>
        <w:pStyle w:val="PargrafodaLista"/>
        <w:numPr>
          <w:ilvl w:val="0"/>
          <w:numId w:val="4"/>
        </w:numPr>
        <w:spacing w:after="0" w:line="240" w:lineRule="auto"/>
        <w:ind w:left="567"/>
        <w:jc w:val="both"/>
        <w:rPr>
          <w:sz w:val="20"/>
          <w:szCs w:val="20"/>
        </w:rPr>
      </w:pPr>
      <w:proofErr w:type="gramStart"/>
      <w:r>
        <w:rPr>
          <w:sz w:val="20"/>
          <w:szCs w:val="20"/>
        </w:rPr>
        <w:t>a</w:t>
      </w:r>
      <w:proofErr w:type="gramEnd"/>
      <w:r w:rsidR="00511617" w:rsidRPr="00E24ED9">
        <w:rPr>
          <w:sz w:val="20"/>
          <w:szCs w:val="20"/>
        </w:rPr>
        <w:t xml:space="preserve"> criação de um sistema financeiro desenvolvido, capaz de dar suporte ao crescente volume de negócios (Doc.</w:t>
      </w:r>
      <w:r w:rsidR="00A17F17">
        <w:rPr>
          <w:sz w:val="20"/>
          <w:szCs w:val="20"/>
        </w:rPr>
        <w:t xml:space="preserve"> </w:t>
      </w:r>
      <w:r w:rsidR="00511617" w:rsidRPr="00E24ED9">
        <w:rPr>
          <w:sz w:val="20"/>
          <w:szCs w:val="20"/>
        </w:rPr>
        <w:t>3);</w:t>
      </w:r>
    </w:p>
    <w:p w:rsidR="00511617" w:rsidRPr="00E24ED9" w:rsidRDefault="00325735" w:rsidP="00EC2022">
      <w:pPr>
        <w:pStyle w:val="PargrafodaLista"/>
        <w:numPr>
          <w:ilvl w:val="0"/>
          <w:numId w:val="4"/>
        </w:numPr>
        <w:spacing w:after="0" w:line="240" w:lineRule="auto"/>
        <w:ind w:left="567"/>
        <w:jc w:val="both"/>
        <w:rPr>
          <w:sz w:val="20"/>
          <w:szCs w:val="20"/>
        </w:rPr>
      </w:pPr>
      <w:proofErr w:type="gramStart"/>
      <w:r>
        <w:rPr>
          <w:sz w:val="20"/>
          <w:szCs w:val="20"/>
        </w:rPr>
        <w:t>a</w:t>
      </w:r>
      <w:proofErr w:type="gramEnd"/>
      <w:r w:rsidR="00511617" w:rsidRPr="00E24ED9">
        <w:rPr>
          <w:sz w:val="20"/>
          <w:szCs w:val="20"/>
        </w:rPr>
        <w:t xml:space="preserve"> constituição de um extenso império colonial, fornecedor de matérias primas e mercado privilegiado dos produtos britânicos (Doc.</w:t>
      </w:r>
      <w:r w:rsidR="00A17F17">
        <w:rPr>
          <w:sz w:val="20"/>
          <w:szCs w:val="20"/>
        </w:rPr>
        <w:t xml:space="preserve"> </w:t>
      </w:r>
      <w:bookmarkStart w:id="0" w:name="_GoBack"/>
      <w:bookmarkEnd w:id="0"/>
      <w:r w:rsidR="00511617" w:rsidRPr="00E24ED9">
        <w:rPr>
          <w:sz w:val="20"/>
          <w:szCs w:val="20"/>
        </w:rPr>
        <w:t>4).</w:t>
      </w:r>
    </w:p>
    <w:p w:rsidR="00511617" w:rsidRPr="00261D5E" w:rsidRDefault="00511617" w:rsidP="00261D5E">
      <w:pPr>
        <w:spacing w:after="0" w:line="240" w:lineRule="auto"/>
        <w:ind w:left="360"/>
        <w:rPr>
          <w:sz w:val="20"/>
          <w:szCs w:val="20"/>
        </w:rPr>
      </w:pPr>
    </w:p>
    <w:p w:rsidR="00511617" w:rsidRPr="00261D5E" w:rsidRDefault="00511617" w:rsidP="00261D5E">
      <w:pPr>
        <w:spacing w:after="0" w:line="240" w:lineRule="auto"/>
        <w:ind w:left="360"/>
        <w:rPr>
          <w:sz w:val="20"/>
          <w:szCs w:val="20"/>
        </w:rPr>
      </w:pPr>
    </w:p>
    <w:p w:rsidR="00511617" w:rsidRPr="00261D5E" w:rsidRDefault="00325735" w:rsidP="00261D5E">
      <w:pPr>
        <w:spacing w:after="0" w:line="240" w:lineRule="auto"/>
        <w:ind w:left="360"/>
        <w:jc w:val="center"/>
        <w:rPr>
          <w:b/>
          <w:sz w:val="26"/>
          <w:szCs w:val="26"/>
        </w:rPr>
      </w:pPr>
      <w:r>
        <w:rPr>
          <w:b/>
          <w:sz w:val="26"/>
          <w:szCs w:val="26"/>
        </w:rPr>
        <w:t>Grupo</w:t>
      </w:r>
      <w:r w:rsidR="00511617" w:rsidRPr="00261D5E">
        <w:rPr>
          <w:b/>
          <w:sz w:val="26"/>
          <w:szCs w:val="26"/>
        </w:rPr>
        <w:t xml:space="preserve"> III</w:t>
      </w:r>
    </w:p>
    <w:p w:rsidR="00511617" w:rsidRPr="00261D5E" w:rsidRDefault="00511617" w:rsidP="00261D5E">
      <w:pPr>
        <w:spacing w:after="0" w:line="240" w:lineRule="auto"/>
        <w:ind w:left="360"/>
        <w:rPr>
          <w:sz w:val="20"/>
          <w:szCs w:val="20"/>
        </w:rPr>
      </w:pPr>
    </w:p>
    <w:p w:rsidR="00511617" w:rsidRDefault="00511617" w:rsidP="00EC2022">
      <w:pPr>
        <w:pStyle w:val="PargrafodaLista"/>
        <w:numPr>
          <w:ilvl w:val="0"/>
          <w:numId w:val="5"/>
        </w:numPr>
        <w:spacing w:after="0" w:line="240" w:lineRule="auto"/>
        <w:ind w:left="283"/>
        <w:jc w:val="both"/>
        <w:rPr>
          <w:b/>
          <w:sz w:val="20"/>
          <w:szCs w:val="20"/>
        </w:rPr>
      </w:pPr>
      <w:r w:rsidRPr="00261D5E">
        <w:rPr>
          <w:b/>
          <w:sz w:val="20"/>
          <w:szCs w:val="20"/>
        </w:rPr>
        <w:t>Globalmente, a petição tem por objetivo:</w:t>
      </w:r>
    </w:p>
    <w:p w:rsidR="00325735" w:rsidRPr="00261D5E" w:rsidRDefault="00325735" w:rsidP="00325735">
      <w:pPr>
        <w:pStyle w:val="PargrafodaLista"/>
        <w:spacing w:after="0" w:line="240" w:lineRule="auto"/>
        <w:ind w:left="283"/>
        <w:jc w:val="both"/>
        <w:rPr>
          <w:sz w:val="20"/>
          <w:szCs w:val="20"/>
        </w:rPr>
      </w:pPr>
      <w:proofErr w:type="gramStart"/>
      <w:r w:rsidRPr="00325735">
        <w:rPr>
          <w:b/>
          <w:color w:val="7030A0"/>
          <w:sz w:val="20"/>
          <w:szCs w:val="20"/>
        </w:rPr>
        <w:t>b)</w:t>
      </w:r>
      <w:r>
        <w:rPr>
          <w:b/>
          <w:sz w:val="20"/>
          <w:szCs w:val="20"/>
        </w:rPr>
        <w:t xml:space="preserve">    </w:t>
      </w:r>
      <w:r w:rsidRPr="00261D5E">
        <w:rPr>
          <w:sz w:val="20"/>
          <w:szCs w:val="20"/>
        </w:rPr>
        <w:t>travar</w:t>
      </w:r>
      <w:proofErr w:type="gramEnd"/>
      <w:r w:rsidRPr="00261D5E">
        <w:rPr>
          <w:sz w:val="20"/>
          <w:szCs w:val="20"/>
        </w:rPr>
        <w:t xml:space="preserve"> a mecaniz</w:t>
      </w:r>
      <w:r w:rsidR="004F605B">
        <w:rPr>
          <w:sz w:val="20"/>
          <w:szCs w:val="20"/>
        </w:rPr>
        <w:t>ação da indústria de lanifícios.</w:t>
      </w:r>
    </w:p>
    <w:p w:rsidR="00511617" w:rsidRPr="00261D5E" w:rsidRDefault="00511617" w:rsidP="004F605B">
      <w:pPr>
        <w:spacing w:after="0" w:line="240" w:lineRule="auto"/>
        <w:jc w:val="both"/>
        <w:rPr>
          <w:sz w:val="20"/>
          <w:szCs w:val="20"/>
        </w:rPr>
      </w:pPr>
    </w:p>
    <w:p w:rsidR="00511617" w:rsidRPr="00261D5E" w:rsidRDefault="00511617" w:rsidP="00EC2022">
      <w:pPr>
        <w:numPr>
          <w:ilvl w:val="0"/>
          <w:numId w:val="5"/>
        </w:numPr>
        <w:spacing w:after="0" w:line="240" w:lineRule="auto"/>
        <w:ind w:left="283"/>
        <w:jc w:val="both"/>
        <w:rPr>
          <w:b/>
          <w:sz w:val="20"/>
          <w:szCs w:val="20"/>
        </w:rPr>
      </w:pPr>
      <w:r w:rsidRPr="00261D5E">
        <w:rPr>
          <w:b/>
          <w:sz w:val="20"/>
          <w:szCs w:val="20"/>
        </w:rPr>
        <w:t>Explicar a conjetura dos peticionários: ”provavelmente aparecerá outra máquina que nos roubará o nosso trabalho”.</w:t>
      </w:r>
    </w:p>
    <w:p w:rsidR="00511617" w:rsidRPr="00E24ED9" w:rsidRDefault="00511617" w:rsidP="00EC2022">
      <w:pPr>
        <w:pStyle w:val="PargrafodaLista"/>
        <w:numPr>
          <w:ilvl w:val="0"/>
          <w:numId w:val="6"/>
        </w:numPr>
        <w:spacing w:after="0" w:line="240" w:lineRule="auto"/>
        <w:ind w:left="567"/>
        <w:jc w:val="both"/>
        <w:rPr>
          <w:sz w:val="20"/>
          <w:szCs w:val="20"/>
        </w:rPr>
      </w:pPr>
      <w:r w:rsidRPr="00E24ED9">
        <w:rPr>
          <w:sz w:val="20"/>
          <w:szCs w:val="20"/>
        </w:rPr>
        <w:t>O processo de inovação industrial que se verificou na Inglaterra, no último quartel do século XVIII, época a que se reporta o documento, desenrolou-se de forma contínua e encadeada: cada novo maquinismo aplicado numa fase da produção suscitava desequilíbrios nas restantes etapas de fabrico, pelo que, rapidamente, se investia na conceção de uma outra máquina, capaz de responder às necessidades criadas. É este fenómeno que explica a conjetura dos peticionários.</w:t>
      </w:r>
    </w:p>
    <w:p w:rsidR="00511617" w:rsidRPr="00261D5E" w:rsidRDefault="00511617" w:rsidP="00EC2022">
      <w:pPr>
        <w:spacing w:after="0" w:line="240" w:lineRule="auto"/>
        <w:ind w:left="283"/>
        <w:jc w:val="both"/>
        <w:rPr>
          <w:b/>
          <w:sz w:val="20"/>
          <w:szCs w:val="20"/>
        </w:rPr>
      </w:pPr>
    </w:p>
    <w:p w:rsidR="00511617" w:rsidRPr="00261D5E" w:rsidRDefault="00511617" w:rsidP="00EC2022">
      <w:pPr>
        <w:pStyle w:val="PargrafodaLista"/>
        <w:numPr>
          <w:ilvl w:val="0"/>
          <w:numId w:val="5"/>
        </w:numPr>
        <w:spacing w:after="0" w:line="240" w:lineRule="auto"/>
        <w:ind w:left="283"/>
        <w:jc w:val="both"/>
        <w:rPr>
          <w:b/>
          <w:sz w:val="20"/>
          <w:szCs w:val="20"/>
        </w:rPr>
      </w:pPr>
      <w:r w:rsidRPr="00261D5E">
        <w:rPr>
          <w:b/>
          <w:sz w:val="20"/>
          <w:szCs w:val="20"/>
        </w:rPr>
        <w:t>A Revolução Industrial:</w:t>
      </w:r>
    </w:p>
    <w:p w:rsidR="00511617" w:rsidRPr="00261D5E" w:rsidRDefault="004F605B" w:rsidP="00EC2022">
      <w:pPr>
        <w:pStyle w:val="PargrafodaLista"/>
        <w:spacing w:after="0" w:line="240" w:lineRule="auto"/>
        <w:ind w:left="283"/>
        <w:jc w:val="both"/>
        <w:rPr>
          <w:sz w:val="20"/>
          <w:szCs w:val="20"/>
        </w:rPr>
      </w:pPr>
      <w:proofErr w:type="gramStart"/>
      <w:r w:rsidRPr="004F605B">
        <w:rPr>
          <w:b/>
          <w:color w:val="7030A0"/>
          <w:sz w:val="20"/>
          <w:szCs w:val="20"/>
        </w:rPr>
        <w:t>c)</w:t>
      </w:r>
      <w:r>
        <w:rPr>
          <w:sz w:val="20"/>
          <w:szCs w:val="20"/>
        </w:rPr>
        <w:t xml:space="preserve">    </w:t>
      </w:r>
      <w:r w:rsidR="00E24ED9">
        <w:rPr>
          <w:sz w:val="20"/>
          <w:szCs w:val="20"/>
        </w:rPr>
        <w:t xml:space="preserve"> </w:t>
      </w:r>
      <w:r w:rsidR="00511617" w:rsidRPr="00261D5E">
        <w:rPr>
          <w:sz w:val="20"/>
          <w:szCs w:val="20"/>
        </w:rPr>
        <w:t>arrancou</w:t>
      </w:r>
      <w:proofErr w:type="gramEnd"/>
      <w:r w:rsidR="00511617" w:rsidRPr="00261D5E">
        <w:rPr>
          <w:sz w:val="20"/>
          <w:szCs w:val="20"/>
        </w:rPr>
        <w:t xml:space="preserve"> na segunda metade do século XVIII, em Inglaterra,</w:t>
      </w:r>
      <w:r>
        <w:rPr>
          <w:sz w:val="20"/>
          <w:szCs w:val="20"/>
        </w:rPr>
        <w:t xml:space="preserve"> impulsionada pelo setor têxtil.</w:t>
      </w:r>
    </w:p>
    <w:p w:rsidR="007F728F" w:rsidRPr="00261D5E" w:rsidRDefault="007F728F" w:rsidP="00261D5E">
      <w:pPr>
        <w:spacing w:after="0" w:line="240" w:lineRule="auto"/>
        <w:ind w:left="283"/>
        <w:rPr>
          <w:sz w:val="20"/>
          <w:szCs w:val="20"/>
        </w:rPr>
      </w:pPr>
    </w:p>
    <w:p w:rsidR="00B6221A" w:rsidRPr="00EA114F" w:rsidRDefault="00B6221A" w:rsidP="00261D5E">
      <w:pPr>
        <w:pStyle w:val="PargrafodaLista"/>
        <w:autoSpaceDE w:val="0"/>
        <w:autoSpaceDN w:val="0"/>
        <w:adjustRightInd w:val="0"/>
        <w:spacing w:after="0" w:line="240" w:lineRule="auto"/>
        <w:ind w:left="283"/>
        <w:rPr>
          <w:rFonts w:cs="Times New Roman"/>
          <w:sz w:val="20"/>
          <w:szCs w:val="20"/>
        </w:rPr>
      </w:pPr>
    </w:p>
    <w:sectPr w:rsidR="00B6221A" w:rsidRPr="00EA114F" w:rsidSect="00195CA3">
      <w:footerReference w:type="default" r:id="rId8"/>
      <w:pgSz w:w="11906" w:h="16838" w:code="9"/>
      <w:pgMar w:top="1417" w:right="1701" w:bottom="1417" w:left="1701" w:header="0" w:footer="113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6C0F" w:rsidRDefault="00516C0F" w:rsidP="00195CA3">
      <w:pPr>
        <w:spacing w:after="0" w:line="240" w:lineRule="auto"/>
      </w:pPr>
      <w:r>
        <w:separator/>
      </w:r>
    </w:p>
  </w:endnote>
  <w:endnote w:type="continuationSeparator" w:id="0">
    <w:p w:rsidR="00516C0F" w:rsidRDefault="00516C0F" w:rsidP="00195C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Carlito"/>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A3" w:rsidRDefault="00D44C44">
    <w:pPr>
      <w:pStyle w:val="Rodap"/>
    </w:pPr>
    <w:sdt>
      <w:sdtPr>
        <w:rPr>
          <w:sz w:val="16"/>
          <w:szCs w:val="16"/>
        </w:rPr>
        <w:id w:val="6767374"/>
        <w:docPartObj>
          <w:docPartGallery w:val="Page Numbers (Bottom of Page)"/>
          <w:docPartUnique/>
        </w:docPartObj>
      </w:sdtPr>
      <w:sdtContent>
        <w:sdt>
          <w:sdtPr>
            <w:rPr>
              <w:sz w:val="16"/>
              <w:szCs w:val="16"/>
            </w:rPr>
            <w:id w:val="16558532"/>
            <w:docPartObj>
              <w:docPartGallery w:val="Page Numbers (Bottom of Page)"/>
              <w:docPartUnique/>
            </w:docPartObj>
          </w:sdtPr>
          <w:sdtContent>
            <w:r w:rsidR="003659E7">
              <w:rPr>
                <w:sz w:val="16"/>
                <w:szCs w:val="16"/>
              </w:rPr>
              <w:t xml:space="preserve">CASA DA AULA – Centro de </w:t>
            </w:r>
            <w:proofErr w:type="gramStart"/>
            <w:r w:rsidR="003659E7">
              <w:rPr>
                <w:sz w:val="16"/>
                <w:szCs w:val="16"/>
              </w:rPr>
              <w:t>Explicações  -</w:t>
            </w:r>
            <w:proofErr w:type="gramEnd"/>
            <w:r w:rsidR="003659E7">
              <w:rPr>
                <w:sz w:val="16"/>
                <w:szCs w:val="16"/>
              </w:rPr>
              <w:t xml:space="preserve">  www.casadaaula.com  -  </w:t>
            </w:r>
            <w:r w:rsidR="003659E7" w:rsidRPr="003E0E5F">
              <w:rPr>
                <w:i/>
                <w:sz w:val="16"/>
                <w:szCs w:val="16"/>
              </w:rPr>
              <w:t>Um novo Tempo da História</w:t>
            </w:r>
            <w:r w:rsidR="003659E7" w:rsidRPr="003E0E5F">
              <w:rPr>
                <w:sz w:val="16"/>
                <w:szCs w:val="16"/>
              </w:rPr>
              <w:t xml:space="preserve"> ─ Ficha </w:t>
            </w:r>
            <w:r w:rsidR="00A644C5">
              <w:rPr>
                <w:sz w:val="16"/>
                <w:szCs w:val="16"/>
              </w:rPr>
              <w:t>4</w:t>
            </w:r>
            <w:r w:rsidR="003659E7">
              <w:rPr>
                <w:sz w:val="16"/>
                <w:szCs w:val="16"/>
              </w:rPr>
              <w:t xml:space="preserve"> (correção)</w:t>
            </w:r>
          </w:sdtContent>
        </w:sdt>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6C0F" w:rsidRDefault="00516C0F" w:rsidP="00195CA3">
      <w:pPr>
        <w:spacing w:after="0" w:line="240" w:lineRule="auto"/>
      </w:pPr>
      <w:r>
        <w:separator/>
      </w:r>
    </w:p>
  </w:footnote>
  <w:footnote w:type="continuationSeparator" w:id="0">
    <w:p w:rsidR="00516C0F" w:rsidRDefault="00516C0F" w:rsidP="00195C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B62B8"/>
    <w:multiLevelType w:val="hybridMultilevel"/>
    <w:tmpl w:val="0C16F998"/>
    <w:lvl w:ilvl="0" w:tplc="1C2E57B0">
      <w:start w:val="1"/>
      <w:numFmt w:val="bullet"/>
      <w:lvlText w:val=""/>
      <w:lvlJc w:val="left"/>
      <w:pPr>
        <w:ind w:left="1003" w:hanging="360"/>
      </w:pPr>
      <w:rPr>
        <w:rFonts w:ascii="Symbol" w:hAnsi="Symbol" w:hint="default"/>
        <w:color w:val="7030A0"/>
      </w:rPr>
    </w:lvl>
    <w:lvl w:ilvl="1" w:tplc="08160003" w:tentative="1">
      <w:start w:val="1"/>
      <w:numFmt w:val="bullet"/>
      <w:lvlText w:val="o"/>
      <w:lvlJc w:val="left"/>
      <w:pPr>
        <w:ind w:left="1723" w:hanging="360"/>
      </w:pPr>
      <w:rPr>
        <w:rFonts w:ascii="Courier New" w:hAnsi="Courier New" w:cs="Courier New" w:hint="default"/>
      </w:rPr>
    </w:lvl>
    <w:lvl w:ilvl="2" w:tplc="08160005" w:tentative="1">
      <w:start w:val="1"/>
      <w:numFmt w:val="bullet"/>
      <w:lvlText w:val=""/>
      <w:lvlJc w:val="left"/>
      <w:pPr>
        <w:ind w:left="2443" w:hanging="360"/>
      </w:pPr>
      <w:rPr>
        <w:rFonts w:ascii="Wingdings" w:hAnsi="Wingdings" w:hint="default"/>
      </w:rPr>
    </w:lvl>
    <w:lvl w:ilvl="3" w:tplc="08160001" w:tentative="1">
      <w:start w:val="1"/>
      <w:numFmt w:val="bullet"/>
      <w:lvlText w:val=""/>
      <w:lvlJc w:val="left"/>
      <w:pPr>
        <w:ind w:left="3163" w:hanging="360"/>
      </w:pPr>
      <w:rPr>
        <w:rFonts w:ascii="Symbol" w:hAnsi="Symbol" w:hint="default"/>
      </w:rPr>
    </w:lvl>
    <w:lvl w:ilvl="4" w:tplc="08160003" w:tentative="1">
      <w:start w:val="1"/>
      <w:numFmt w:val="bullet"/>
      <w:lvlText w:val="o"/>
      <w:lvlJc w:val="left"/>
      <w:pPr>
        <w:ind w:left="3883" w:hanging="360"/>
      </w:pPr>
      <w:rPr>
        <w:rFonts w:ascii="Courier New" w:hAnsi="Courier New" w:cs="Courier New" w:hint="default"/>
      </w:rPr>
    </w:lvl>
    <w:lvl w:ilvl="5" w:tplc="08160005" w:tentative="1">
      <w:start w:val="1"/>
      <w:numFmt w:val="bullet"/>
      <w:lvlText w:val=""/>
      <w:lvlJc w:val="left"/>
      <w:pPr>
        <w:ind w:left="4603" w:hanging="360"/>
      </w:pPr>
      <w:rPr>
        <w:rFonts w:ascii="Wingdings" w:hAnsi="Wingdings" w:hint="default"/>
      </w:rPr>
    </w:lvl>
    <w:lvl w:ilvl="6" w:tplc="08160001" w:tentative="1">
      <w:start w:val="1"/>
      <w:numFmt w:val="bullet"/>
      <w:lvlText w:val=""/>
      <w:lvlJc w:val="left"/>
      <w:pPr>
        <w:ind w:left="5323" w:hanging="360"/>
      </w:pPr>
      <w:rPr>
        <w:rFonts w:ascii="Symbol" w:hAnsi="Symbol" w:hint="default"/>
      </w:rPr>
    </w:lvl>
    <w:lvl w:ilvl="7" w:tplc="08160003" w:tentative="1">
      <w:start w:val="1"/>
      <w:numFmt w:val="bullet"/>
      <w:lvlText w:val="o"/>
      <w:lvlJc w:val="left"/>
      <w:pPr>
        <w:ind w:left="6043" w:hanging="360"/>
      </w:pPr>
      <w:rPr>
        <w:rFonts w:ascii="Courier New" w:hAnsi="Courier New" w:cs="Courier New" w:hint="default"/>
      </w:rPr>
    </w:lvl>
    <w:lvl w:ilvl="8" w:tplc="08160005" w:tentative="1">
      <w:start w:val="1"/>
      <w:numFmt w:val="bullet"/>
      <w:lvlText w:val=""/>
      <w:lvlJc w:val="left"/>
      <w:pPr>
        <w:ind w:left="6763" w:hanging="360"/>
      </w:pPr>
      <w:rPr>
        <w:rFonts w:ascii="Wingdings" w:hAnsi="Wingdings" w:hint="default"/>
      </w:rPr>
    </w:lvl>
  </w:abstractNum>
  <w:abstractNum w:abstractNumId="1">
    <w:nsid w:val="25043C15"/>
    <w:multiLevelType w:val="hybridMultilevel"/>
    <w:tmpl w:val="4E6A8E8C"/>
    <w:lvl w:ilvl="0" w:tplc="1C2E57B0">
      <w:start w:val="1"/>
      <w:numFmt w:val="bullet"/>
      <w:lvlText w:val=""/>
      <w:lvlJc w:val="left"/>
      <w:pPr>
        <w:ind w:left="1003" w:hanging="360"/>
      </w:pPr>
      <w:rPr>
        <w:rFonts w:ascii="Symbol" w:hAnsi="Symbol" w:hint="default"/>
        <w:color w:val="7030A0"/>
      </w:rPr>
    </w:lvl>
    <w:lvl w:ilvl="1" w:tplc="08160003" w:tentative="1">
      <w:start w:val="1"/>
      <w:numFmt w:val="bullet"/>
      <w:lvlText w:val="o"/>
      <w:lvlJc w:val="left"/>
      <w:pPr>
        <w:ind w:left="1723" w:hanging="360"/>
      </w:pPr>
      <w:rPr>
        <w:rFonts w:ascii="Courier New" w:hAnsi="Courier New" w:cs="Courier New" w:hint="default"/>
      </w:rPr>
    </w:lvl>
    <w:lvl w:ilvl="2" w:tplc="08160005" w:tentative="1">
      <w:start w:val="1"/>
      <w:numFmt w:val="bullet"/>
      <w:lvlText w:val=""/>
      <w:lvlJc w:val="left"/>
      <w:pPr>
        <w:ind w:left="2443" w:hanging="360"/>
      </w:pPr>
      <w:rPr>
        <w:rFonts w:ascii="Wingdings" w:hAnsi="Wingdings" w:hint="default"/>
      </w:rPr>
    </w:lvl>
    <w:lvl w:ilvl="3" w:tplc="08160001" w:tentative="1">
      <w:start w:val="1"/>
      <w:numFmt w:val="bullet"/>
      <w:lvlText w:val=""/>
      <w:lvlJc w:val="left"/>
      <w:pPr>
        <w:ind w:left="3163" w:hanging="360"/>
      </w:pPr>
      <w:rPr>
        <w:rFonts w:ascii="Symbol" w:hAnsi="Symbol" w:hint="default"/>
      </w:rPr>
    </w:lvl>
    <w:lvl w:ilvl="4" w:tplc="08160003" w:tentative="1">
      <w:start w:val="1"/>
      <w:numFmt w:val="bullet"/>
      <w:lvlText w:val="o"/>
      <w:lvlJc w:val="left"/>
      <w:pPr>
        <w:ind w:left="3883" w:hanging="360"/>
      </w:pPr>
      <w:rPr>
        <w:rFonts w:ascii="Courier New" w:hAnsi="Courier New" w:cs="Courier New" w:hint="default"/>
      </w:rPr>
    </w:lvl>
    <w:lvl w:ilvl="5" w:tplc="08160005" w:tentative="1">
      <w:start w:val="1"/>
      <w:numFmt w:val="bullet"/>
      <w:lvlText w:val=""/>
      <w:lvlJc w:val="left"/>
      <w:pPr>
        <w:ind w:left="4603" w:hanging="360"/>
      </w:pPr>
      <w:rPr>
        <w:rFonts w:ascii="Wingdings" w:hAnsi="Wingdings" w:hint="default"/>
      </w:rPr>
    </w:lvl>
    <w:lvl w:ilvl="6" w:tplc="08160001" w:tentative="1">
      <w:start w:val="1"/>
      <w:numFmt w:val="bullet"/>
      <w:lvlText w:val=""/>
      <w:lvlJc w:val="left"/>
      <w:pPr>
        <w:ind w:left="5323" w:hanging="360"/>
      </w:pPr>
      <w:rPr>
        <w:rFonts w:ascii="Symbol" w:hAnsi="Symbol" w:hint="default"/>
      </w:rPr>
    </w:lvl>
    <w:lvl w:ilvl="7" w:tplc="08160003" w:tentative="1">
      <w:start w:val="1"/>
      <w:numFmt w:val="bullet"/>
      <w:lvlText w:val="o"/>
      <w:lvlJc w:val="left"/>
      <w:pPr>
        <w:ind w:left="6043" w:hanging="360"/>
      </w:pPr>
      <w:rPr>
        <w:rFonts w:ascii="Courier New" w:hAnsi="Courier New" w:cs="Courier New" w:hint="default"/>
      </w:rPr>
    </w:lvl>
    <w:lvl w:ilvl="8" w:tplc="08160005" w:tentative="1">
      <w:start w:val="1"/>
      <w:numFmt w:val="bullet"/>
      <w:lvlText w:val=""/>
      <w:lvlJc w:val="left"/>
      <w:pPr>
        <w:ind w:left="6763" w:hanging="360"/>
      </w:pPr>
      <w:rPr>
        <w:rFonts w:ascii="Wingdings" w:hAnsi="Wingdings" w:hint="default"/>
      </w:rPr>
    </w:lvl>
  </w:abstractNum>
  <w:abstractNum w:abstractNumId="2">
    <w:nsid w:val="2FA46077"/>
    <w:multiLevelType w:val="hybridMultilevel"/>
    <w:tmpl w:val="F9FCF288"/>
    <w:lvl w:ilvl="0" w:tplc="08160017">
      <w:start w:val="1"/>
      <w:numFmt w:val="lowerLetter"/>
      <w:lvlText w:val="%1)"/>
      <w:lvlJc w:val="left"/>
      <w:pPr>
        <w:ind w:left="1440" w:hanging="360"/>
      </w:p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3">
    <w:nsid w:val="4B861E75"/>
    <w:multiLevelType w:val="hybridMultilevel"/>
    <w:tmpl w:val="6C12469C"/>
    <w:lvl w:ilvl="0" w:tplc="66205652">
      <w:start w:val="1"/>
      <w:numFmt w:val="bullet"/>
      <w:lvlText w:val=""/>
      <w:lvlJc w:val="left"/>
      <w:pPr>
        <w:ind w:left="1440" w:hanging="360"/>
      </w:pPr>
      <w:rPr>
        <w:rFonts w:ascii="Symbol" w:hAnsi="Symbol" w:hint="default"/>
        <w:color w:val="7030A0"/>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nsid w:val="4D297279"/>
    <w:multiLevelType w:val="hybridMultilevel"/>
    <w:tmpl w:val="2E4EB3E8"/>
    <w:lvl w:ilvl="0" w:tplc="0046D046">
      <w:start w:val="1"/>
      <w:numFmt w:val="decimal"/>
      <w:lvlText w:val="%1."/>
      <w:lvlJc w:val="left"/>
      <w:pPr>
        <w:ind w:left="720" w:hanging="360"/>
      </w:pPr>
      <w:rPr>
        <w:rFonts w:hint="default"/>
        <w:color w:val="7030A0"/>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60376849"/>
    <w:multiLevelType w:val="hybridMultilevel"/>
    <w:tmpl w:val="CE88F160"/>
    <w:lvl w:ilvl="0" w:tplc="0046D046">
      <w:start w:val="1"/>
      <w:numFmt w:val="decimal"/>
      <w:lvlText w:val="%1."/>
      <w:lvlJc w:val="left"/>
      <w:pPr>
        <w:ind w:left="720" w:hanging="360"/>
      </w:pPr>
      <w:rPr>
        <w:rFonts w:hint="default"/>
        <w:color w:val="7030A0"/>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66EB1630"/>
    <w:multiLevelType w:val="hybridMultilevel"/>
    <w:tmpl w:val="CA1C38FA"/>
    <w:lvl w:ilvl="0" w:tplc="1C2E57B0">
      <w:start w:val="1"/>
      <w:numFmt w:val="bullet"/>
      <w:lvlText w:val=""/>
      <w:lvlJc w:val="left"/>
      <w:pPr>
        <w:ind w:left="1003" w:hanging="360"/>
      </w:pPr>
      <w:rPr>
        <w:rFonts w:ascii="Symbol" w:hAnsi="Symbol" w:hint="default"/>
        <w:color w:val="7030A0"/>
      </w:rPr>
    </w:lvl>
    <w:lvl w:ilvl="1" w:tplc="08160003" w:tentative="1">
      <w:start w:val="1"/>
      <w:numFmt w:val="bullet"/>
      <w:lvlText w:val="o"/>
      <w:lvlJc w:val="left"/>
      <w:pPr>
        <w:ind w:left="1723" w:hanging="360"/>
      </w:pPr>
      <w:rPr>
        <w:rFonts w:ascii="Courier New" w:hAnsi="Courier New" w:cs="Courier New" w:hint="default"/>
      </w:rPr>
    </w:lvl>
    <w:lvl w:ilvl="2" w:tplc="08160005" w:tentative="1">
      <w:start w:val="1"/>
      <w:numFmt w:val="bullet"/>
      <w:lvlText w:val=""/>
      <w:lvlJc w:val="left"/>
      <w:pPr>
        <w:ind w:left="2443" w:hanging="360"/>
      </w:pPr>
      <w:rPr>
        <w:rFonts w:ascii="Wingdings" w:hAnsi="Wingdings" w:hint="default"/>
      </w:rPr>
    </w:lvl>
    <w:lvl w:ilvl="3" w:tplc="08160001" w:tentative="1">
      <w:start w:val="1"/>
      <w:numFmt w:val="bullet"/>
      <w:lvlText w:val=""/>
      <w:lvlJc w:val="left"/>
      <w:pPr>
        <w:ind w:left="3163" w:hanging="360"/>
      </w:pPr>
      <w:rPr>
        <w:rFonts w:ascii="Symbol" w:hAnsi="Symbol" w:hint="default"/>
      </w:rPr>
    </w:lvl>
    <w:lvl w:ilvl="4" w:tplc="08160003" w:tentative="1">
      <w:start w:val="1"/>
      <w:numFmt w:val="bullet"/>
      <w:lvlText w:val="o"/>
      <w:lvlJc w:val="left"/>
      <w:pPr>
        <w:ind w:left="3883" w:hanging="360"/>
      </w:pPr>
      <w:rPr>
        <w:rFonts w:ascii="Courier New" w:hAnsi="Courier New" w:cs="Courier New" w:hint="default"/>
      </w:rPr>
    </w:lvl>
    <w:lvl w:ilvl="5" w:tplc="08160005" w:tentative="1">
      <w:start w:val="1"/>
      <w:numFmt w:val="bullet"/>
      <w:lvlText w:val=""/>
      <w:lvlJc w:val="left"/>
      <w:pPr>
        <w:ind w:left="4603" w:hanging="360"/>
      </w:pPr>
      <w:rPr>
        <w:rFonts w:ascii="Wingdings" w:hAnsi="Wingdings" w:hint="default"/>
      </w:rPr>
    </w:lvl>
    <w:lvl w:ilvl="6" w:tplc="08160001" w:tentative="1">
      <w:start w:val="1"/>
      <w:numFmt w:val="bullet"/>
      <w:lvlText w:val=""/>
      <w:lvlJc w:val="left"/>
      <w:pPr>
        <w:ind w:left="5323" w:hanging="360"/>
      </w:pPr>
      <w:rPr>
        <w:rFonts w:ascii="Symbol" w:hAnsi="Symbol" w:hint="default"/>
      </w:rPr>
    </w:lvl>
    <w:lvl w:ilvl="7" w:tplc="08160003" w:tentative="1">
      <w:start w:val="1"/>
      <w:numFmt w:val="bullet"/>
      <w:lvlText w:val="o"/>
      <w:lvlJc w:val="left"/>
      <w:pPr>
        <w:ind w:left="6043" w:hanging="360"/>
      </w:pPr>
      <w:rPr>
        <w:rFonts w:ascii="Courier New" w:hAnsi="Courier New" w:cs="Courier New" w:hint="default"/>
      </w:rPr>
    </w:lvl>
    <w:lvl w:ilvl="8" w:tplc="08160005" w:tentative="1">
      <w:start w:val="1"/>
      <w:numFmt w:val="bullet"/>
      <w:lvlText w:val=""/>
      <w:lvlJc w:val="left"/>
      <w:pPr>
        <w:ind w:left="6763" w:hanging="360"/>
      </w:pPr>
      <w:rPr>
        <w:rFonts w:ascii="Wingdings" w:hAnsi="Wingdings" w:hint="default"/>
      </w:rPr>
    </w:lvl>
  </w:abstractNum>
  <w:abstractNum w:abstractNumId="7">
    <w:nsid w:val="70984C53"/>
    <w:multiLevelType w:val="hybridMultilevel"/>
    <w:tmpl w:val="80AA7BD0"/>
    <w:lvl w:ilvl="0" w:tplc="08160017">
      <w:start w:val="1"/>
      <w:numFmt w:val="lowerLetter"/>
      <w:lvlText w:val="%1)"/>
      <w:lvlJc w:val="left"/>
      <w:pPr>
        <w:ind w:left="1287" w:hanging="360"/>
      </w:pPr>
    </w:lvl>
    <w:lvl w:ilvl="1" w:tplc="08160019" w:tentative="1">
      <w:start w:val="1"/>
      <w:numFmt w:val="lowerLetter"/>
      <w:lvlText w:val="%2."/>
      <w:lvlJc w:val="left"/>
      <w:pPr>
        <w:ind w:left="2007" w:hanging="360"/>
      </w:pPr>
    </w:lvl>
    <w:lvl w:ilvl="2" w:tplc="0816001B" w:tentative="1">
      <w:start w:val="1"/>
      <w:numFmt w:val="lowerRoman"/>
      <w:lvlText w:val="%3."/>
      <w:lvlJc w:val="right"/>
      <w:pPr>
        <w:ind w:left="2727" w:hanging="180"/>
      </w:pPr>
    </w:lvl>
    <w:lvl w:ilvl="3" w:tplc="0816000F" w:tentative="1">
      <w:start w:val="1"/>
      <w:numFmt w:val="decimal"/>
      <w:lvlText w:val="%4."/>
      <w:lvlJc w:val="left"/>
      <w:pPr>
        <w:ind w:left="3447" w:hanging="360"/>
      </w:pPr>
    </w:lvl>
    <w:lvl w:ilvl="4" w:tplc="08160019" w:tentative="1">
      <w:start w:val="1"/>
      <w:numFmt w:val="lowerLetter"/>
      <w:lvlText w:val="%5."/>
      <w:lvlJc w:val="left"/>
      <w:pPr>
        <w:ind w:left="4167" w:hanging="360"/>
      </w:pPr>
    </w:lvl>
    <w:lvl w:ilvl="5" w:tplc="0816001B" w:tentative="1">
      <w:start w:val="1"/>
      <w:numFmt w:val="lowerRoman"/>
      <w:lvlText w:val="%6."/>
      <w:lvlJc w:val="right"/>
      <w:pPr>
        <w:ind w:left="4887" w:hanging="180"/>
      </w:pPr>
    </w:lvl>
    <w:lvl w:ilvl="6" w:tplc="0816000F" w:tentative="1">
      <w:start w:val="1"/>
      <w:numFmt w:val="decimal"/>
      <w:lvlText w:val="%7."/>
      <w:lvlJc w:val="left"/>
      <w:pPr>
        <w:ind w:left="5607" w:hanging="360"/>
      </w:pPr>
    </w:lvl>
    <w:lvl w:ilvl="7" w:tplc="08160019" w:tentative="1">
      <w:start w:val="1"/>
      <w:numFmt w:val="lowerLetter"/>
      <w:lvlText w:val="%8."/>
      <w:lvlJc w:val="left"/>
      <w:pPr>
        <w:ind w:left="6327" w:hanging="360"/>
      </w:pPr>
    </w:lvl>
    <w:lvl w:ilvl="8" w:tplc="0816001B" w:tentative="1">
      <w:start w:val="1"/>
      <w:numFmt w:val="lowerRoman"/>
      <w:lvlText w:val="%9."/>
      <w:lvlJc w:val="right"/>
      <w:pPr>
        <w:ind w:left="7047" w:hanging="180"/>
      </w:pPr>
    </w:lvl>
  </w:abstractNum>
  <w:abstractNum w:abstractNumId="8">
    <w:nsid w:val="7CF51615"/>
    <w:multiLevelType w:val="hybridMultilevel"/>
    <w:tmpl w:val="9CBE9E2E"/>
    <w:lvl w:ilvl="0" w:tplc="0046D046">
      <w:start w:val="1"/>
      <w:numFmt w:val="decimal"/>
      <w:lvlText w:val="%1."/>
      <w:lvlJc w:val="left"/>
      <w:pPr>
        <w:ind w:left="720" w:hanging="360"/>
      </w:pPr>
      <w:rPr>
        <w:rFonts w:hint="default"/>
        <w:color w:val="7030A0"/>
      </w:r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0"/>
  </w:num>
  <w:num w:numId="5">
    <w:abstractNumId w:val="4"/>
  </w:num>
  <w:num w:numId="6">
    <w:abstractNumId w:val="1"/>
  </w:num>
  <w:num w:numId="7">
    <w:abstractNumId w:val="7"/>
  </w:num>
  <w:num w:numId="8">
    <w:abstractNumId w:val="2"/>
  </w:num>
  <w:num w:numId="9">
    <w:abstractNumId w:val="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hyphenationZone w:val="425"/>
  <w:drawingGridHorizontalSpacing w:val="110"/>
  <w:displayHorizontalDrawingGridEvery w:val="2"/>
  <w:characterSpacingControl w:val="doNotCompress"/>
  <w:hdrShapeDefaults>
    <o:shapedefaults v:ext="edit" spidmax="20482">
      <o:colormenu v:ext="edit" fillcolor="none [660]"/>
    </o:shapedefaults>
  </w:hdrShapeDefaults>
  <w:footnotePr>
    <w:footnote w:id="-1"/>
    <w:footnote w:id="0"/>
  </w:footnotePr>
  <w:endnotePr>
    <w:endnote w:id="-1"/>
    <w:endnote w:id="0"/>
  </w:endnotePr>
  <w:compat/>
  <w:rsids>
    <w:rsidRoot w:val="00B83D02"/>
    <w:rsid w:val="000262EE"/>
    <w:rsid w:val="000B17C5"/>
    <w:rsid w:val="000C3391"/>
    <w:rsid w:val="000C59F2"/>
    <w:rsid w:val="001419DA"/>
    <w:rsid w:val="00195CA3"/>
    <w:rsid w:val="001A63ED"/>
    <w:rsid w:val="001B625E"/>
    <w:rsid w:val="001D3351"/>
    <w:rsid w:val="00252F75"/>
    <w:rsid w:val="00261D5E"/>
    <w:rsid w:val="002E5B84"/>
    <w:rsid w:val="002E67FA"/>
    <w:rsid w:val="002F6B7F"/>
    <w:rsid w:val="00325735"/>
    <w:rsid w:val="003379DB"/>
    <w:rsid w:val="003659E7"/>
    <w:rsid w:val="00371089"/>
    <w:rsid w:val="003749C6"/>
    <w:rsid w:val="00390225"/>
    <w:rsid w:val="003D2D3A"/>
    <w:rsid w:val="00443993"/>
    <w:rsid w:val="004613B4"/>
    <w:rsid w:val="00483EE6"/>
    <w:rsid w:val="004A4F1E"/>
    <w:rsid w:val="004D3E57"/>
    <w:rsid w:val="004F0905"/>
    <w:rsid w:val="004F605B"/>
    <w:rsid w:val="00501C36"/>
    <w:rsid w:val="00511617"/>
    <w:rsid w:val="00516C0F"/>
    <w:rsid w:val="00540219"/>
    <w:rsid w:val="00540257"/>
    <w:rsid w:val="00551306"/>
    <w:rsid w:val="0055311D"/>
    <w:rsid w:val="005D1AD4"/>
    <w:rsid w:val="00600AEE"/>
    <w:rsid w:val="006627BB"/>
    <w:rsid w:val="006706A8"/>
    <w:rsid w:val="00670723"/>
    <w:rsid w:val="006C74D8"/>
    <w:rsid w:val="00754E3E"/>
    <w:rsid w:val="007A3C4A"/>
    <w:rsid w:val="007E2E2E"/>
    <w:rsid w:val="007F728F"/>
    <w:rsid w:val="00814F56"/>
    <w:rsid w:val="00830B3C"/>
    <w:rsid w:val="008C1ADA"/>
    <w:rsid w:val="00947B78"/>
    <w:rsid w:val="0096450C"/>
    <w:rsid w:val="009A7BA3"/>
    <w:rsid w:val="009D6A98"/>
    <w:rsid w:val="00A17F17"/>
    <w:rsid w:val="00A643D4"/>
    <w:rsid w:val="00A644C5"/>
    <w:rsid w:val="00AD3103"/>
    <w:rsid w:val="00B6221A"/>
    <w:rsid w:val="00B83D02"/>
    <w:rsid w:val="00BB2578"/>
    <w:rsid w:val="00BE3055"/>
    <w:rsid w:val="00BF0734"/>
    <w:rsid w:val="00C27057"/>
    <w:rsid w:val="00C41C21"/>
    <w:rsid w:val="00C449FF"/>
    <w:rsid w:val="00C83CF5"/>
    <w:rsid w:val="00C93539"/>
    <w:rsid w:val="00D44C44"/>
    <w:rsid w:val="00DA1440"/>
    <w:rsid w:val="00DC4734"/>
    <w:rsid w:val="00E24ED9"/>
    <w:rsid w:val="00EA114F"/>
    <w:rsid w:val="00EC2022"/>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82">
      <o:colormenu v:ext="edit" fillcolor="none [66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7C5"/>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6221A"/>
    <w:pPr>
      <w:ind w:left="720"/>
      <w:contextualSpacing/>
    </w:pPr>
  </w:style>
  <w:style w:type="table" w:styleId="Tabelacomgrelha">
    <w:name w:val="Table Grid"/>
    <w:basedOn w:val="Tabelanormal"/>
    <w:uiPriority w:val="39"/>
    <w:rsid w:val="00B622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arcter"/>
    <w:uiPriority w:val="99"/>
    <w:semiHidden/>
    <w:unhideWhenUsed/>
    <w:rsid w:val="00195CA3"/>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semiHidden/>
    <w:rsid w:val="00195CA3"/>
  </w:style>
  <w:style w:type="paragraph" w:styleId="Rodap">
    <w:name w:val="footer"/>
    <w:basedOn w:val="Normal"/>
    <w:link w:val="RodapCarcter"/>
    <w:uiPriority w:val="99"/>
    <w:semiHidden/>
    <w:unhideWhenUsed/>
    <w:rsid w:val="00195CA3"/>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semiHidden/>
    <w:rsid w:val="00195CA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AFCF94-FAB2-441F-AF01-C31F5A726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1214</Words>
  <Characters>6556</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Monteroso</dc:creator>
  <cp:lastModifiedBy>Carlos</cp:lastModifiedBy>
  <cp:revision>5</cp:revision>
  <cp:lastPrinted>2016-11-18T18:30:00Z</cp:lastPrinted>
  <dcterms:created xsi:type="dcterms:W3CDTF">2014-06-16T14:43:00Z</dcterms:created>
  <dcterms:modified xsi:type="dcterms:W3CDTF">2016-11-18T18:33:00Z</dcterms:modified>
</cp:coreProperties>
</file>