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470" w:rsidRPr="00BE6A69" w:rsidRDefault="00BE6A69" w:rsidP="00BE6A69">
      <w:pPr>
        <w:jc w:val="center"/>
        <w:rPr>
          <w:rFonts w:cs="Times New Roman"/>
          <w:b/>
          <w:sz w:val="28"/>
          <w:szCs w:val="28"/>
        </w:rPr>
      </w:pPr>
      <w:bookmarkStart w:id="0" w:name="_GoBack"/>
      <w:bookmarkEnd w:id="0"/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9CAB2F" wp14:editId="205FCDE4">
                <wp:simplePos x="0" y="0"/>
                <wp:positionH relativeFrom="column">
                  <wp:posOffset>-819785</wp:posOffset>
                </wp:positionH>
                <wp:positionV relativeFrom="paragraph">
                  <wp:posOffset>-480695</wp:posOffset>
                </wp:positionV>
                <wp:extent cx="6089650" cy="374650"/>
                <wp:effectExtent l="0" t="0" r="0" b="0"/>
                <wp:wrapTight wrapText="bothSides">
                  <wp:wrapPolygon edited="0">
                    <wp:start x="135" y="3295"/>
                    <wp:lineTo x="135" y="17573"/>
                    <wp:lineTo x="21352" y="17573"/>
                    <wp:lineTo x="21352" y="3295"/>
                    <wp:lineTo x="135" y="3295"/>
                  </wp:wrapPolygon>
                </wp:wrapTight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9650" cy="374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Pr="008E4CDB" w:rsidRDefault="008E4CDB" w:rsidP="008E4CDB">
                            <w:pPr>
                              <w:rPr>
                                <w:b/>
                                <w:color w:val="E60000"/>
                                <w:sz w:val="36"/>
                                <w:szCs w:val="30"/>
                              </w:rPr>
                            </w:pP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MATRIZ D</w:t>
                            </w:r>
                            <w:r w:rsidR="00E04240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O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04240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TESTE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DE AVALIAÇÃO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N.º </w:t>
                            </w:r>
                            <w:r w:rsidR="003229BB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3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(A)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HISTÓRIA A</w:t>
                            </w:r>
                            <w:r w:rsidR="008271BB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 xml:space="preserve">– 12.º </w:t>
                            </w:r>
                            <w:r w:rsidR="00BE6A69" w:rsidRP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A</w:t>
                            </w:r>
                            <w:r w:rsidR="00BE6A69">
                              <w:rPr>
                                <w:b/>
                                <w:color w:val="E60000"/>
                                <w:sz w:val="28"/>
                                <w:szCs w:val="28"/>
                              </w:rPr>
                              <w:t>NO</w:t>
                            </w:r>
                          </w:p>
                          <w:p w:rsidR="008E4CDB" w:rsidRPr="00C2247C" w:rsidRDefault="008E4CDB" w:rsidP="00F45811">
                            <w:pPr>
                              <w:rPr>
                                <w:b/>
                                <w:color w:val="FF0000"/>
                                <w:sz w:val="36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64.55pt;margin-top:-37.85pt;width:479.5pt;height:29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" filled="f" stroked="f">
                <v:textbox inset=",7.2pt,,7.2pt">
                  <w:txbxContent>
                    <w:p w:rsidR="008E4CDB" w:rsidRPr="008E4CDB" w:rsidRDefault="008E4CDB" w:rsidP="008E4CDB">
                      <w:pPr>
                        <w:rPr>
                          <w:b/>
                          <w:color w:val="E60000"/>
                          <w:sz w:val="36"/>
                          <w:szCs w:val="30"/>
                        </w:rPr>
                      </w:pP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MATRIZ D</w:t>
                      </w:r>
                      <w:r w:rsidR="00E04240">
                        <w:rPr>
                          <w:b/>
                          <w:color w:val="E60000"/>
                          <w:sz w:val="28"/>
                          <w:szCs w:val="28"/>
                        </w:rPr>
                        <w:t>O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="00E04240">
                        <w:rPr>
                          <w:b/>
                          <w:color w:val="E60000"/>
                          <w:sz w:val="28"/>
                          <w:szCs w:val="28"/>
                        </w:rPr>
                        <w:t>TESTE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DE AVALIAÇÃO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N.º </w:t>
                      </w:r>
                      <w:r w:rsidR="003229BB">
                        <w:rPr>
                          <w:b/>
                          <w:color w:val="E60000"/>
                          <w:sz w:val="28"/>
                          <w:szCs w:val="28"/>
                        </w:rPr>
                        <w:t>3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(A)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HISTÓRIA A</w:t>
                      </w:r>
                      <w:r w:rsidR="008271BB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 </w:t>
                      </w:r>
                      <w:r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 xml:space="preserve">– 12.º </w:t>
                      </w:r>
                      <w:r w:rsidR="00BE6A69" w:rsidRP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A</w:t>
                      </w:r>
                      <w:r w:rsidR="00BE6A69">
                        <w:rPr>
                          <w:b/>
                          <w:color w:val="E60000"/>
                          <w:sz w:val="28"/>
                          <w:szCs w:val="28"/>
                        </w:rPr>
                        <w:t>NO</w:t>
                      </w:r>
                    </w:p>
                    <w:p w:rsidR="008E4CDB" w:rsidRPr="00C2247C" w:rsidRDefault="008E4CDB" w:rsidP="00F45811">
                      <w:pPr>
                        <w:rPr>
                          <w:b/>
                          <w:color w:val="FF0000"/>
                          <w:sz w:val="36"/>
                          <w:szCs w:val="28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14872FD" wp14:editId="037055EA">
                <wp:simplePos x="0" y="0"/>
                <wp:positionH relativeFrom="column">
                  <wp:posOffset>-1080135</wp:posOffset>
                </wp:positionH>
                <wp:positionV relativeFrom="paragraph">
                  <wp:posOffset>-899795</wp:posOffset>
                </wp:positionV>
                <wp:extent cx="7933055" cy="800100"/>
                <wp:effectExtent l="0" t="0" r="0" b="0"/>
                <wp:wrapTight wrapText="bothSides">
                  <wp:wrapPolygon edited="0">
                    <wp:start x="0" y="0"/>
                    <wp:lineTo x="0" y="21086"/>
                    <wp:lineTo x="21526" y="21086"/>
                    <wp:lineTo x="21526" y="0"/>
                    <wp:lineTo x="0" y="0"/>
                  </wp:wrapPolygon>
                </wp:wrapTight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3055" cy="800100"/>
                        </a:xfrm>
                        <a:prstGeom prst="rect">
                          <a:avLst/>
                        </a:prstGeom>
                        <a:solidFill>
                          <a:srgbClr val="F796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4CDB" w:rsidRDefault="008E4CDB" w:rsidP="00F45811"/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3" o:spid="_x0000_s1027" type="#_x0000_t202" style="position:absolute;left:0;text-align:left;margin-left:-85.05pt;margin-top:-70.85pt;width:624.65pt;height:63pt;z-index:2516561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" fillcolor="#f79646" stroked="f">
                <v:textbox inset=",7.2pt,,7.2pt">
                  <w:txbxContent>
                    <w:p w:rsidR="008E4CDB" w:rsidRDefault="008E4CDB" w:rsidP="00F45811"/>
                  </w:txbxContent>
                </v:textbox>
                <w10:wrap type="tight"/>
              </v:shape>
            </w:pict>
          </mc:Fallback>
        </mc:AlternateContent>
      </w:r>
      <w:r>
        <w:rPr>
          <w:rFonts w:cs="Times New Roman"/>
          <w:b/>
          <w:noProof/>
          <w:sz w:val="28"/>
          <w:szCs w:val="28"/>
          <w:lang w:val="pt-PT" w:eastAsia="pt-P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9580E4A" wp14:editId="7229273D">
                <wp:simplePos x="0" y="0"/>
                <wp:positionH relativeFrom="column">
                  <wp:posOffset>-845185</wp:posOffset>
                </wp:positionH>
                <wp:positionV relativeFrom="paragraph">
                  <wp:posOffset>-480695</wp:posOffset>
                </wp:positionV>
                <wp:extent cx="5835650" cy="457200"/>
                <wp:effectExtent l="0" t="0" r="0" b="0"/>
                <wp:wrapTight wrapText="bothSides">
                  <wp:wrapPolygon edited="0">
                    <wp:start x="0" y="0"/>
                    <wp:lineTo x="0" y="20700"/>
                    <wp:lineTo x="21506" y="20700"/>
                    <wp:lineTo x="21506" y="0"/>
                    <wp:lineTo x="0" y="0"/>
                  </wp:wrapPolygon>
                </wp:wrapTight>
                <wp:docPr id="3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5650" cy="457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4A7EBB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40000" dist="23000" dir="5400000" rotWithShape="0">
                                  <a:srgbClr val="808080">
                                    <a:alpha val="34999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id="Rounded Rectangle 2" o:spid="_x0000_s1026" style="position:absolute;margin-left:-66.55pt;margin-top:-37.85pt;width:459.5pt;height:36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" stroked="f" strokecolor="#4a7ebb">
                <v:shadow opacity="22936f" origin=",.5" offset="0,.63889mm"/>
                <w10:wrap type="tight"/>
              </v:roundrect>
            </w:pict>
          </mc:Fallback>
        </mc:AlternateContent>
      </w: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jc w:val="center"/>
        <w:rPr>
          <w:rFonts w:cs="Times New Roman"/>
          <w:b/>
          <w:color w:val="800000"/>
          <w:sz w:val="4"/>
          <w:szCs w:val="4"/>
        </w:rPr>
      </w:pPr>
    </w:p>
    <w:p w:rsidR="00316470" w:rsidRPr="008E4CDB" w:rsidRDefault="00316470" w:rsidP="00316470">
      <w:pPr>
        <w:ind w:left="-360" w:right="-856"/>
        <w:jc w:val="center"/>
        <w:rPr>
          <w:rFonts w:cs="Times New Roman"/>
          <w:b/>
          <w:color w:val="800000"/>
          <w:sz w:val="4"/>
          <w:szCs w:val="4"/>
        </w:rPr>
      </w:pPr>
    </w:p>
    <w:tbl>
      <w:tblPr>
        <w:tblW w:w="7801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801"/>
      </w:tblGrid>
      <w:tr w:rsidR="00316470" w:rsidRPr="008E4CDB" w:rsidTr="00316470">
        <w:trPr>
          <w:jc w:val="center"/>
        </w:trPr>
        <w:tc>
          <w:tcPr>
            <w:tcW w:w="780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16470" w:rsidRPr="00151562" w:rsidRDefault="00475246" w:rsidP="00151562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1562">
              <w:rPr>
                <w:rFonts w:ascii="Times New Roman" w:hAnsi="Times New Roman"/>
                <w:sz w:val="20"/>
                <w:szCs w:val="20"/>
              </w:rPr>
              <w:t>A prova inclui quatro</w:t>
            </w:r>
            <w:r w:rsidR="00316470" w:rsidRPr="00151562">
              <w:rPr>
                <w:rFonts w:ascii="Times New Roman" w:hAnsi="Times New Roman"/>
                <w:sz w:val="20"/>
                <w:szCs w:val="20"/>
              </w:rPr>
              <w:t xml:space="preserve"> grupos.</w:t>
            </w:r>
          </w:p>
          <w:p w:rsidR="00316470" w:rsidRPr="00151562" w:rsidRDefault="00316470" w:rsidP="00151562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51562">
              <w:rPr>
                <w:rFonts w:ascii="Times New Roman" w:hAnsi="Times New Roman"/>
                <w:sz w:val="20"/>
                <w:szCs w:val="20"/>
              </w:rPr>
              <w:t>Todos os itens são de resposta obrigatória.</w:t>
            </w:r>
          </w:p>
          <w:p w:rsidR="00316470" w:rsidRPr="008E4CDB" w:rsidRDefault="00316470" w:rsidP="00151562">
            <w:pPr>
              <w:pStyle w:val="PargrafodaLista"/>
              <w:numPr>
                <w:ilvl w:val="0"/>
                <w:numId w:val="1"/>
              </w:numPr>
              <w:tabs>
                <w:tab w:val="center" w:pos="4252"/>
                <w:tab w:val="right" w:pos="8504"/>
              </w:tabs>
              <w:autoSpaceDE w:val="0"/>
              <w:spacing w:after="0" w:line="240" w:lineRule="auto"/>
              <w:ind w:left="108" w:hanging="143"/>
              <w:jc w:val="both"/>
              <w:rPr>
                <w:rFonts w:ascii="Times New Roman" w:hAnsi="Times New Roman"/>
              </w:rPr>
            </w:pPr>
            <w:r w:rsidRPr="00151562">
              <w:rPr>
                <w:rFonts w:ascii="Times New Roman" w:hAnsi="Times New Roman"/>
                <w:bCs/>
                <w:sz w:val="20"/>
                <w:szCs w:val="20"/>
              </w:rPr>
              <w:t>Para responder deves mobilizar para além dos teus conhecimentos, a informação contida nas fontes e utilizar corretamente a terminologia específica da disciplina.</w:t>
            </w:r>
          </w:p>
        </w:tc>
      </w:tr>
    </w:tbl>
    <w:p w:rsidR="00316470" w:rsidRDefault="00316470" w:rsidP="00316470">
      <w:pPr>
        <w:rPr>
          <w:rFonts w:cs="Times New Roman"/>
        </w:rPr>
      </w:pPr>
    </w:p>
    <w:p w:rsidR="00151562" w:rsidRPr="008E4CDB" w:rsidRDefault="00151562" w:rsidP="00316470">
      <w:pPr>
        <w:rPr>
          <w:rFonts w:cs="Times New Roman"/>
        </w:rPr>
      </w:pPr>
    </w:p>
    <w:tbl>
      <w:tblPr>
        <w:tblW w:w="1006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992"/>
        <w:gridCol w:w="1985"/>
        <w:gridCol w:w="3827"/>
        <w:gridCol w:w="709"/>
        <w:gridCol w:w="567"/>
      </w:tblGrid>
      <w:tr w:rsidR="00316470" w:rsidRPr="008E4CDB" w:rsidTr="00151562">
        <w:trPr>
          <w:trHeight w:val="126"/>
        </w:trPr>
        <w:tc>
          <w:tcPr>
            <w:tcW w:w="2977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TEMA</w:t>
            </w:r>
          </w:p>
        </w:tc>
        <w:tc>
          <w:tcPr>
            <w:tcW w:w="1985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FONTES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ITENS</w:t>
            </w:r>
          </w:p>
        </w:tc>
        <w:tc>
          <w:tcPr>
            <w:tcW w:w="1276" w:type="dxa"/>
            <w:gridSpan w:val="2"/>
            <w:tcBorders>
              <w:top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9D9D9" w:themeFill="background1" w:themeFillShade="D9"/>
            <w:vAlign w:val="center"/>
          </w:tcPr>
          <w:p w:rsidR="00316470" w:rsidRPr="008E4CDB" w:rsidRDefault="00316470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PONTOS</w:t>
            </w:r>
          </w:p>
        </w:tc>
      </w:tr>
      <w:tr w:rsidR="00316470" w:rsidRPr="008E4CDB" w:rsidTr="003229BB">
        <w:trPr>
          <w:trHeight w:val="20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:rsidR="00484198" w:rsidRPr="008E4CDB" w:rsidRDefault="00484198" w:rsidP="00151562">
            <w:pPr>
              <w:rPr>
                <w:rFonts w:cs="Times New Roman"/>
                <w:b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>GRUPO I (10</w:t>
            </w:r>
            <w:r w:rsidR="00151562">
              <w:rPr>
                <w:rFonts w:cs="Times New Roman"/>
                <w:b/>
                <w:sz w:val="16"/>
                <w:szCs w:val="16"/>
              </w:rPr>
              <w:t>.</w:t>
            </w:r>
            <w:r w:rsidRPr="008E4CDB">
              <w:rPr>
                <w:rFonts w:cs="Times New Roman"/>
                <w:b/>
                <w:sz w:val="16"/>
                <w:szCs w:val="16"/>
              </w:rPr>
              <w:t>º ano)</w:t>
            </w:r>
          </w:p>
          <w:p w:rsidR="003229BB" w:rsidRPr="003229BB" w:rsidRDefault="00484198" w:rsidP="003229BB">
            <w:pPr>
              <w:rPr>
                <w:rFonts w:cs="Times New Roman"/>
                <w:bCs/>
                <w:caps/>
                <w:sz w:val="16"/>
                <w:szCs w:val="16"/>
              </w:rPr>
            </w:pP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>m</w:t>
            </w:r>
            <w:r w:rsidR="003229BB">
              <w:rPr>
                <w:rFonts w:cs="Times New Roman"/>
                <w:b/>
                <w:bCs/>
                <w:caps/>
                <w:sz w:val="16"/>
                <w:szCs w:val="16"/>
              </w:rPr>
              <w:t>2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, </w:t>
            </w:r>
            <w:r w:rsidR="003229BB">
              <w:rPr>
                <w:rFonts w:cs="Times New Roman"/>
                <w:b/>
                <w:bCs/>
                <w:caps/>
                <w:sz w:val="16"/>
                <w:szCs w:val="16"/>
              </w:rPr>
              <w:t>U2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. </w:t>
            </w:r>
            <w:r w:rsidR="00151562" w:rsidRPr="008E4CDB">
              <w:rPr>
                <w:rFonts w:cs="Times New Roman"/>
                <w:b/>
                <w:sz w:val="18"/>
                <w:szCs w:val="18"/>
              </w:rPr>
              <w:t>–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 xml:space="preserve"> </w:t>
            </w:r>
            <w:r w:rsidR="003229BB" w:rsidRPr="003229BB">
              <w:rPr>
                <w:rFonts w:cs="Times New Roman"/>
                <w:bCs/>
                <w:caps/>
                <w:sz w:val="16"/>
                <w:szCs w:val="16"/>
              </w:rPr>
              <w:t xml:space="preserve">O ESPAÇO PORTUGUÊS </w:t>
            </w:r>
          </w:p>
          <w:p w:rsidR="003229BB" w:rsidRPr="003229BB" w:rsidRDefault="003229BB" w:rsidP="003229BB">
            <w:pPr>
              <w:rPr>
                <w:rFonts w:cs="Times New Roman"/>
                <w:bCs/>
                <w:caps/>
                <w:sz w:val="16"/>
                <w:szCs w:val="16"/>
              </w:rPr>
            </w:pPr>
            <w:r w:rsidRPr="003229BB">
              <w:rPr>
                <w:rFonts w:cs="Times New Roman"/>
                <w:bCs/>
                <w:caps/>
                <w:sz w:val="16"/>
                <w:szCs w:val="16"/>
              </w:rPr>
              <w:t xml:space="preserve">2.1. A FIXAÇÃO DO TERRITÓRIO </w:t>
            </w:r>
          </w:p>
          <w:p w:rsidR="00316470" w:rsidRPr="008E4CDB" w:rsidRDefault="003229BB" w:rsidP="003229BB">
            <w:pPr>
              <w:rPr>
                <w:rFonts w:cs="Times New Roman"/>
                <w:b/>
                <w:bCs/>
                <w:caps/>
                <w:sz w:val="16"/>
                <w:szCs w:val="16"/>
                <w:lang w:val="pt-PT"/>
              </w:rPr>
            </w:pPr>
            <w:r w:rsidRPr="003229BB">
              <w:rPr>
                <w:rFonts w:cs="Times New Roman"/>
                <w:bCs/>
                <w:caps/>
                <w:sz w:val="16"/>
                <w:szCs w:val="16"/>
              </w:rPr>
              <w:t>2.2. O PAÍS URBANO E CONCELHIO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9B7B58" w:rsidRPr="008E4CDB" w:rsidRDefault="003229BB" w:rsidP="00151562">
            <w:pPr>
              <w:ind w:right="96"/>
              <w:rPr>
                <w:rFonts w:cs="Times New Roman"/>
                <w:sz w:val="18"/>
                <w:szCs w:val="18"/>
              </w:rPr>
            </w:pPr>
            <w:r>
              <w:rPr>
                <w:rFonts w:cs="Times New Roman"/>
                <w:sz w:val="18"/>
                <w:szCs w:val="18"/>
              </w:rPr>
              <w:t xml:space="preserve">1. </w:t>
            </w:r>
            <w:r w:rsidRPr="003229BB">
              <w:rPr>
                <w:rFonts w:cs="Times New Roman"/>
                <w:sz w:val="18"/>
                <w:szCs w:val="18"/>
              </w:rPr>
              <w:t>Primária escrita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3229BB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Seleção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escolha múltipla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16470" w:rsidRPr="008E4CDB" w:rsidRDefault="003229BB" w:rsidP="003229BB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3x5=15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316470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</w:rPr>
              <w:t>25</w:t>
            </w:r>
          </w:p>
        </w:tc>
      </w:tr>
      <w:tr w:rsidR="003229BB" w:rsidRPr="008E4CDB" w:rsidTr="001743DC">
        <w:trPr>
          <w:trHeight w:val="50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229BB" w:rsidRPr="008E4CDB" w:rsidRDefault="003229BB" w:rsidP="00151562">
            <w:pPr>
              <w:ind w:right="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vMerge w:val="restart"/>
            <w:tcBorders>
              <w:top w:val="single" w:sz="4" w:space="0" w:color="000000"/>
            </w:tcBorders>
            <w:vAlign w:val="center"/>
          </w:tcPr>
          <w:p w:rsidR="003229BB" w:rsidRPr="003229BB" w:rsidRDefault="003229BB" w:rsidP="00B25890">
            <w:pPr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2.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3229BB" w:rsidRPr="00475246" w:rsidRDefault="003229BB" w:rsidP="003229BB">
            <w:pPr>
              <w:ind w:left="175" w:right="99"/>
              <w:rPr>
                <w:rFonts w:asciiTheme="minorHAnsi" w:hAnsiTheme="minorHAnsi"/>
                <w:b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Identificação de elementos contidos nas fontes</w:t>
            </w:r>
            <w:r>
              <w:rPr>
                <w:rFonts w:asciiTheme="minorHAnsi" w:hAnsiTheme="minorHAnsi"/>
                <w:b/>
                <w:sz w:val="18"/>
                <w:szCs w:val="18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bottom w:val="single" w:sz="4" w:space="0" w:color="000000"/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3229BB" w:rsidRPr="008E4CDB" w:rsidTr="001743DC">
        <w:trPr>
          <w:trHeight w:val="50"/>
        </w:trPr>
        <w:tc>
          <w:tcPr>
            <w:tcW w:w="2977" w:type="dxa"/>
            <w:gridSpan w:val="2"/>
            <w:vMerge/>
            <w:tcBorders>
              <w:top w:val="single" w:sz="4" w:space="0" w:color="000000"/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ind w:right="96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vMerge/>
            <w:tcBorders>
              <w:bottom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bottom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vMerge/>
            <w:tcBorders>
              <w:top w:val="single" w:sz="4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229BB" w:rsidRPr="008E4CDB" w:rsidTr="003229BB">
        <w:trPr>
          <w:trHeight w:val="123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bCs/>
                <w:smallCaps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cs="Times New Roman"/>
                <w:b/>
                <w:bCs/>
                <w:smallCaps/>
                <w:sz w:val="16"/>
                <w:szCs w:val="16"/>
              </w:rPr>
              <w:t>II (</w:t>
            </w:r>
            <w:r>
              <w:rPr>
                <w:rFonts w:cs="Times New Roman"/>
                <w:b/>
                <w:bCs/>
                <w:sz w:val="16"/>
                <w:szCs w:val="16"/>
              </w:rPr>
              <w:t>11.º</w:t>
            </w:r>
            <w:r w:rsidRPr="008E4CDB">
              <w:rPr>
                <w:rFonts w:cs="Times New Roman"/>
                <w:b/>
                <w:bCs/>
                <w:sz w:val="16"/>
                <w:szCs w:val="16"/>
              </w:rPr>
              <w:t xml:space="preserve"> ano</w:t>
            </w:r>
            <w:r w:rsidRPr="008E4CDB">
              <w:rPr>
                <w:rFonts w:cs="Times New Roman"/>
                <w:b/>
                <w:bCs/>
                <w:smallCaps/>
                <w:sz w:val="16"/>
                <w:szCs w:val="16"/>
              </w:rPr>
              <w:t>)</w:t>
            </w:r>
          </w:p>
          <w:p w:rsidR="003229BB" w:rsidRPr="008E4CDB" w:rsidRDefault="003229BB" w:rsidP="00151562">
            <w:pPr>
              <w:rPr>
                <w:rFonts w:cs="Times New Roman"/>
                <w:b/>
                <w:bCs/>
                <w:caps/>
                <w:sz w:val="16"/>
                <w:szCs w:val="16"/>
              </w:rPr>
            </w:pPr>
            <w:r w:rsidRPr="003229BB">
              <w:rPr>
                <w:rFonts w:cs="Times New Roman"/>
                <w:b/>
                <w:caps/>
                <w:sz w:val="16"/>
                <w:szCs w:val="16"/>
              </w:rPr>
              <w:t>M5, U4.1/4.2</w:t>
            </w:r>
            <w:r w:rsidRPr="008E4CDB">
              <w:rPr>
                <w:rFonts w:cs="Times New Roman"/>
                <w:b/>
                <w:caps/>
                <w:sz w:val="16"/>
                <w:szCs w:val="16"/>
              </w:rPr>
              <w:t xml:space="preserve"> – </w:t>
            </w:r>
            <w:r w:rsidRPr="003229BB">
              <w:rPr>
                <w:rFonts w:cs="Times New Roman"/>
                <w:bCs/>
                <w:caps/>
                <w:sz w:val="16"/>
                <w:szCs w:val="16"/>
                <w:lang w:val="pt-PT"/>
              </w:rPr>
              <w:t>A CONSTRUÇÃO DO LIBERALISMO EM PORTUGAL: ANTECEDENTES E DIFICULDADES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3229BB" w:rsidRPr="003229BB" w:rsidRDefault="003229BB" w:rsidP="003229BB">
            <w:pPr>
              <w:ind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2. Gráfico</w:t>
            </w:r>
          </w:p>
          <w:p w:rsidR="003229BB" w:rsidRPr="008E4CDB" w:rsidRDefault="003229BB" w:rsidP="003229BB">
            <w:pPr>
              <w:ind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 xml:space="preserve">3. </w:t>
            </w:r>
            <w:r w:rsidRPr="003229BB">
              <w:rPr>
                <w:rFonts w:cs="Times New Roman"/>
                <w:sz w:val="18"/>
                <w:szCs w:val="18"/>
                <w:lang w:val="pt-PT"/>
              </w:rPr>
              <w:t>Primária escrita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229BB" w:rsidRPr="008E4CDB" w:rsidRDefault="003229BB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Seleção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ordenação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</w:rPr>
              <w:t>35</w:t>
            </w:r>
          </w:p>
        </w:tc>
      </w:tr>
      <w:tr w:rsidR="003229BB" w:rsidRPr="008E4CDB" w:rsidTr="003229BB">
        <w:trPr>
          <w:trHeight w:val="123"/>
        </w:trPr>
        <w:tc>
          <w:tcPr>
            <w:tcW w:w="2977" w:type="dxa"/>
            <w:gridSpan w:val="2"/>
            <w:vMerge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sz w:val="16"/>
                <w:szCs w:val="16"/>
              </w:rPr>
            </w:pPr>
          </w:p>
        </w:tc>
        <w:tc>
          <w:tcPr>
            <w:tcW w:w="1985" w:type="dxa"/>
            <w:vMerge/>
            <w:tcBorders>
              <w:top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4" w:space="0" w:color="000000"/>
            </w:tcBorders>
            <w:vAlign w:val="center"/>
          </w:tcPr>
          <w:p w:rsidR="003229BB" w:rsidRPr="003229BB" w:rsidRDefault="003229BB" w:rsidP="00B25890">
            <w:pPr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2.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</w:tc>
        <w:tc>
          <w:tcPr>
            <w:tcW w:w="709" w:type="dxa"/>
            <w:tcBorders>
              <w:top w:val="single" w:sz="4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vMerge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3229BB" w:rsidRPr="008E4CDB" w:rsidTr="003229BB">
        <w:trPr>
          <w:trHeight w:val="5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3229BB" w:rsidRPr="008E4CDB" w:rsidRDefault="003229BB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right w:val="single" w:sz="2" w:space="0" w:color="000000"/>
            </w:tcBorders>
            <w:vAlign w:val="center"/>
          </w:tcPr>
          <w:p w:rsidR="003229BB" w:rsidRPr="008E4CDB" w:rsidRDefault="003229BB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3.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transcrição</w:t>
            </w:r>
          </w:p>
        </w:tc>
        <w:tc>
          <w:tcPr>
            <w:tcW w:w="709" w:type="dxa"/>
            <w:tcBorders>
              <w:left w:val="single" w:sz="2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229BB" w:rsidRPr="008E4CDB" w:rsidTr="003229BB">
        <w:trPr>
          <w:trHeight w:val="25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pStyle w:val="PargrafodaLista"/>
              <w:spacing w:after="0" w:line="240" w:lineRule="auto"/>
              <w:ind w:left="0"/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</w:pPr>
            <w:r w:rsidRPr="008E4CDB">
              <w:rPr>
                <w:rFonts w:ascii="Times New Roman" w:hAnsi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ascii="Times New Roman" w:hAnsi="Times New Roman"/>
                <w:b/>
                <w:caps/>
                <w:sz w:val="16"/>
                <w:szCs w:val="16"/>
              </w:rPr>
              <w:t>III</w:t>
            </w:r>
            <w:r w:rsidRPr="008E4CDB">
              <w:rPr>
                <w:rFonts w:ascii="Times New Roman" w:hAnsi="Times New Roman"/>
                <w:b/>
                <w:bCs/>
                <w:caps/>
                <w:sz w:val="16"/>
                <w:szCs w:val="16"/>
              </w:rPr>
              <w:t xml:space="preserve"> </w:t>
            </w:r>
          </w:p>
          <w:p w:rsidR="003229BB" w:rsidRPr="003229BB" w:rsidRDefault="003229BB" w:rsidP="00151562">
            <w:pPr>
              <w:rPr>
                <w:rFonts w:cs="Times New Roman"/>
                <w:bCs/>
                <w:caps/>
                <w:sz w:val="16"/>
                <w:szCs w:val="16"/>
              </w:rPr>
            </w:pPr>
            <w:r w:rsidRPr="003229BB">
              <w:rPr>
                <w:rFonts w:eastAsia="Calibri" w:cs="Times New Roman"/>
                <w:bCs/>
                <w:caps/>
                <w:kern w:val="0"/>
                <w:sz w:val="16"/>
                <w:szCs w:val="16"/>
                <w:lang w:eastAsia="en-US" w:bidi="ar-SA"/>
              </w:rPr>
              <w:t>A RECONSTRUÇÃO DO PÓS-GUERRA</w:t>
            </w: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ind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  <w:lang w:val="pt-PT"/>
              </w:rPr>
              <w:t>4. Primária escrita</w:t>
            </w:r>
          </w:p>
        </w:tc>
        <w:tc>
          <w:tcPr>
            <w:tcW w:w="3827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229BB" w:rsidRPr="003229BB" w:rsidRDefault="003229BB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3229BB" w:rsidRPr="003229BB" w:rsidRDefault="003229BB" w:rsidP="003229BB">
            <w:pPr>
              <w:spacing w:line="240" w:lineRule="atLeast"/>
              <w:ind w:left="175"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Interpretação, identificação e contextualização dos elementos contidos na fonte</w:t>
            </w:r>
          </w:p>
        </w:tc>
        <w:tc>
          <w:tcPr>
            <w:tcW w:w="709" w:type="dxa"/>
            <w:tcBorders>
              <w:top w:val="single" w:sz="18" w:space="0" w:color="000000"/>
              <w:bottom w:val="single" w:sz="4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20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  <w:lang w:val="pt-PT"/>
              </w:rPr>
              <w:t>50</w:t>
            </w:r>
          </w:p>
        </w:tc>
      </w:tr>
      <w:tr w:rsidR="003229BB" w:rsidRPr="008E4CDB" w:rsidTr="003229BB">
        <w:trPr>
          <w:trHeight w:val="96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caps/>
                <w:sz w:val="16"/>
                <w:szCs w:val="16"/>
              </w:rPr>
            </w:pPr>
          </w:p>
        </w:tc>
        <w:tc>
          <w:tcPr>
            <w:tcW w:w="1985" w:type="dxa"/>
            <w:vMerge/>
            <w:vAlign w:val="center"/>
          </w:tcPr>
          <w:p w:rsidR="003229BB" w:rsidRPr="008E4CDB" w:rsidRDefault="003229BB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vAlign w:val="center"/>
          </w:tcPr>
          <w:p w:rsidR="003229BB" w:rsidRPr="003229BB" w:rsidRDefault="003229BB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2.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3229BB" w:rsidRPr="003229BB" w:rsidRDefault="003229BB" w:rsidP="003229BB">
            <w:pPr>
              <w:spacing w:line="240" w:lineRule="atLeast"/>
              <w:ind w:left="175"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Interpretação, identificação, contextualização e explicação dos elementos contidos nas fontes</w:t>
            </w:r>
          </w:p>
        </w:tc>
        <w:tc>
          <w:tcPr>
            <w:tcW w:w="709" w:type="dxa"/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</w:tr>
      <w:tr w:rsidR="003229BB" w:rsidRPr="008E4CDB" w:rsidTr="003229BB">
        <w:trPr>
          <w:trHeight w:val="340"/>
        </w:trPr>
        <w:tc>
          <w:tcPr>
            <w:tcW w:w="2977" w:type="dxa"/>
            <w:gridSpan w:val="2"/>
            <w:vMerge w:val="restart"/>
            <w:tcBorders>
              <w:top w:val="single" w:sz="18" w:space="0" w:color="000000"/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bCs/>
                <w:caps/>
                <w:sz w:val="16"/>
                <w:szCs w:val="16"/>
              </w:rPr>
            </w:pPr>
            <w:r w:rsidRPr="008E4CDB">
              <w:rPr>
                <w:rFonts w:cs="Times New Roman"/>
                <w:b/>
                <w:sz w:val="16"/>
                <w:szCs w:val="16"/>
              </w:rPr>
              <w:t xml:space="preserve">GRUPO </w:t>
            </w:r>
            <w:r w:rsidRPr="008E4CDB">
              <w:rPr>
                <w:rFonts w:cs="Times New Roman"/>
                <w:b/>
                <w:bCs/>
                <w:caps/>
                <w:sz w:val="16"/>
                <w:szCs w:val="16"/>
              </w:rPr>
              <w:t>IV</w:t>
            </w:r>
          </w:p>
          <w:p w:rsidR="003229BB" w:rsidRPr="003229BB" w:rsidRDefault="003229BB" w:rsidP="003229BB">
            <w:pPr>
              <w:rPr>
                <w:rFonts w:cs="Times New Roman"/>
                <w:bCs/>
                <w:caps/>
                <w:sz w:val="16"/>
                <w:szCs w:val="16"/>
                <w:lang w:val="pt-PT"/>
              </w:rPr>
            </w:pPr>
            <w:r w:rsidRPr="003229BB">
              <w:rPr>
                <w:rFonts w:cs="Times New Roman"/>
                <w:bCs/>
                <w:caps/>
                <w:sz w:val="16"/>
                <w:szCs w:val="16"/>
                <w:lang w:val="pt-PT"/>
              </w:rPr>
              <w:t>O tempo da Guerra Fria - a consolidação de um mundo Bipolar</w:t>
            </w:r>
          </w:p>
          <w:p w:rsidR="003229BB" w:rsidRPr="003229BB" w:rsidRDefault="003229BB" w:rsidP="00151562">
            <w:pPr>
              <w:rPr>
                <w:rFonts w:cs="Times New Roman"/>
                <w:bCs/>
                <w:caps/>
                <w:sz w:val="16"/>
                <w:szCs w:val="16"/>
                <w:lang w:val="pt-PT"/>
              </w:rPr>
            </w:pPr>
          </w:p>
        </w:tc>
        <w:tc>
          <w:tcPr>
            <w:tcW w:w="1985" w:type="dxa"/>
            <w:vMerge w:val="restart"/>
            <w:tcBorders>
              <w:top w:val="single" w:sz="18" w:space="0" w:color="000000"/>
            </w:tcBorders>
            <w:vAlign w:val="center"/>
          </w:tcPr>
          <w:p w:rsidR="003229BB" w:rsidRPr="003229BB" w:rsidRDefault="003229BB" w:rsidP="003229BB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3229BB">
              <w:rPr>
                <w:rFonts w:cs="Times New Roman"/>
                <w:sz w:val="18"/>
                <w:szCs w:val="18"/>
                <w:lang w:val="pt-PT"/>
              </w:rPr>
              <w:t xml:space="preserve">5. Primária escrita </w:t>
            </w:r>
          </w:p>
          <w:p w:rsidR="003229BB" w:rsidRPr="003229BB" w:rsidRDefault="003229BB" w:rsidP="003229BB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3229BB">
              <w:rPr>
                <w:rFonts w:cs="Times New Roman"/>
                <w:sz w:val="18"/>
                <w:szCs w:val="18"/>
                <w:lang w:val="pt-PT"/>
              </w:rPr>
              <w:t xml:space="preserve">6. Primária escrita </w:t>
            </w:r>
          </w:p>
          <w:p w:rsidR="003229BB" w:rsidRPr="003229BB" w:rsidRDefault="003229BB" w:rsidP="003229BB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3229BB">
              <w:rPr>
                <w:rFonts w:cs="Times New Roman"/>
                <w:sz w:val="18"/>
                <w:szCs w:val="18"/>
                <w:lang w:val="pt-PT"/>
              </w:rPr>
              <w:t xml:space="preserve">7. Mapa </w:t>
            </w:r>
          </w:p>
          <w:p w:rsidR="003229BB" w:rsidRPr="003229BB" w:rsidRDefault="003229BB" w:rsidP="003229BB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  <w:r w:rsidRPr="003229BB">
              <w:rPr>
                <w:rFonts w:cs="Times New Roman"/>
                <w:sz w:val="18"/>
                <w:szCs w:val="18"/>
                <w:lang w:val="pt-PT"/>
              </w:rPr>
              <w:t>8. Mapa</w:t>
            </w:r>
          </w:p>
          <w:p w:rsidR="003229BB" w:rsidRPr="003229BB" w:rsidRDefault="003229BB" w:rsidP="00151562">
            <w:pPr>
              <w:ind w:right="99"/>
              <w:rPr>
                <w:rFonts w:cs="Times New Roman"/>
                <w:sz w:val="18"/>
                <w:szCs w:val="18"/>
                <w:lang w:val="pt-PT"/>
              </w:rPr>
            </w:pPr>
          </w:p>
        </w:tc>
        <w:tc>
          <w:tcPr>
            <w:tcW w:w="3827" w:type="dxa"/>
            <w:tcBorders>
              <w:top w:val="single" w:sz="18" w:space="0" w:color="000000"/>
              <w:bottom w:val="single" w:sz="2" w:space="0" w:color="000000"/>
            </w:tcBorders>
            <w:vAlign w:val="center"/>
          </w:tcPr>
          <w:p w:rsidR="003229BB" w:rsidRPr="003229BB" w:rsidRDefault="003229BB" w:rsidP="003229BB">
            <w:pPr>
              <w:spacing w:line="240" w:lineRule="atLeast"/>
              <w:ind w:right="99"/>
              <w:rPr>
                <w:rFonts w:cs="Times New Roman"/>
                <w:b/>
                <w:sz w:val="18"/>
                <w:szCs w:val="18"/>
              </w:rPr>
            </w:pPr>
            <w:r w:rsidRPr="003229BB">
              <w:rPr>
                <w:rFonts w:cs="Times New Roman"/>
                <w:b/>
                <w:sz w:val="18"/>
                <w:szCs w:val="18"/>
              </w:rPr>
              <w:t xml:space="preserve">1. Construção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resposta restrita</w:t>
            </w:r>
          </w:p>
          <w:p w:rsidR="003229BB" w:rsidRPr="003229BB" w:rsidRDefault="003229BB" w:rsidP="003229BB">
            <w:pPr>
              <w:spacing w:line="240" w:lineRule="atLeast"/>
              <w:ind w:left="175" w:right="99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Interpretação, identificação, contextualização e explicação dos elementos contidos nas fontes</w:t>
            </w:r>
          </w:p>
        </w:tc>
        <w:tc>
          <w:tcPr>
            <w:tcW w:w="709" w:type="dxa"/>
            <w:tcBorders>
              <w:top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30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  <w:r>
              <w:rPr>
                <w:rFonts w:cs="Times New Roman"/>
                <w:b/>
                <w:sz w:val="18"/>
                <w:szCs w:val="18"/>
                <w:u w:val="single"/>
              </w:rPr>
              <w:t>90</w:t>
            </w:r>
          </w:p>
        </w:tc>
      </w:tr>
      <w:tr w:rsidR="003229BB" w:rsidRPr="008E4CDB" w:rsidTr="003229BB">
        <w:trPr>
          <w:trHeight w:val="34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3229BB" w:rsidRPr="008E4CDB" w:rsidRDefault="003229BB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  <w:bottom w:val="single" w:sz="4" w:space="0" w:color="000000"/>
            </w:tcBorders>
            <w:vAlign w:val="center"/>
          </w:tcPr>
          <w:p w:rsidR="003229BB" w:rsidRPr="008E4CDB" w:rsidRDefault="003229BB" w:rsidP="00151562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 w:rsidRPr="008E4CDB">
              <w:rPr>
                <w:rFonts w:cs="Times New Roman"/>
                <w:b/>
                <w:sz w:val="18"/>
                <w:szCs w:val="18"/>
              </w:rPr>
              <w:t xml:space="preserve">2. Seleção </w:t>
            </w:r>
            <w:r>
              <w:rPr>
                <w:rFonts w:cs="Times New Roman"/>
                <w:b/>
                <w:sz w:val="18"/>
                <w:szCs w:val="18"/>
              </w:rPr>
              <w:t>–</w:t>
            </w:r>
            <w:r w:rsidRPr="003229BB">
              <w:rPr>
                <w:rFonts w:cs="Times New Roman"/>
                <w:b/>
                <w:sz w:val="18"/>
                <w:szCs w:val="18"/>
              </w:rPr>
              <w:t xml:space="preserve"> associação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3229BB" w:rsidRPr="008E4CDB" w:rsidTr="003229BB">
        <w:trPr>
          <w:trHeight w:val="1680"/>
        </w:trPr>
        <w:tc>
          <w:tcPr>
            <w:tcW w:w="2977" w:type="dxa"/>
            <w:gridSpan w:val="2"/>
            <w:vMerge/>
            <w:tcBorders>
              <w:left w:val="single" w:sz="18" w:space="0" w:color="000000"/>
            </w:tcBorders>
            <w:vAlign w:val="center"/>
          </w:tcPr>
          <w:p w:rsidR="003229BB" w:rsidRPr="008E4CDB" w:rsidRDefault="003229BB" w:rsidP="00151562">
            <w:pPr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vAlign w:val="center"/>
          </w:tcPr>
          <w:p w:rsidR="003229BB" w:rsidRPr="008E4CDB" w:rsidRDefault="003229BB" w:rsidP="00151562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2" w:space="0" w:color="000000"/>
            </w:tcBorders>
            <w:vAlign w:val="center"/>
          </w:tcPr>
          <w:p w:rsidR="003229BB" w:rsidRPr="003229BB" w:rsidRDefault="003229BB" w:rsidP="003229BB">
            <w:pPr>
              <w:spacing w:line="240" w:lineRule="atLeast"/>
              <w:ind w:right="96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3</w:t>
            </w:r>
            <w:r w:rsidRPr="008E4CDB">
              <w:rPr>
                <w:rFonts w:cs="Times New Roman"/>
                <w:b/>
                <w:sz w:val="18"/>
                <w:szCs w:val="18"/>
              </w:rPr>
              <w:t xml:space="preserve">. </w:t>
            </w:r>
            <w:r w:rsidRPr="003229BB">
              <w:rPr>
                <w:rFonts w:cs="Times New Roman"/>
                <w:b/>
                <w:sz w:val="18"/>
                <w:szCs w:val="18"/>
              </w:rPr>
              <w:t>Construção – resposta extensa</w:t>
            </w:r>
          </w:p>
          <w:p w:rsidR="003229BB" w:rsidRPr="003229BB" w:rsidRDefault="003229BB" w:rsidP="003229BB">
            <w:pPr>
              <w:spacing w:line="240" w:lineRule="atLeast"/>
              <w:ind w:left="175" w:right="96"/>
              <w:rPr>
                <w:rFonts w:cs="Times New Roman"/>
                <w:sz w:val="18"/>
                <w:szCs w:val="18"/>
              </w:rPr>
            </w:pPr>
            <w:r w:rsidRPr="003229BB">
              <w:rPr>
                <w:rFonts w:cs="Times New Roman"/>
                <w:sz w:val="18"/>
                <w:szCs w:val="18"/>
              </w:rPr>
              <w:t>Interpretação, contextualização e cruzamento da informação contida nas fontes, identificação e caracterização de fatores, estabelecimento de traços definidores e mobilização de conhecimentos para fundamentar opiniões.</w:t>
            </w:r>
          </w:p>
        </w:tc>
        <w:tc>
          <w:tcPr>
            <w:tcW w:w="709" w:type="dxa"/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  <w:r>
              <w:rPr>
                <w:rFonts w:cs="Times New Roman"/>
                <w:b/>
                <w:sz w:val="18"/>
                <w:szCs w:val="18"/>
              </w:rPr>
              <w:t>50</w:t>
            </w:r>
          </w:p>
        </w:tc>
        <w:tc>
          <w:tcPr>
            <w:tcW w:w="567" w:type="dxa"/>
            <w:vMerge/>
            <w:tcBorders>
              <w:right w:val="single" w:sz="18" w:space="0" w:color="000000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  <w:u w:val="single"/>
              </w:rPr>
            </w:pPr>
          </w:p>
        </w:tc>
      </w:tr>
      <w:tr w:rsidR="003229BB" w:rsidRPr="008E4CDB" w:rsidTr="009B7B58">
        <w:trPr>
          <w:trHeight w:val="59"/>
        </w:trPr>
        <w:tc>
          <w:tcPr>
            <w:tcW w:w="1985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Default="003229BB" w:rsidP="001338F3">
            <w:pPr>
              <w:ind w:right="99"/>
              <w:rPr>
                <w:rFonts w:cs="Times New Roman"/>
                <w:sz w:val="18"/>
                <w:szCs w:val="18"/>
              </w:rPr>
            </w:pPr>
          </w:p>
          <w:p w:rsidR="003229BB" w:rsidRPr="008E4CDB" w:rsidRDefault="003229BB" w:rsidP="001338F3">
            <w:pPr>
              <w:ind w:right="99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338F3">
            <w:pPr>
              <w:jc w:val="center"/>
              <w:rPr>
                <w:rFonts w:cs="Times New Roman"/>
                <w:b/>
                <w:caps/>
                <w:sz w:val="18"/>
                <w:szCs w:val="18"/>
              </w:rPr>
            </w:pPr>
          </w:p>
        </w:tc>
        <w:tc>
          <w:tcPr>
            <w:tcW w:w="1985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3827" w:type="dxa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338F3">
            <w:pPr>
              <w:ind w:right="99"/>
              <w:jc w:val="center"/>
              <w:rPr>
                <w:rFonts w:cs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tcBorders>
              <w:top w:val="single" w:sz="18" w:space="0" w:color="000000"/>
              <w:left w:val="nil"/>
              <w:bottom w:val="nil"/>
              <w:right w:val="nil"/>
            </w:tcBorders>
            <w:vAlign w:val="center"/>
          </w:tcPr>
          <w:p w:rsidR="003229BB" w:rsidRPr="008E4CDB" w:rsidRDefault="003229BB" w:rsidP="00151562">
            <w:pPr>
              <w:ind w:left="-108" w:right="99"/>
              <w:rPr>
                <w:rFonts w:cs="Times New Roman"/>
                <w:b/>
                <w:sz w:val="18"/>
                <w:szCs w:val="18"/>
                <w:u w:val="double"/>
              </w:rPr>
            </w:pPr>
            <w:r>
              <w:rPr>
                <w:rFonts w:cs="Times New Roman"/>
                <w:b/>
                <w:sz w:val="18"/>
                <w:szCs w:val="18"/>
              </w:rPr>
              <w:t xml:space="preserve">TOTAL   </w:t>
            </w:r>
            <w:r w:rsidRPr="008E4CDB">
              <w:rPr>
                <w:rFonts w:cs="Times New Roman"/>
                <w:b/>
                <w:sz w:val="18"/>
                <w:szCs w:val="18"/>
                <w:u w:val="double"/>
              </w:rPr>
              <w:t>200</w:t>
            </w:r>
          </w:p>
        </w:tc>
      </w:tr>
    </w:tbl>
    <w:p w:rsidR="00316470" w:rsidRPr="008E4CDB" w:rsidRDefault="00316470" w:rsidP="00316470">
      <w:pPr>
        <w:ind w:left="-720" w:right="-649"/>
        <w:jc w:val="both"/>
        <w:rPr>
          <w:rFonts w:cs="Times New Roman"/>
          <w:b/>
          <w:sz w:val="18"/>
          <w:szCs w:val="18"/>
        </w:rPr>
      </w:pPr>
      <w:r w:rsidRPr="008E4CDB">
        <w:rPr>
          <w:rFonts w:cs="Times New Roman"/>
          <w:b/>
          <w:sz w:val="18"/>
          <w:szCs w:val="18"/>
        </w:rPr>
        <w:t>Critérios gerais de correção</w:t>
      </w:r>
    </w:p>
    <w:p w:rsidR="00316470" w:rsidRDefault="00316470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Todas as respostas serão analisadas considerando os seguintes aspetos:</w:t>
      </w:r>
    </w:p>
    <w:p w:rsidR="00453CDE" w:rsidRPr="008E4CDB" w:rsidRDefault="00453CDE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right="-649" w:hanging="1080"/>
        <w:jc w:val="both"/>
        <w:rPr>
          <w:rFonts w:cs="Times New Roman"/>
          <w:sz w:val="18"/>
          <w:szCs w:val="18"/>
        </w:rPr>
      </w:pP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relevância relativamente à questão formulada no item;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forma como a fonte é explorada, sendo valorizada a interpretação e não a mera paráfrase;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correção na transcrição de excertos das fontes e pertinência desses excertos como suporte de argumentos;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mobilização de informação circunscrita ao assunto em análise;</w:t>
      </w:r>
    </w:p>
    <w:p w:rsidR="00316470" w:rsidRPr="008E4CDB" w:rsidRDefault="00316470" w:rsidP="00151562">
      <w:pPr>
        <w:widowControl/>
        <w:numPr>
          <w:ilvl w:val="0"/>
          <w:numId w:val="6"/>
        </w:numPr>
        <w:tabs>
          <w:tab w:val="clear" w:pos="1080"/>
          <w:tab w:val="num" w:pos="-142"/>
          <w:tab w:val="num" w:pos="0"/>
        </w:tabs>
        <w:suppressAutoHyphens w:val="0"/>
        <w:autoSpaceDE w:val="0"/>
        <w:adjustRightInd w:val="0"/>
        <w:ind w:right="-649" w:hanging="1222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domínio da terminologia específica da disciplina.</w:t>
      </w:r>
    </w:p>
    <w:p w:rsidR="00475246" w:rsidRPr="008E4CDB" w:rsidRDefault="00475246" w:rsidP="00475246">
      <w:pPr>
        <w:widowControl/>
        <w:suppressAutoHyphens w:val="0"/>
        <w:autoSpaceDE w:val="0"/>
        <w:adjustRightInd w:val="0"/>
        <w:ind w:left="1080" w:right="-649"/>
        <w:jc w:val="both"/>
        <w:rPr>
          <w:rFonts w:cs="Times New Roman"/>
          <w:sz w:val="18"/>
          <w:szCs w:val="18"/>
        </w:rPr>
      </w:pPr>
    </w:p>
    <w:p w:rsidR="00316470" w:rsidRPr="008E4CDB" w:rsidRDefault="00316470" w:rsidP="00316470">
      <w:pPr>
        <w:widowControl/>
        <w:numPr>
          <w:ilvl w:val="0"/>
          <w:numId w:val="7"/>
        </w:numPr>
        <w:tabs>
          <w:tab w:val="clear" w:pos="720"/>
          <w:tab w:val="num" w:pos="-120"/>
        </w:tabs>
        <w:suppressAutoHyphens w:val="0"/>
        <w:autoSpaceDE w:val="0"/>
        <w:adjustRightInd w:val="0"/>
        <w:ind w:left="-120" w:right="-649" w:hanging="24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sz w:val="18"/>
          <w:szCs w:val="18"/>
        </w:rPr>
        <w:t>Em todos os itens, para além das competências específicas da disciplina, são também avaliadas competências de comunicação em língua portuguesa, tendo em consideração os seguintes níveis de desempenho: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3 </w:t>
      </w:r>
      <w:r w:rsidRPr="008E4CDB">
        <w:rPr>
          <w:rFonts w:cs="Times New Roman"/>
          <w:sz w:val="18"/>
          <w:szCs w:val="18"/>
        </w:rPr>
        <w:t>– Composição bem estruturada, sem erros de sintaxe, de pontuação e/ou de ortografia, ou com erros esporádicos cuja gravidade não implique perda de inteligibilidade e/ou de rigor de sentido.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2 </w:t>
      </w:r>
      <w:r w:rsidRPr="008E4CDB">
        <w:rPr>
          <w:rFonts w:cs="Times New Roman"/>
          <w:sz w:val="18"/>
          <w:szCs w:val="18"/>
        </w:rPr>
        <w:t xml:space="preserve">– Composição razoavelmente estruturada, com alguns erros de sintaxe, de pontuação e/ou de ortografia, cuja </w:t>
      </w:r>
      <w:r w:rsidR="00151562">
        <w:rPr>
          <w:rFonts w:cs="Times New Roman"/>
          <w:sz w:val="18"/>
          <w:szCs w:val="18"/>
        </w:rPr>
        <w:t xml:space="preserve"> </w:t>
      </w:r>
      <w:r w:rsidRPr="008E4CDB">
        <w:rPr>
          <w:rFonts w:cs="Times New Roman"/>
          <w:sz w:val="18"/>
          <w:szCs w:val="18"/>
        </w:rPr>
        <w:t>gravidade não implique perda de inteligibilidade e/ou de sentido.</w:t>
      </w:r>
    </w:p>
    <w:p w:rsidR="00316470" w:rsidRPr="008E4CDB" w:rsidRDefault="00316470" w:rsidP="00316470">
      <w:pPr>
        <w:widowControl/>
        <w:numPr>
          <w:ilvl w:val="1"/>
          <w:numId w:val="7"/>
        </w:numPr>
        <w:tabs>
          <w:tab w:val="num" w:pos="240"/>
        </w:tabs>
        <w:suppressAutoHyphens w:val="0"/>
        <w:autoSpaceDE w:val="0"/>
        <w:adjustRightInd w:val="0"/>
        <w:ind w:left="960" w:right="-649" w:hanging="1080"/>
        <w:jc w:val="both"/>
        <w:rPr>
          <w:rFonts w:cs="Times New Roman"/>
          <w:sz w:val="18"/>
          <w:szCs w:val="18"/>
        </w:rPr>
      </w:pPr>
      <w:r w:rsidRPr="008E4CDB">
        <w:rPr>
          <w:rFonts w:cs="Times New Roman"/>
          <w:b/>
          <w:bCs/>
          <w:sz w:val="18"/>
          <w:szCs w:val="18"/>
        </w:rPr>
        <w:t xml:space="preserve">Nível 1 </w:t>
      </w:r>
      <w:r w:rsidRPr="008E4CDB">
        <w:rPr>
          <w:rFonts w:cs="Times New Roman"/>
          <w:sz w:val="18"/>
          <w:szCs w:val="18"/>
        </w:rPr>
        <w:t xml:space="preserve">– Composição sem estruturação, com presença de erros graves de sintaxe, de pontuação e/ou de ortografia, com perda frequente de inteligibilidade e/ou de sentido. </w:t>
      </w:r>
    </w:p>
    <w:p w:rsidR="00316470" w:rsidRDefault="00316470" w:rsidP="00316470"/>
    <w:sectPr w:rsidR="00316470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E4A" w:rsidRDefault="001C7E4A" w:rsidP="00BE6A69">
      <w:r>
        <w:separator/>
      </w:r>
    </w:p>
  </w:endnote>
  <w:endnote w:type="continuationSeparator" w:id="0">
    <w:p w:rsidR="001C7E4A" w:rsidRDefault="001C7E4A" w:rsidP="00BE6A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eastAsia="MS Mincho" w:cs="Times New Roman"/>
        <w:i/>
        <w:kern w:val="0"/>
        <w:sz w:val="18"/>
        <w:szCs w:val="18"/>
        <w:lang w:val="pt-PT" w:eastAsia="en-US" w:bidi="ar-SA"/>
      </w:rPr>
    </w:pPr>
    <w:r w:rsidRPr="00BE6A69">
      <w:rPr>
        <w:rFonts w:ascii="Cambria" w:eastAsia="MS Mincho" w:hAnsi="Cambria" w:cs="Times New Roman"/>
        <w:kern w:val="0"/>
        <w:sz w:val="18"/>
        <w:lang w:val="pt-PT" w:eastAsia="en-US" w:bidi="ar-SA"/>
      </w:rPr>
      <w:t xml:space="preserve">© ASA • </w:t>
    </w:r>
    <w:r w:rsidRPr="00BE6A69">
      <w:rPr>
        <w:rFonts w:eastAsia="MS Mincho" w:cs="Times New Roman"/>
        <w:i/>
        <w:kern w:val="0"/>
        <w:sz w:val="18"/>
        <w:szCs w:val="18"/>
        <w:lang w:val="pt-PT" w:eastAsia="en-US" w:bidi="ar-SA"/>
      </w:rPr>
      <w:t>Nova C</w:t>
    </w:r>
    <w:r>
      <w:rPr>
        <w:rFonts w:eastAsia="MS Mincho" w:cs="Times New Roman"/>
        <w:i/>
        <w:kern w:val="0"/>
        <w:sz w:val="18"/>
        <w:szCs w:val="18"/>
        <w:lang w:val="pt-PT" w:eastAsia="en-US" w:bidi="ar-SA"/>
      </w:rPr>
      <w:t>onstrução da História – 12.º Ano</w:t>
    </w:r>
  </w:p>
  <w:p w:rsidR="00BE6A69" w:rsidRPr="00BE6A69" w:rsidRDefault="00BE6A69" w:rsidP="00BE6A69">
    <w:pPr>
      <w:widowControl/>
      <w:tabs>
        <w:tab w:val="center" w:pos="4320"/>
        <w:tab w:val="right" w:pos="8640"/>
      </w:tabs>
      <w:suppressAutoHyphens w:val="0"/>
      <w:autoSpaceDN/>
      <w:jc w:val="right"/>
      <w:rPr>
        <w:rFonts w:ascii="Cambria" w:eastAsia="MS Mincho" w:hAnsi="Cambria" w:cs="Times New Roman"/>
        <w:kern w:val="0"/>
        <w:lang w:val="en-US" w:eastAsia="en-US" w:bidi="ar-S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E4A" w:rsidRDefault="001C7E4A" w:rsidP="00BE6A69">
      <w:r>
        <w:separator/>
      </w:r>
    </w:p>
  </w:footnote>
  <w:footnote w:type="continuationSeparator" w:id="0">
    <w:p w:rsidR="001C7E4A" w:rsidRDefault="001C7E4A" w:rsidP="00BE6A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880604"/>
    <w:multiLevelType w:val="multilevel"/>
    <w:tmpl w:val="F92809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3E7465"/>
    <w:multiLevelType w:val="multilevel"/>
    <w:tmpl w:val="1E7AB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CC606EF"/>
    <w:multiLevelType w:val="multilevel"/>
    <w:tmpl w:val="74266E7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53052E88"/>
    <w:multiLevelType w:val="hybridMultilevel"/>
    <w:tmpl w:val="C18A5E66"/>
    <w:lvl w:ilvl="0" w:tplc="25D22C6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BE16D91"/>
    <w:multiLevelType w:val="multilevel"/>
    <w:tmpl w:val="33FCCE24"/>
    <w:lvl w:ilvl="0">
      <w:numFmt w:val="bullet"/>
      <w:lvlText w:val=""/>
      <w:lvlJc w:val="left"/>
      <w:pPr>
        <w:ind w:left="857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577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9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1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737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45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7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97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17" w:hanging="360"/>
      </w:pPr>
      <w:rPr>
        <w:rFonts w:ascii="Wingdings" w:hAnsi="Wingdings"/>
      </w:rPr>
    </w:lvl>
  </w:abstractNum>
  <w:abstractNum w:abstractNumId="5">
    <w:nsid w:val="73E26FEA"/>
    <w:multiLevelType w:val="hybridMultilevel"/>
    <w:tmpl w:val="1AD85242"/>
    <w:lvl w:ilvl="0" w:tplc="3F54DC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8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9D5B85"/>
    <w:multiLevelType w:val="multilevel"/>
    <w:tmpl w:val="6CE4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470"/>
    <w:rsid w:val="00151562"/>
    <w:rsid w:val="001C7E4A"/>
    <w:rsid w:val="00281E0C"/>
    <w:rsid w:val="00283381"/>
    <w:rsid w:val="002F34F7"/>
    <w:rsid w:val="00316470"/>
    <w:rsid w:val="003229BB"/>
    <w:rsid w:val="00453CDE"/>
    <w:rsid w:val="00475246"/>
    <w:rsid w:val="00484198"/>
    <w:rsid w:val="005564DB"/>
    <w:rsid w:val="005E4195"/>
    <w:rsid w:val="006D489E"/>
    <w:rsid w:val="008271BB"/>
    <w:rsid w:val="008D4C9E"/>
    <w:rsid w:val="008E4CDB"/>
    <w:rsid w:val="009B7B58"/>
    <w:rsid w:val="00A65EFC"/>
    <w:rsid w:val="00BE6A69"/>
    <w:rsid w:val="00C27329"/>
    <w:rsid w:val="00E04240"/>
    <w:rsid w:val="00F042F8"/>
    <w:rsid w:val="00F05552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PargrafodaLista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elacomgrelha">
    <w:name w:val="Table Grid"/>
    <w:basedOn w:val="Tabela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Rodap">
    <w:name w:val="footer"/>
    <w:basedOn w:val="Normal"/>
    <w:link w:val="Rodap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470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16470"/>
    <w:pPr>
      <w:widowControl/>
      <w:suppressAutoHyphens w:val="0"/>
      <w:autoSpaceDN/>
      <w:spacing w:before="100" w:beforeAutospacing="1" w:after="119"/>
    </w:pPr>
    <w:rPr>
      <w:rFonts w:eastAsia="Times New Roman" w:cs="Times New Roman"/>
      <w:kern w:val="0"/>
      <w:lang w:val="pt-PT" w:eastAsia="pt-PT" w:bidi="ar-SA"/>
    </w:rPr>
  </w:style>
  <w:style w:type="paragraph" w:styleId="PargrafodaLista">
    <w:name w:val="List Paragraph"/>
    <w:basedOn w:val="Normal"/>
    <w:uiPriority w:val="34"/>
    <w:qFormat/>
    <w:rsid w:val="00316470"/>
    <w:pPr>
      <w:widowControl/>
      <w:suppressAutoHyphens w:val="0"/>
      <w:spacing w:after="200" w:line="276" w:lineRule="auto"/>
      <w:ind w:left="720"/>
    </w:pPr>
    <w:rPr>
      <w:rFonts w:ascii="Calibri" w:eastAsia="Calibri" w:hAnsi="Calibri" w:cs="Times New Roman"/>
      <w:kern w:val="0"/>
      <w:sz w:val="22"/>
      <w:szCs w:val="22"/>
      <w:lang w:val="pt-PT" w:eastAsia="en-US" w:bidi="ar-SA"/>
    </w:rPr>
  </w:style>
  <w:style w:type="table" w:styleId="Tabelacomgrelha">
    <w:name w:val="Table Grid"/>
    <w:basedOn w:val="Tabelanormal"/>
    <w:uiPriority w:val="59"/>
    <w:rsid w:val="0031647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Rodap">
    <w:name w:val="footer"/>
    <w:basedOn w:val="Normal"/>
    <w:link w:val="RodapCarcter"/>
    <w:uiPriority w:val="99"/>
    <w:unhideWhenUsed/>
    <w:rsid w:val="00BE6A69"/>
    <w:pPr>
      <w:tabs>
        <w:tab w:val="center" w:pos="4252"/>
        <w:tab w:val="right" w:pos="8504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BE6A69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19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450</Words>
  <Characters>2432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 S.A.</Company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Helena Veríssimo</dc:creator>
  <cp:lastModifiedBy>nuno martins</cp:lastModifiedBy>
  <cp:revision>11</cp:revision>
  <cp:lastPrinted>2016-02-01T15:41:00Z</cp:lastPrinted>
  <dcterms:created xsi:type="dcterms:W3CDTF">2015-10-06T12:59:00Z</dcterms:created>
  <dcterms:modified xsi:type="dcterms:W3CDTF">2016-02-01T22:32:00Z</dcterms:modified>
</cp:coreProperties>
</file>