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8E4CDB" w:rsidRDefault="00BE6A69" w:rsidP="00490153">
      <w:pPr>
        <w:rPr>
          <w:rFonts w:cs="Times New Roman"/>
          <w:b/>
          <w:color w:val="800000"/>
          <w:sz w:val="4"/>
          <w:szCs w:val="4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587F2" wp14:editId="690D22D5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</w:t>
                            </w:r>
                            <w:r w:rsidR="00084E61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3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B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</w:t>
                            </w:r>
                            <w:r w:rsidR="007A1868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</w:t>
                      </w:r>
                      <w:r w:rsidR="00084E61">
                        <w:rPr>
                          <w:b/>
                          <w:color w:val="E60000"/>
                          <w:sz w:val="28"/>
                          <w:szCs w:val="28"/>
                        </w:rPr>
                        <w:t>3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(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B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</w:t>
                      </w:r>
                      <w:r w:rsidR="007A1868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FE3001" wp14:editId="2D845C0C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CC0F5A" wp14:editId="3475C51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153" w:rsidRPr="00192DD4" w:rsidRDefault="00490153" w:rsidP="00192DD4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 xml:space="preserve">A prova inclui </w:t>
            </w:r>
            <w:r w:rsidR="00084E61">
              <w:rPr>
                <w:rFonts w:ascii="Times New Roman" w:hAnsi="Times New Roman"/>
                <w:sz w:val="20"/>
                <w:szCs w:val="20"/>
              </w:rPr>
              <w:t>quatro</w:t>
            </w:r>
            <w:r w:rsidRPr="00192DD4">
              <w:rPr>
                <w:rFonts w:ascii="Times New Roman" w:hAnsi="Times New Roman"/>
                <w:sz w:val="20"/>
                <w:szCs w:val="20"/>
              </w:rPr>
              <w:t xml:space="preserve"> grupos.</w:t>
            </w:r>
          </w:p>
          <w:p w:rsidR="00490153" w:rsidRPr="00192DD4" w:rsidRDefault="00490153" w:rsidP="00192DD4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490153" w:rsidP="00192DD4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92DD4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316470" w:rsidRDefault="00316470" w:rsidP="00316470">
      <w:pPr>
        <w:rPr>
          <w:rFonts w:cs="Times New Roman"/>
        </w:rPr>
      </w:pPr>
    </w:p>
    <w:p w:rsidR="008D6BC6" w:rsidRPr="008E4CDB" w:rsidRDefault="008D6BC6" w:rsidP="00316470">
      <w:pPr>
        <w:rPr>
          <w:rFonts w:cs="Times New Roman"/>
        </w:rPr>
      </w:pPr>
    </w:p>
    <w:tbl>
      <w:tblPr>
        <w:tblStyle w:val="Tabelacomgrelha"/>
        <w:tblW w:w="10525" w:type="dxa"/>
        <w:tblInd w:w="-919" w:type="dxa"/>
        <w:tblLayout w:type="fixed"/>
        <w:tblLook w:val="04A0" w:firstRow="1" w:lastRow="0" w:firstColumn="1" w:lastColumn="0" w:noHBand="0" w:noVBand="1"/>
      </w:tblPr>
      <w:tblGrid>
        <w:gridCol w:w="1027"/>
        <w:gridCol w:w="3368"/>
        <w:gridCol w:w="3436"/>
        <w:gridCol w:w="1610"/>
        <w:gridCol w:w="1084"/>
      </w:tblGrid>
      <w:tr w:rsidR="00490153" w:rsidRPr="00DD6FD5" w:rsidTr="00192DD4"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-108" w:hanging="142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GRUPO</w:t>
            </w:r>
          </w:p>
        </w:tc>
        <w:tc>
          <w:tcPr>
            <w:tcW w:w="3368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left="-7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SUBUNIDADE</w:t>
            </w:r>
          </w:p>
        </w:tc>
        <w:tc>
          <w:tcPr>
            <w:tcW w:w="3436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QUESTÕES</w:t>
            </w: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PONTOS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tabs>
                <w:tab w:val="left" w:pos="801"/>
              </w:tabs>
              <w:ind w:right="-108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TOTAL POR GRUPO</w:t>
            </w:r>
          </w:p>
        </w:tc>
      </w:tr>
      <w:tr w:rsidR="00490153" w:rsidRPr="00DD6FD5" w:rsidTr="00490153">
        <w:trPr>
          <w:trHeight w:val="563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084E61" w:rsidRPr="00084E61" w:rsidRDefault="00084E61" w:rsidP="00084E61">
            <w:pPr>
              <w:rPr>
                <w:rFonts w:cs="Times New Roman"/>
                <w:b/>
                <w:bCs/>
                <w:sz w:val="18"/>
                <w:szCs w:val="18"/>
                <w:lang w:val="pt-PT"/>
              </w:rPr>
            </w:pPr>
            <w:r w:rsidRPr="00084E61">
              <w:rPr>
                <w:rFonts w:cs="Times New Roman"/>
                <w:b/>
                <w:bCs/>
                <w:sz w:val="18"/>
                <w:szCs w:val="18"/>
              </w:rPr>
              <w:t xml:space="preserve">M 5 – U 5 </w:t>
            </w:r>
          </w:p>
          <w:p w:rsidR="00084E61" w:rsidRPr="00084E61" w:rsidRDefault="00084E61" w:rsidP="00084E61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  <w:r w:rsidRPr="00084E61">
              <w:rPr>
                <w:rFonts w:cs="Times New Roman"/>
                <w:bCs/>
                <w:sz w:val="18"/>
                <w:szCs w:val="18"/>
                <w:lang w:val="pt-PT"/>
              </w:rPr>
              <w:t>5.1. O Estado como garante da ordem liberal; a secularização das instituições; o cidadão, ator político. O direito à propriedade e à livre iniciativa. Os limites da universalidade dos direitos humanos: a problemática da abolição da escravatura.</w:t>
            </w:r>
          </w:p>
          <w:p w:rsidR="00490153" w:rsidRPr="006D5E08" w:rsidRDefault="00490153" w:rsidP="008D6BC6">
            <w:pPr>
              <w:tabs>
                <w:tab w:val="center" w:pos="426"/>
              </w:tabs>
              <w:autoSpaceDN/>
              <w:contextualSpacing/>
              <w:rPr>
                <w:rFonts w:cs="Times New Roman"/>
                <w:b/>
                <w:sz w:val="18"/>
                <w:szCs w:val="18"/>
                <w:lang w:val="pt-PT"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1. Item de composição - curta</w:t>
            </w:r>
          </w:p>
          <w:p w:rsidR="00490153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Identificação de elementos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FB06A0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490153" w:rsidP="00FE014D">
            <w:pPr>
              <w:jc w:val="center"/>
              <w:rPr>
                <w:rFonts w:cs="Times New Roman"/>
                <w:b/>
              </w:rPr>
            </w:pPr>
            <w:r w:rsidRPr="00490153">
              <w:rPr>
                <w:rFonts w:cs="Times New Roman"/>
                <w:b/>
              </w:rPr>
              <w:t>15</w:t>
            </w:r>
          </w:p>
        </w:tc>
      </w:tr>
      <w:tr w:rsidR="00490153" w:rsidRPr="00DD6FD5" w:rsidTr="00FB06A0">
        <w:trPr>
          <w:trHeight w:val="1218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2. Item de seleção - escolha múltipla</w:t>
            </w:r>
          </w:p>
          <w:p w:rsidR="00490153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FB06A0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rPr>
          <w:trHeight w:val="615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084E61" w:rsidRPr="00084E61" w:rsidRDefault="00084E61" w:rsidP="00084E61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084E61">
              <w:rPr>
                <w:rFonts w:cs="Times New Roman"/>
                <w:b/>
                <w:bCs/>
                <w:sz w:val="18"/>
                <w:szCs w:val="18"/>
              </w:rPr>
              <w:t xml:space="preserve">M 6 – U2 </w:t>
            </w:r>
          </w:p>
          <w:p w:rsidR="00084E61" w:rsidRPr="00084E61" w:rsidRDefault="00084E61" w:rsidP="00084E61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r w:rsidRPr="00084E61">
              <w:rPr>
                <w:rFonts w:cs="Times New Roman"/>
                <w:bCs/>
                <w:sz w:val="18"/>
                <w:szCs w:val="18"/>
              </w:rPr>
              <w:t>2.2. Unidade e diversidade da sociedade oitocentista</w:t>
            </w:r>
          </w:p>
          <w:p w:rsidR="00084E61" w:rsidRPr="00084E61" w:rsidRDefault="00084E61" w:rsidP="00084E61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</w:p>
          <w:p w:rsidR="00084E61" w:rsidRPr="00084E61" w:rsidRDefault="00084E61" w:rsidP="00084E61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r w:rsidRPr="00084E61">
              <w:rPr>
                <w:rFonts w:cs="Times New Roman"/>
                <w:bCs/>
                <w:sz w:val="18"/>
                <w:szCs w:val="18"/>
              </w:rPr>
              <w:t>- A condição burguesa: proliferação do terciário e incremento das classes médias; valores e comportamentos</w:t>
            </w:r>
          </w:p>
          <w:p w:rsidR="00084E61" w:rsidRPr="00084E61" w:rsidRDefault="00084E61" w:rsidP="00084E61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</w:p>
          <w:p w:rsidR="00490153" w:rsidRPr="006D5E08" w:rsidRDefault="00084E61" w:rsidP="00084E61">
            <w:pPr>
              <w:ind w:left="-7"/>
              <w:rPr>
                <w:rFonts w:cs="Times New Roman"/>
                <w:sz w:val="18"/>
                <w:szCs w:val="18"/>
              </w:rPr>
            </w:pPr>
            <w:r w:rsidRPr="00084E61">
              <w:rPr>
                <w:rFonts w:cs="Times New Roman"/>
                <w:bCs/>
                <w:sz w:val="18"/>
                <w:szCs w:val="18"/>
              </w:rPr>
              <w:t>- A condição operária: salários e modos de vida. Associativismo e sindicalismo; as propostas socialistas de transformação revolucionária da sociedade</w:t>
            </w:r>
          </w:p>
        </w:tc>
        <w:tc>
          <w:tcPr>
            <w:tcW w:w="3436" w:type="dxa"/>
          </w:tcPr>
          <w:p w:rsidR="00490153" w:rsidRPr="006D5E08" w:rsidRDefault="00FB06A0" w:rsidP="00FB06A0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1. Item de composição - restrita - </w:t>
            </w:r>
            <w:r w:rsidRPr="00FB06A0">
              <w:rPr>
                <w:rFonts w:eastAsiaTheme="minorHAnsi" w:cs="Times New Roman"/>
                <w:bCs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FB06A0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FB06A0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70</w:t>
            </w:r>
          </w:p>
        </w:tc>
      </w:tr>
      <w:tr w:rsidR="00490153" w:rsidRPr="00DD6FD5" w:rsidTr="008D6BC6">
        <w:trPr>
          <w:trHeight w:val="458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FB06A0" w:rsidP="00FB06A0">
            <w:pPr>
              <w:spacing w:line="240" w:lineRule="atLeast"/>
              <w:ind w:left="210" w:hanging="210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composição - curta – </w:t>
            </w: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Transcrição de expressões (justificativas) das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FB06A0" w:rsidRPr="00DD6FD5" w:rsidTr="00FB06A0">
        <w:trPr>
          <w:trHeight w:val="1300"/>
        </w:trPr>
        <w:tc>
          <w:tcPr>
            <w:tcW w:w="1027" w:type="dxa"/>
            <w:vMerge/>
            <w:vAlign w:val="center"/>
          </w:tcPr>
          <w:p w:rsidR="00FB06A0" w:rsidRPr="006D5E08" w:rsidRDefault="00FB06A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FB06A0" w:rsidRPr="006D5E08" w:rsidRDefault="00FB06A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6D5E08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3. Item de composição - restrita - </w:t>
            </w:r>
            <w:r w:rsidRPr="00FB06A0">
              <w:rPr>
                <w:rFonts w:eastAsiaTheme="minorHAnsi" w:cs="Times New Roman"/>
                <w:bCs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FB06A0" w:rsidRDefault="00FB06A0" w:rsidP="00FB06A0">
            <w:pPr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30</w:t>
            </w:r>
          </w:p>
          <w:p w:rsidR="00FB06A0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084" w:type="dxa"/>
            <w:vMerge/>
          </w:tcPr>
          <w:p w:rsidR="00FB06A0" w:rsidRPr="00490153" w:rsidRDefault="00FB06A0" w:rsidP="00FE014D">
            <w:pPr>
              <w:rPr>
                <w:rFonts w:cs="Times New Roman"/>
              </w:rPr>
            </w:pPr>
          </w:p>
        </w:tc>
      </w:tr>
      <w:tr w:rsidR="00FB06A0" w:rsidRPr="00DD6FD5" w:rsidTr="00490153">
        <w:tc>
          <w:tcPr>
            <w:tcW w:w="1027" w:type="dxa"/>
            <w:vMerge w:val="restart"/>
            <w:vAlign w:val="center"/>
          </w:tcPr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III</w:t>
            </w:r>
          </w:p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Pr="006D5E08" w:rsidRDefault="00FB06A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 w:val="restart"/>
          </w:tcPr>
          <w:p w:rsidR="00FB06A0" w:rsidRPr="006D5E08" w:rsidRDefault="00FB06A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FB06A0" w:rsidRPr="00084E61" w:rsidRDefault="00FB06A0" w:rsidP="00084E61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084E61">
              <w:rPr>
                <w:rFonts w:cs="Times New Roman"/>
                <w:b/>
                <w:bCs/>
                <w:sz w:val="18"/>
                <w:szCs w:val="18"/>
              </w:rPr>
              <w:t xml:space="preserve">M 8 – U 1 </w:t>
            </w:r>
          </w:p>
          <w:p w:rsidR="00FB06A0" w:rsidRPr="00084E61" w:rsidRDefault="00FB06A0" w:rsidP="007A1868">
            <w:pPr>
              <w:numPr>
                <w:ilvl w:val="1"/>
                <w:numId w:val="14"/>
              </w:numPr>
              <w:ind w:left="318" w:hanging="284"/>
              <w:rPr>
                <w:rFonts w:cs="Times New Roman"/>
                <w:bCs/>
                <w:sz w:val="18"/>
                <w:szCs w:val="18"/>
                <w:lang w:val="pt-PT"/>
              </w:rPr>
            </w:pPr>
            <w:r w:rsidRPr="00084E61">
              <w:rPr>
                <w:rFonts w:cs="Times New Roman"/>
                <w:bCs/>
                <w:sz w:val="18"/>
                <w:szCs w:val="18"/>
                <w:lang w:val="pt-PT"/>
              </w:rPr>
              <w:t>A reconstrução do pós-guerra.</w:t>
            </w:r>
          </w:p>
          <w:p w:rsidR="00FB06A0" w:rsidRPr="00084E61" w:rsidRDefault="00FB06A0" w:rsidP="00084E61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r w:rsidRPr="00084E61">
              <w:rPr>
                <w:rFonts w:cs="Times New Roman"/>
                <w:bCs/>
                <w:sz w:val="18"/>
                <w:szCs w:val="18"/>
              </w:rPr>
              <w:t>A definição de áreas de influência; a Organização das Nações Unidas; as novas regras da economia internacional. A primeira vaga de descolonizações.</w:t>
            </w:r>
          </w:p>
          <w:p w:rsidR="00FB06A0" w:rsidRPr="006D5E08" w:rsidRDefault="00FB06A0" w:rsidP="008D6BC6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right="-108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1. Item de seleção - escolha múltipla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FB06A0" w:rsidRPr="00490153" w:rsidRDefault="00FB06A0" w:rsidP="00FE014D">
            <w:pPr>
              <w:jc w:val="center"/>
              <w:rPr>
                <w:rFonts w:cs="Times New Roman"/>
                <w:b/>
              </w:rPr>
            </w:pPr>
            <w:r w:rsidRPr="00490153">
              <w:rPr>
                <w:rFonts w:cs="Times New Roman"/>
                <w:b/>
              </w:rPr>
              <w:t>50</w:t>
            </w: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6D5E08" w:rsidRDefault="00FB06A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FB06A0" w:rsidRPr="006D5E08" w:rsidRDefault="00FB06A0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2. Item de composição - curta</w:t>
            </w:r>
          </w:p>
          <w:p w:rsidR="00FB06A0" w:rsidRPr="00FB06A0" w:rsidRDefault="00FB06A0" w:rsidP="00FB06A0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Identificação de elementos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FB06A0" w:rsidRPr="00490153" w:rsidRDefault="00FB06A0" w:rsidP="00FE014D">
            <w:pPr>
              <w:rPr>
                <w:rFonts w:cs="Times New Roman"/>
              </w:rPr>
            </w:pP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6D5E08" w:rsidRDefault="00FB06A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FB06A0" w:rsidRPr="006D5E08" w:rsidRDefault="00FB06A0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3. Item de seleção - ordenação</w:t>
            </w:r>
          </w:p>
          <w:p w:rsidR="00FB06A0" w:rsidRPr="00FB06A0" w:rsidRDefault="00FB06A0" w:rsidP="00FB06A0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FB06A0" w:rsidRPr="00490153" w:rsidRDefault="00FB06A0" w:rsidP="00FE014D">
            <w:pPr>
              <w:rPr>
                <w:rFonts w:cs="Times New Roman"/>
              </w:rPr>
            </w:pP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FB06A0" w:rsidRPr="00FB06A0" w:rsidRDefault="00FB06A0" w:rsidP="008D6BC6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4. Item de composição - restrita - </w:t>
            </w: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FB06A0" w:rsidRPr="00490153" w:rsidRDefault="00FB06A0" w:rsidP="00FE014D">
            <w:pPr>
              <w:rPr>
                <w:rFonts w:cs="Times New Roman"/>
              </w:rPr>
            </w:pPr>
          </w:p>
        </w:tc>
      </w:tr>
      <w:tr w:rsidR="00FB06A0" w:rsidRPr="00DD6FD5" w:rsidTr="00490153">
        <w:trPr>
          <w:trHeight w:val="568"/>
        </w:trPr>
        <w:tc>
          <w:tcPr>
            <w:tcW w:w="1027" w:type="dxa"/>
            <w:vMerge w:val="restart"/>
            <w:vAlign w:val="center"/>
          </w:tcPr>
          <w:p w:rsidR="00FB06A0" w:rsidRPr="006D5E08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3368" w:type="dxa"/>
            <w:vMerge w:val="restart"/>
          </w:tcPr>
          <w:p w:rsidR="00FB06A0" w:rsidRPr="006D5E08" w:rsidRDefault="00FB06A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FB06A0" w:rsidRPr="00084E61" w:rsidRDefault="00FB06A0" w:rsidP="00084E61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84E61">
              <w:rPr>
                <w:rFonts w:cs="Times New Roman"/>
                <w:b/>
                <w:bCs/>
                <w:sz w:val="18"/>
                <w:szCs w:val="18"/>
              </w:rPr>
              <w:t xml:space="preserve">M 8 – U 2  </w:t>
            </w:r>
          </w:p>
          <w:p w:rsidR="00FB06A0" w:rsidRPr="00084E61" w:rsidRDefault="00FB06A0" w:rsidP="007A1868">
            <w:pPr>
              <w:numPr>
                <w:ilvl w:val="1"/>
                <w:numId w:val="14"/>
              </w:numPr>
              <w:tabs>
                <w:tab w:val="left" w:pos="318"/>
              </w:tabs>
              <w:ind w:left="0" w:firstLine="0"/>
              <w:rPr>
                <w:rFonts w:cs="Times New Roman"/>
                <w:bCs/>
                <w:sz w:val="18"/>
                <w:szCs w:val="18"/>
                <w:lang w:val="pt-PT"/>
              </w:rPr>
            </w:pPr>
            <w:r w:rsidRPr="00084E61">
              <w:rPr>
                <w:rFonts w:cs="Times New Roman"/>
                <w:bCs/>
                <w:sz w:val="18"/>
                <w:szCs w:val="18"/>
                <w:lang w:val="pt-PT"/>
              </w:rPr>
              <w:t>O tempo da guerra fria – a consolidação de um mundo bipolar</w:t>
            </w:r>
          </w:p>
          <w:p w:rsidR="00FB06A0" w:rsidRPr="00084E61" w:rsidRDefault="007A1868" w:rsidP="00084E61">
            <w:pPr>
              <w:tabs>
                <w:tab w:val="left" w:pos="176"/>
              </w:tabs>
              <w:ind w:left="34" w:hanging="34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- </w:t>
            </w:r>
            <w:r w:rsidR="00FB06A0" w:rsidRPr="00084E61">
              <w:rPr>
                <w:rFonts w:cs="Times New Roman"/>
                <w:bCs/>
                <w:sz w:val="18"/>
                <w:szCs w:val="18"/>
              </w:rPr>
              <w:t>O mundo capitalista: a polít</w:t>
            </w:r>
            <w:bookmarkStart w:id="0" w:name="_GoBack"/>
            <w:bookmarkEnd w:id="0"/>
            <w:r w:rsidR="00FB06A0" w:rsidRPr="00084E61">
              <w:rPr>
                <w:rFonts w:cs="Times New Roman"/>
                <w:bCs/>
                <w:sz w:val="18"/>
                <w:szCs w:val="18"/>
              </w:rPr>
              <w:t>ica de alianças liderada pelos EUA.</w:t>
            </w:r>
          </w:p>
          <w:p w:rsidR="00FB06A0" w:rsidRPr="006D5E08" w:rsidRDefault="00FB06A0" w:rsidP="00084E61">
            <w:pPr>
              <w:ind w:left="34" w:hanging="34"/>
              <w:rPr>
                <w:rFonts w:cs="Times New Roman"/>
                <w:b/>
                <w:sz w:val="18"/>
                <w:szCs w:val="18"/>
              </w:rPr>
            </w:pPr>
            <w:r w:rsidRPr="00084E61">
              <w:rPr>
                <w:rFonts w:cs="Times New Roman"/>
                <w:bCs/>
                <w:sz w:val="18"/>
                <w:szCs w:val="18"/>
              </w:rPr>
              <w:tab/>
              <w:t xml:space="preserve"> O mundo comunista: o expansionismo soviético.</w:t>
            </w: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1. Item de seleção - escolha múltipla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FB06A0" w:rsidRPr="00490153" w:rsidRDefault="00FB06A0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65</w:t>
            </w: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DD6FD5" w:rsidRDefault="00FB06A0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FB06A0" w:rsidRPr="00DD6FD5" w:rsidRDefault="00FB06A0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2. Item de seleção - associação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FB06A0" w:rsidRPr="00DD6FD5" w:rsidRDefault="00FB06A0" w:rsidP="00FE014D">
            <w:pPr>
              <w:rPr>
                <w:rFonts w:asciiTheme="minorHAnsi" w:hAnsiTheme="minorHAnsi"/>
              </w:rPr>
            </w:pP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DD6FD5" w:rsidRDefault="00FB06A0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FB06A0" w:rsidRPr="00DD6FD5" w:rsidRDefault="00FB06A0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3</w:t>
            </w: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. Item de composição – desenvolvimento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Interpretação, contextualização e cruzamento da informação contida nas fontes, identificação e caracterização de fatores, estabelecimento de traços definidores e mobilização de conhecimentos para fundamentar opiniões.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50</w:t>
            </w:r>
          </w:p>
        </w:tc>
        <w:tc>
          <w:tcPr>
            <w:tcW w:w="1084" w:type="dxa"/>
            <w:vMerge/>
          </w:tcPr>
          <w:p w:rsidR="00FB06A0" w:rsidRPr="00DD6FD5" w:rsidRDefault="00FB06A0" w:rsidP="00FE014D">
            <w:pPr>
              <w:rPr>
                <w:rFonts w:asciiTheme="minorHAnsi" w:hAnsiTheme="minorHAnsi"/>
              </w:rPr>
            </w:pPr>
          </w:p>
        </w:tc>
      </w:tr>
    </w:tbl>
    <w:p w:rsidR="006D5E08" w:rsidRPr="00490153" w:rsidRDefault="006D5E08" w:rsidP="00490153"/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CE289F" w:rsidRDefault="00FB06A0" w:rsidP="00FB06A0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C2262A" wp14:editId="6B3ED5F3">
                <wp:simplePos x="0" y="0"/>
                <wp:positionH relativeFrom="column">
                  <wp:posOffset>-1080135</wp:posOffset>
                </wp:positionH>
                <wp:positionV relativeFrom="paragraph">
                  <wp:posOffset>-932815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153" w:rsidRDefault="00490153" w:rsidP="00490153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left:0;text-align:left;margin-left:-85.05pt;margin-top:-73.45pt;width:624.65pt;height:6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" fillcolor="#f79646" stroked="f">
                <v:textbox inset=",7.2pt,,7.2pt">
                  <w:txbxContent>
                    <w:p w:rsidR="00490153" w:rsidRDefault="00490153" w:rsidP="00490153"/>
                  </w:txbxContent>
                </v:textbox>
                <w10:wrap type="tight"/>
              </v:shape>
            </w:pict>
          </mc:Fallback>
        </mc:AlternateContent>
      </w:r>
    </w:p>
    <w:p w:rsidR="00490153" w:rsidRPr="00490153" w:rsidRDefault="00490153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 w:rsidRPr="00490153">
        <w:rPr>
          <w:rFonts w:cs="Times New Roman"/>
          <w:b/>
          <w:sz w:val="22"/>
          <w:szCs w:val="22"/>
        </w:rPr>
        <w:t>Critérios gerais de correção</w:t>
      </w:r>
    </w:p>
    <w:p w:rsidR="00490153" w:rsidRDefault="00490153" w:rsidP="008D6BC6">
      <w:pPr>
        <w:pStyle w:val="NormalWeb"/>
        <w:numPr>
          <w:ilvl w:val="0"/>
          <w:numId w:val="10"/>
        </w:numPr>
        <w:tabs>
          <w:tab w:val="clear" w:pos="720"/>
          <w:tab w:val="num" w:pos="284"/>
          <w:tab w:val="left" w:pos="567"/>
        </w:tabs>
        <w:spacing w:after="0"/>
        <w:ind w:left="567" w:right="-646" w:hanging="283"/>
        <w:rPr>
          <w:sz w:val="22"/>
          <w:szCs w:val="22"/>
        </w:rPr>
      </w:pPr>
      <w:r w:rsidRPr="00490153">
        <w:rPr>
          <w:sz w:val="22"/>
          <w:szCs w:val="22"/>
        </w:rPr>
        <w:t>Todas as respostas serão analisadas considerando os seguintes aspetos:</w:t>
      </w:r>
      <w:r w:rsidR="008D6BC6">
        <w:rPr>
          <w:sz w:val="22"/>
          <w:szCs w:val="22"/>
        </w:rPr>
        <w:br/>
        <w:t>-</w:t>
      </w:r>
      <w:r w:rsidR="008D6BC6" w:rsidRPr="008D6BC6">
        <w:rPr>
          <w:sz w:val="22"/>
          <w:szCs w:val="22"/>
        </w:rPr>
        <w:t xml:space="preserve"> </w:t>
      </w:r>
      <w:r w:rsidRPr="008D6BC6">
        <w:rPr>
          <w:sz w:val="22"/>
          <w:szCs w:val="22"/>
        </w:rPr>
        <w:t>relevância relativamente à questão formulada no item;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identificação da informação expressa nas fontes apresentadas; 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contextualização cronológica e espacial da informação contida nas fontes</w:t>
      </w:r>
      <w:r w:rsidR="00081475">
        <w:rPr>
          <w:sz w:val="22"/>
          <w:szCs w:val="22"/>
        </w:rPr>
        <w:t>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explicitação do significado de elementos presentes nas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cotejo da informação recolhida nas diversas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forma como a fonte é explorada, sendo valorizada a interpretação e não a mera paráfrase;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correção na transcrição de excertos das fontes e pertinência desses excertos como suporte de 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>argumentos;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mobilização de informação circunscrita ao assunto em análise;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estabelecimento de relações entre a informação presente nas várias fontes e a problemática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 xml:space="preserve"> organizadora do conjunto;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domínio da terminologia específica da disciplina.</w:t>
      </w:r>
    </w:p>
    <w:p w:rsidR="00CE289F" w:rsidRPr="008D6BC6" w:rsidRDefault="00CE289F" w:rsidP="00CE289F">
      <w:pPr>
        <w:pStyle w:val="NormalWeb"/>
        <w:tabs>
          <w:tab w:val="left" w:pos="567"/>
        </w:tabs>
        <w:spacing w:after="0"/>
        <w:ind w:right="-646"/>
        <w:rPr>
          <w:sz w:val="22"/>
          <w:szCs w:val="22"/>
        </w:rPr>
      </w:pPr>
    </w:p>
    <w:p w:rsidR="00490153" w:rsidRPr="00CE289F" w:rsidRDefault="00490153" w:rsidP="00CE289F">
      <w:pPr>
        <w:pStyle w:val="NormalWeb"/>
        <w:numPr>
          <w:ilvl w:val="0"/>
          <w:numId w:val="10"/>
        </w:numPr>
        <w:tabs>
          <w:tab w:val="clear" w:pos="720"/>
        </w:tabs>
        <w:spacing w:after="0"/>
        <w:ind w:right="-646"/>
        <w:rPr>
          <w:sz w:val="22"/>
          <w:szCs w:val="22"/>
        </w:rPr>
      </w:pPr>
      <w:r w:rsidRPr="00490153">
        <w:rPr>
          <w:sz w:val="22"/>
          <w:szCs w:val="22"/>
        </w:rPr>
        <w:t>Em todos os itens, para além das competências específicas da disciplina, são também avaliadas competências de comunicação em língua portuguesa, tendo em consideração os</w:t>
      </w:r>
      <w:r w:rsidR="008D6BC6">
        <w:rPr>
          <w:sz w:val="22"/>
          <w:szCs w:val="22"/>
        </w:rPr>
        <w:t xml:space="preserve"> seguintes níveis de desempenho:</w:t>
      </w:r>
      <w:r w:rsidR="00CE289F" w:rsidRPr="00CE289F">
        <w:rPr>
          <w:sz w:val="22"/>
          <w:szCs w:val="22"/>
        </w:rPr>
        <w:br/>
      </w:r>
      <w:r w:rsidR="00CE289F" w:rsidRPr="00CE289F">
        <w:rPr>
          <w:b/>
          <w:bCs/>
          <w:sz w:val="22"/>
          <w:szCs w:val="22"/>
        </w:rPr>
        <w:t xml:space="preserve"> ● </w:t>
      </w:r>
      <w:r w:rsidRPr="00CE289F">
        <w:rPr>
          <w:b/>
          <w:bCs/>
          <w:sz w:val="22"/>
          <w:szCs w:val="22"/>
        </w:rPr>
        <w:t xml:space="preserve">Nível 3 </w:t>
      </w:r>
      <w:r w:rsidRPr="00CE289F">
        <w:rPr>
          <w:sz w:val="22"/>
          <w:szCs w:val="22"/>
        </w:rPr>
        <w:t xml:space="preserve">– Composição bem estruturada, sem erros de sintaxe, de pontuação e/ou de </w:t>
      </w:r>
      <w:r w:rsidR="00CE289F" w:rsidRPr="00CE289F">
        <w:rPr>
          <w:sz w:val="22"/>
          <w:szCs w:val="22"/>
        </w:rPr>
        <w:t xml:space="preserve"> </w:t>
      </w:r>
      <w:r w:rsidR="00CE289F" w:rsidRPr="00CE289F">
        <w:rPr>
          <w:sz w:val="22"/>
          <w:szCs w:val="22"/>
        </w:rPr>
        <w:br/>
        <w:t xml:space="preserve"> </w:t>
      </w:r>
      <w:r w:rsidR="00CE289F">
        <w:rPr>
          <w:sz w:val="22"/>
          <w:szCs w:val="22"/>
        </w:rPr>
        <w:t xml:space="preserve">                </w:t>
      </w:r>
      <w:r w:rsidR="00CE289F" w:rsidRPr="00CE289F">
        <w:rPr>
          <w:sz w:val="22"/>
          <w:szCs w:val="22"/>
        </w:rPr>
        <w:t xml:space="preserve">   </w:t>
      </w:r>
      <w:r w:rsidRPr="00CE289F">
        <w:rPr>
          <w:sz w:val="22"/>
          <w:szCs w:val="22"/>
        </w:rPr>
        <w:t xml:space="preserve">ortografia, ou com erros esporádicos cuja gravidade não implique perda de </w:t>
      </w:r>
      <w:r w:rsidR="00CE289F">
        <w:rPr>
          <w:sz w:val="22"/>
          <w:szCs w:val="22"/>
        </w:rPr>
        <w:br/>
        <w:t xml:space="preserve">                    inteligibilidade</w:t>
      </w:r>
      <w:r w:rsidR="00CE289F" w:rsidRPr="00CE289F">
        <w:rPr>
          <w:sz w:val="22"/>
          <w:szCs w:val="22"/>
        </w:rPr>
        <w:t xml:space="preserve"> e/ou de rigor de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2 </w:t>
      </w:r>
      <w:r w:rsidRPr="00CE289F">
        <w:rPr>
          <w:sz w:val="22"/>
          <w:szCs w:val="22"/>
        </w:rPr>
        <w:t xml:space="preserve">– Composição razoavelmente estruturada, com alguns erros de sintaxe, de pontuação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e/ou de ortografia, cuja gravidade não implique perda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1 </w:t>
      </w:r>
      <w:r w:rsidRPr="00CE289F">
        <w:rPr>
          <w:sz w:val="22"/>
          <w:szCs w:val="22"/>
        </w:rPr>
        <w:t xml:space="preserve">– Composição sem estruturação, com presença de erros graves de sintaxe, de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pontuação e/ou de ortografia, com perda frequente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</w:p>
    <w:sectPr w:rsidR="00490153" w:rsidRPr="00CE289F" w:rsidSect="00490153">
      <w:footerReference w:type="default" r:id="rId8"/>
      <w:pgSz w:w="11906" w:h="16838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E76" w:rsidRDefault="00A32E76" w:rsidP="00BE6A69">
      <w:r>
        <w:separator/>
      </w:r>
    </w:p>
  </w:endnote>
  <w:endnote w:type="continuationSeparator" w:id="0">
    <w:p w:rsidR="00A32E76" w:rsidRDefault="00A32E76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9081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0153" w:rsidRDefault="00490153" w:rsidP="00490153">
        <w:pPr>
          <w:widowControl/>
          <w:tabs>
            <w:tab w:val="center" w:pos="4320"/>
            <w:tab w:val="right" w:pos="8640"/>
          </w:tabs>
          <w:suppressAutoHyphens w:val="0"/>
          <w:autoSpaceDN/>
          <w:jc w:val="right"/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868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                             </w:t>
        </w:r>
        <w:r w:rsidRPr="00BE6A69">
          <w:rPr>
            <w:rFonts w:ascii="Cambria" w:eastAsia="MS Mincho" w:hAnsi="Cambria" w:cs="Times New Roman"/>
            <w:kern w:val="0"/>
            <w:sz w:val="18"/>
            <w:lang w:val="pt-PT" w:eastAsia="en-US" w:bidi="ar-SA"/>
          </w:rPr>
          <w:t xml:space="preserve">© ASA • </w:t>
        </w:r>
        <w:r w:rsidRPr="00BE6A69"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Nova C</w:t>
        </w:r>
        <w:r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onstrução da História – 12.º Ano</w:t>
        </w:r>
      </w:p>
      <w:p w:rsidR="00490153" w:rsidRDefault="007A1868">
        <w:pPr>
          <w:pStyle w:val="Rodap"/>
        </w:pPr>
      </w:p>
    </w:sdtContent>
  </w:sdt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E76" w:rsidRDefault="00A32E76" w:rsidP="00BE6A69">
      <w:r>
        <w:separator/>
      </w:r>
    </w:p>
  </w:footnote>
  <w:footnote w:type="continuationSeparator" w:id="0">
    <w:p w:rsidR="00A32E76" w:rsidRDefault="00A32E76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7542"/>
    <w:multiLevelType w:val="multilevel"/>
    <w:tmpl w:val="6204B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1D103426"/>
    <w:multiLevelType w:val="multilevel"/>
    <w:tmpl w:val="90A238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3E7465"/>
    <w:multiLevelType w:val="multilevel"/>
    <w:tmpl w:val="0C72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6C78C7"/>
    <w:multiLevelType w:val="multilevel"/>
    <w:tmpl w:val="69427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8">
    <w:nsid w:val="73E26FEA"/>
    <w:multiLevelType w:val="hybridMultilevel"/>
    <w:tmpl w:val="B264214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D12A3C"/>
    <w:multiLevelType w:val="hybridMultilevel"/>
    <w:tmpl w:val="05DE85F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0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081475"/>
    <w:rsid w:val="00084E61"/>
    <w:rsid w:val="00192DD4"/>
    <w:rsid w:val="001D2BA5"/>
    <w:rsid w:val="00281E0C"/>
    <w:rsid w:val="00283381"/>
    <w:rsid w:val="00316470"/>
    <w:rsid w:val="003B124F"/>
    <w:rsid w:val="00475246"/>
    <w:rsid w:val="00484198"/>
    <w:rsid w:val="00490153"/>
    <w:rsid w:val="005E4195"/>
    <w:rsid w:val="006222FB"/>
    <w:rsid w:val="006D489E"/>
    <w:rsid w:val="006D5E08"/>
    <w:rsid w:val="006D7FF7"/>
    <w:rsid w:val="007A1868"/>
    <w:rsid w:val="008D4C9E"/>
    <w:rsid w:val="008D6BC6"/>
    <w:rsid w:val="008E4CDB"/>
    <w:rsid w:val="009B7B58"/>
    <w:rsid w:val="00A32E76"/>
    <w:rsid w:val="00BE6A69"/>
    <w:rsid w:val="00CE289F"/>
    <w:rsid w:val="00DD2A13"/>
    <w:rsid w:val="00F05552"/>
    <w:rsid w:val="00FB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PargrafodaLista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elacomgrelha">
    <w:name w:val="Table Grid"/>
    <w:basedOn w:val="Tabela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Rodap">
    <w:name w:val="footer"/>
    <w:basedOn w:val="Normal"/>
    <w:link w:val="Rodap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PargrafodaLista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elacomgrelha">
    <w:name w:val="Table Grid"/>
    <w:basedOn w:val="Tabela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Rodap">
    <w:name w:val="footer"/>
    <w:basedOn w:val="Normal"/>
    <w:link w:val="Rodap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674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nuno martins</cp:lastModifiedBy>
  <cp:revision>11</cp:revision>
  <cp:lastPrinted>2016-02-01T15:41:00Z</cp:lastPrinted>
  <dcterms:created xsi:type="dcterms:W3CDTF">2015-10-06T12:59:00Z</dcterms:created>
  <dcterms:modified xsi:type="dcterms:W3CDTF">2016-02-01T22:37:00Z</dcterms:modified>
</cp:coreProperties>
</file>