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DE9" w:rsidRDefault="00AE0DE9" w:rsidP="00AE0DE9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6FF1E873" wp14:editId="2E6F86E7">
                <wp:extent cx="5757428" cy="216000"/>
                <wp:effectExtent l="0" t="0" r="0" b="0"/>
                <wp:docPr id="210" name="Skupina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211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13505B" w:rsidRDefault="000F7138" w:rsidP="00AE0DE9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Pr="00AC60B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proofErr w:type="gramStart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OUTRO(S</w:t>
                              </w:r>
                              <w:proofErr w:type="gramEnd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) EU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10" o:spid="_x0000_s103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">
                <v:rect id="Rectangle 3" o:spid="_x0000_s103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hcpcIA&#10;AADcAAAADwAAAGRycy9kb3ducmV2LnhtbESPQYvCMBSE74L/ITzBm02ruEg1yqIseF0V0dujebZ1&#10;m5eSZGv99xtB2OMwM98wq01vGtGR87VlBVmSgiAurK65VHA6fk0WIHxA1thYJgVP8rBZDwcrzLV9&#10;8Dd1h1CKCGGfo4IqhDaX0hcVGfSJbYmjd7POYIjSlVI7fES4aeQ0TT+kwZrjQoUtbSsqfg6/RsFZ&#10;ny5Z5+bXW7Gf8dz44/U+2yk1HvWfSxCB+vAffrf3WsE0y+B1Jh4B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yFylwgAAANwAAAAPAAAAAAAAAAAAAAAAAJgCAABkcnMvZG93&#10;bnJldi54bWxQSwUGAAAAAAQABAD1AAAAhwMAAAAA&#10;" fillcolor="#727376" stroked="f">
                  <v:path arrowok="t"/>
                  <v:textbox>
                    <w:txbxContent>
                      <w:p w:rsidR="000F7138" w:rsidRPr="0013505B" w:rsidRDefault="000F7138" w:rsidP="00AE0DE9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Pr="00AC60B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2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proofErr w:type="gramStart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OUTRO(S</w:t>
                        </w:r>
                        <w:proofErr w:type="gramEnd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) EU</w:t>
                        </w:r>
                      </w:p>
                    </w:txbxContent>
                  </v:textbox>
                </v:rect>
                <v:rect id="Freeform 4" o:spid="_x0000_s103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scGcUA&#10;AADcAAAADwAAAGRycy9kb3ducmV2LnhtbESPzWqDQBSF94G+w3AL2YQ4xkUJxkloA4VsYtEWSncX&#10;50Ylzh1xpmr69J1CIcvD+fk42WE2nRhpcK1lBZsoBkFcWd1yreDj/XW9BeE8ssbOMim4kYPD/mGR&#10;YartxAWNpa9FGGGXooLG+z6V0lUNGXSR7YmDd7GDQR/kUEs94BTGTSeTOH6SBlsOhAZ7OjZUXctv&#10;EyDFF52PubmW+c/b6vJZ+Jdx1kotH+fnHQhPs7+H/9snrSDZJPB3JhwBu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ixwZxQAAANwAAAAPAAAAAAAAAAAAAAAAAJgCAABkcnMv&#10;ZG93bnJldi54bWxQSwUGAAAAAAQABAD1AAAAigMAAAAA&#10;" fillcolor="#bcbec0" stroked="f" strokeweight="1.0354mm">
                  <v:stroke joinstyle="round"/>
                  <v:path arrowok="t"/>
                </v:rect>
                <v:rect id="Rectangle 5" o:spid="_x0000_s103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neqsYA&#10;AADcAAAADwAAAGRycy9kb3ducmV2LnhtbESPW2vCQBSE3wX/w3IE33RjxGJTV4mWguAFml6eD9nT&#10;JG32bJrdavz3rlDwcZiZb5jFqjO1OFHrKssKJuMIBHFudcWFgve3l9EchPPIGmvLpOBCDlbLfm+B&#10;ibZnfqVT5gsRIOwSVFB63yRSurwkg25sG+LgfdnWoA+yLaRu8RzgppZxFD1IgxWHhRIb2pSU/2R/&#10;RsHu42jW612aZd/VZj87WP38+/mo1HDQpU8gPHX+Hv5vb7WCeDKF25lwBO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XneqsYAAADcAAAADwAAAAAAAAAAAAAAAACYAgAAZHJz&#10;L2Rvd25yZXYueG1sUEsFBgAAAAAEAAQA9QAAAIsDAAAAAA==&#10;" fillcolor="#96989a" stroked="f">
                  <v:path arrowok="t"/>
                </v:rect>
                <v:rect id="Freeform 6" o:spid="_x0000_s104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WGU8QA&#10;AADcAAAADwAAAGRycy9kb3ducmV2LnhtbESPT4vCMBTE7wt+h/CEva2pIrJWo4ii7IIo/jl4fDTP&#10;tNi8lCba7rc3grDHYWZ+w0znrS3Fg2pfOFbQ7yUgiDOnCzYKzqf11zcIH5A1lo5JwR95mM86H1NM&#10;tWv4QI9jMCJC2KeoIA+hSqX0WU4Wfc9VxNG7utpiiLI2UtfYRLgt5SBJRtJiwXEhx4qWOWW3490q&#10;WLjVbbw/eGNw54eb34tstuGq1Ge3XUxABGrDf/jd/tEKBv0hvM7EI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FhlPEAAAA3AAAAA8AAAAAAAAAAAAAAAAAmAIAAGRycy9k&#10;b3ducmV2LnhtbFBLBQYAAAAABAAEAPUAAACJAwAAAAA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E0DE9" w:rsidRDefault="00AE0DE9" w:rsidP="00AE0DE9">
      <w:pPr>
        <w:tabs>
          <w:tab w:val="right" w:pos="9072"/>
        </w:tabs>
        <w:spacing w:after="40"/>
        <w:rPr>
          <w:rFonts w:cs="Arial"/>
          <w:sz w:val="12"/>
          <w:szCs w:val="12"/>
        </w:rPr>
      </w:pPr>
      <w:r w:rsidRPr="00CE75F4">
        <w:rPr>
          <w:rFonts w:cs="Arial"/>
          <w:b/>
          <w:bCs/>
          <w:sz w:val="24"/>
          <w:szCs w:val="24"/>
        </w:rPr>
        <w:t>“</w:t>
      </w:r>
      <w:proofErr w:type="spellStart"/>
      <w:r w:rsidRPr="00CE75F4">
        <w:rPr>
          <w:rFonts w:cs="Arial"/>
          <w:b/>
          <w:bCs/>
          <w:sz w:val="24"/>
          <w:szCs w:val="24"/>
        </w:rPr>
        <w:t>Lisbon</w:t>
      </w:r>
      <w:proofErr w:type="spellEnd"/>
      <w:r w:rsidRPr="00CE75F4">
        <w:rPr>
          <w:rFonts w:cs="Arial"/>
          <w:b/>
          <w:bCs/>
          <w:sz w:val="24"/>
          <w:szCs w:val="24"/>
        </w:rPr>
        <w:t xml:space="preserve"> </w:t>
      </w:r>
      <w:proofErr w:type="spellStart"/>
      <w:r w:rsidRPr="00CE75F4">
        <w:rPr>
          <w:rFonts w:cs="Arial"/>
          <w:b/>
          <w:bCs/>
          <w:sz w:val="24"/>
          <w:szCs w:val="24"/>
        </w:rPr>
        <w:t>Revisited</w:t>
      </w:r>
      <w:proofErr w:type="spellEnd"/>
      <w:r w:rsidRPr="00CE75F4">
        <w:rPr>
          <w:rFonts w:cs="Arial"/>
          <w:b/>
          <w:bCs/>
          <w:sz w:val="24"/>
          <w:szCs w:val="24"/>
        </w:rPr>
        <w:t xml:space="preserve"> (</w:t>
      </w:r>
      <w:proofErr w:type="gramStart"/>
      <w:r w:rsidRPr="00CE75F4">
        <w:rPr>
          <w:rFonts w:cs="Arial"/>
          <w:b/>
          <w:bCs/>
          <w:sz w:val="24"/>
          <w:szCs w:val="24"/>
        </w:rPr>
        <w:t>1923)</w:t>
      </w:r>
      <w:proofErr w:type="gramEnd"/>
      <w:r w:rsidRPr="00CE75F4">
        <w:rPr>
          <w:rFonts w:cs="Arial"/>
          <w:b/>
          <w:bCs/>
          <w:sz w:val="24"/>
          <w:szCs w:val="24"/>
        </w:rPr>
        <w:t>”</w:t>
      </w:r>
      <w:r>
        <w:rPr>
          <w:rFonts w:cs="Arial"/>
          <w:b/>
          <w:bCs/>
          <w:sz w:val="24"/>
          <w:szCs w:val="24"/>
        </w:rPr>
        <w:tab/>
      </w:r>
      <w:r w:rsidRPr="00CE75F4">
        <w:rPr>
          <w:rFonts w:cs="Arial"/>
          <w:sz w:val="12"/>
          <w:szCs w:val="12"/>
        </w:rPr>
        <w:t xml:space="preserve">Ver </w:t>
      </w:r>
      <w:r w:rsidRPr="00CE75F4">
        <w:rPr>
          <w:rFonts w:cs="Arial"/>
          <w:b/>
          <w:bCs/>
          <w:sz w:val="12"/>
          <w:szCs w:val="12"/>
        </w:rPr>
        <w:t xml:space="preserve">MANUAL </w:t>
      </w:r>
      <w:r w:rsidRPr="00CE75F4">
        <w:rPr>
          <w:rFonts w:cs="Arial"/>
          <w:sz w:val="12"/>
          <w:szCs w:val="12"/>
        </w:rPr>
        <w:t xml:space="preserve">pp. </w:t>
      </w:r>
      <w:r>
        <w:rPr>
          <w:rFonts w:cs="Arial"/>
          <w:sz w:val="12"/>
          <w:szCs w:val="12"/>
        </w:rPr>
        <w:t>131</w:t>
      </w:r>
      <w:r w:rsidRPr="00CE75F4">
        <w:rPr>
          <w:rFonts w:cs="Arial"/>
          <w:sz w:val="12"/>
          <w:szCs w:val="12"/>
        </w:rPr>
        <w:t>-</w:t>
      </w:r>
      <w:r>
        <w:rPr>
          <w:rFonts w:cs="Arial"/>
          <w:sz w:val="12"/>
          <w:szCs w:val="12"/>
        </w:rPr>
        <w:t>132</w:t>
      </w:r>
    </w:p>
    <w:p w:rsidR="00AE0DE9" w:rsidRDefault="00AE0DE9" w:rsidP="00AE0DE9">
      <w:pPr>
        <w:spacing w:after="240" w:line="240" w:lineRule="auto"/>
        <w:rPr>
          <w:sz w:val="2"/>
          <w:lang w:val="cs-CZ"/>
        </w:rPr>
      </w:pPr>
      <w:r w:rsidRPr="00E8168A">
        <w:rPr>
          <w:noProof/>
          <w:sz w:val="2"/>
          <w:lang w:eastAsia="pt-PT"/>
        </w:rPr>
        <mc:AlternateContent>
          <mc:Choice Requires="wps">
            <w:drawing>
              <wp:inline distT="0" distB="0" distL="0" distR="0" wp14:anchorId="079720F7" wp14:editId="4BD85D6D">
                <wp:extent cx="5760000" cy="36000"/>
                <wp:effectExtent l="0" t="0" r="0" b="2540"/>
                <wp:docPr id="215" name="Obdélník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00" cy="36000"/>
                        </a:xfrm>
                        <a:prstGeom prst="rect">
                          <a:avLst/>
                        </a:prstGeom>
                        <a:solidFill>
                          <a:srgbClr val="96989A"/>
                        </a:solidFill>
                        <a:ln w="39370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215" o:spid="_x0000_s1026" style="width:453.55pt;height: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" fillcolor="#96989a" stroked="f" strokeweight="3.1pt">
                <v:stroke joinstyle="round"/>
                <v:path arrowok="t"/>
                <w10:anchorlock/>
              </v:rect>
            </w:pict>
          </mc:Fallback>
        </mc:AlternateContent>
      </w:r>
    </w:p>
    <w:p w:rsidR="00AE0DE9" w:rsidRPr="00667D1D" w:rsidRDefault="00AE0DE9" w:rsidP="00AE0DE9">
      <w:pPr>
        <w:rPr>
          <w:rFonts w:cs="Arial"/>
          <w:szCs w:val="23"/>
        </w:rPr>
      </w:pPr>
      <w:r w:rsidRPr="00A02FCA">
        <w:rPr>
          <w:rFonts w:cs="Arial"/>
          <w:szCs w:val="23"/>
        </w:rPr>
        <w:t xml:space="preserve">Lê atentamente o poema </w:t>
      </w:r>
      <w:r w:rsidRPr="00A02FCA">
        <w:rPr>
          <w:rFonts w:cs="Arial"/>
          <w:b/>
          <w:bCs/>
          <w:szCs w:val="23"/>
        </w:rPr>
        <w:t>“</w:t>
      </w:r>
      <w:proofErr w:type="spellStart"/>
      <w:r w:rsidRPr="00A02FCA">
        <w:rPr>
          <w:rFonts w:cs="Arial"/>
          <w:b/>
          <w:bCs/>
          <w:szCs w:val="23"/>
        </w:rPr>
        <w:t>Lisbon</w:t>
      </w:r>
      <w:proofErr w:type="spellEnd"/>
      <w:r w:rsidRPr="00A02FCA">
        <w:rPr>
          <w:rFonts w:cs="Arial"/>
          <w:b/>
          <w:bCs/>
          <w:szCs w:val="23"/>
        </w:rPr>
        <w:t xml:space="preserve"> </w:t>
      </w:r>
      <w:proofErr w:type="spellStart"/>
      <w:r w:rsidRPr="00A02FCA">
        <w:rPr>
          <w:rFonts w:cs="Arial"/>
          <w:b/>
          <w:bCs/>
          <w:szCs w:val="23"/>
        </w:rPr>
        <w:t>Revisited</w:t>
      </w:r>
      <w:proofErr w:type="spellEnd"/>
      <w:r w:rsidRPr="00A02FCA">
        <w:rPr>
          <w:rFonts w:cs="Arial"/>
          <w:b/>
          <w:bCs/>
          <w:szCs w:val="23"/>
        </w:rPr>
        <w:t xml:space="preserve"> (</w:t>
      </w:r>
      <w:proofErr w:type="gramStart"/>
      <w:r w:rsidRPr="00A02FCA">
        <w:rPr>
          <w:rFonts w:cs="Arial"/>
          <w:b/>
          <w:bCs/>
          <w:szCs w:val="23"/>
        </w:rPr>
        <w:t>1923)</w:t>
      </w:r>
      <w:proofErr w:type="gramEnd"/>
      <w:r w:rsidRPr="00A02FCA">
        <w:rPr>
          <w:rFonts w:cs="Arial"/>
          <w:b/>
          <w:bCs/>
          <w:szCs w:val="23"/>
        </w:rPr>
        <w:t>”</w:t>
      </w:r>
      <w:r w:rsidRPr="00A02FCA">
        <w:rPr>
          <w:rFonts w:cs="Arial"/>
          <w:szCs w:val="23"/>
        </w:rPr>
        <w:t>, presente nas páginas 131-132 do manual.</w:t>
      </w:r>
    </w:p>
    <w:p w:rsidR="005F562B" w:rsidRDefault="005F562B" w:rsidP="005F562B"/>
    <w:p w:rsidR="0036022D" w:rsidRDefault="0036022D" w:rsidP="00C8466E">
      <w:pPr>
        <w:pStyle w:val="ListParagraph"/>
        <w:numPr>
          <w:ilvl w:val="0"/>
          <w:numId w:val="7"/>
        </w:numPr>
        <w:ind w:left="357" w:hanging="357"/>
        <w:contextualSpacing w:val="0"/>
      </w:pPr>
      <w:r>
        <w:t xml:space="preserve">Para responderes a cada um dos itens </w:t>
      </w:r>
      <w:r w:rsidRPr="0038073E">
        <w:rPr>
          <w:b/>
        </w:rPr>
        <w:t>1.1.</w:t>
      </w:r>
      <w:r>
        <w:t xml:space="preserve"> a </w:t>
      </w:r>
      <w:r w:rsidRPr="0038073E">
        <w:rPr>
          <w:b/>
        </w:rPr>
        <w:t>1.7.</w:t>
      </w:r>
      <w:r>
        <w:t>, seleciona a única opção que permite obter uma afirmação adequada ao sentido do texto.</w:t>
      </w:r>
    </w:p>
    <w:p w:rsidR="0036022D" w:rsidRDefault="0036022D" w:rsidP="00C8466E">
      <w:pPr>
        <w:pStyle w:val="ListParagraph"/>
        <w:numPr>
          <w:ilvl w:val="1"/>
          <w:numId w:val="7"/>
        </w:numPr>
        <w:spacing w:before="240"/>
        <w:ind w:left="788" w:hanging="431"/>
        <w:contextualSpacing w:val="0"/>
      </w:pPr>
      <w:r>
        <w:t xml:space="preserve">O segundo verso é constituído </w:t>
      </w:r>
      <w:proofErr w:type="gramStart"/>
      <w:r>
        <w:t>por</w:t>
      </w:r>
      <w:proofErr w:type="gramEnd"/>
    </w:p>
    <w:p w:rsidR="0036022D" w:rsidRDefault="0036022D" w:rsidP="00C8466E">
      <w:pPr>
        <w:pStyle w:val="ListParagraph"/>
        <w:numPr>
          <w:ilvl w:val="2"/>
          <w:numId w:val="7"/>
        </w:numPr>
        <w:spacing w:line="240" w:lineRule="auto"/>
        <w:ind w:left="1168" w:hanging="374"/>
        <w:contextualSpacing w:val="0"/>
      </w:pPr>
      <w:proofErr w:type="gramStart"/>
      <w:r>
        <w:t>uma</w:t>
      </w:r>
      <w:proofErr w:type="gramEnd"/>
      <w:r>
        <w:t xml:space="preserve"> única oração. </w:t>
      </w:r>
    </w:p>
    <w:p w:rsidR="0036022D" w:rsidRDefault="0036022D" w:rsidP="00C8466E">
      <w:pPr>
        <w:pStyle w:val="ListParagraph"/>
        <w:numPr>
          <w:ilvl w:val="2"/>
          <w:numId w:val="7"/>
        </w:numPr>
        <w:spacing w:line="240" w:lineRule="auto"/>
        <w:ind w:left="1168" w:hanging="374"/>
        <w:contextualSpacing w:val="0"/>
      </w:pPr>
      <w:proofErr w:type="gramStart"/>
      <w:r>
        <w:t>duas</w:t>
      </w:r>
      <w:proofErr w:type="gramEnd"/>
      <w:r>
        <w:t xml:space="preserve"> orações, sendo a segunda subordinada substantiva completiva. </w:t>
      </w:r>
    </w:p>
    <w:p w:rsidR="0036022D" w:rsidRDefault="0036022D" w:rsidP="00C8466E">
      <w:pPr>
        <w:pStyle w:val="ListParagraph"/>
        <w:numPr>
          <w:ilvl w:val="2"/>
          <w:numId w:val="7"/>
        </w:numPr>
        <w:spacing w:line="240" w:lineRule="auto"/>
        <w:ind w:left="1168" w:hanging="374"/>
        <w:contextualSpacing w:val="0"/>
      </w:pPr>
      <w:proofErr w:type="gramStart"/>
      <w:r>
        <w:t>duas</w:t>
      </w:r>
      <w:proofErr w:type="gramEnd"/>
      <w:r>
        <w:t xml:space="preserve"> orações, sendo a segunda coordenada conclusiva.</w:t>
      </w:r>
    </w:p>
    <w:p w:rsidR="0036022D" w:rsidRDefault="0036022D" w:rsidP="00C8466E">
      <w:pPr>
        <w:pStyle w:val="ListParagraph"/>
        <w:numPr>
          <w:ilvl w:val="2"/>
          <w:numId w:val="7"/>
        </w:numPr>
        <w:spacing w:line="240" w:lineRule="auto"/>
        <w:ind w:left="1168" w:hanging="374"/>
        <w:contextualSpacing w:val="0"/>
      </w:pPr>
      <w:proofErr w:type="gramStart"/>
      <w:r>
        <w:t>duas</w:t>
      </w:r>
      <w:proofErr w:type="gramEnd"/>
      <w:r>
        <w:t xml:space="preserve"> orações, sendo a segunda subordinada adjetiva relativa restritiva.</w:t>
      </w:r>
    </w:p>
    <w:p w:rsidR="0036022D" w:rsidRDefault="0036022D" w:rsidP="00C8466E">
      <w:pPr>
        <w:pStyle w:val="ListParagraph"/>
        <w:numPr>
          <w:ilvl w:val="1"/>
          <w:numId w:val="7"/>
        </w:numPr>
        <w:spacing w:before="240"/>
        <w:ind w:left="788" w:hanging="431"/>
        <w:contextualSpacing w:val="0"/>
      </w:pPr>
      <w:r>
        <w:t xml:space="preserve">A frase </w:t>
      </w:r>
      <w:r w:rsidR="004A3A7A" w:rsidRPr="0038073E">
        <w:rPr>
          <w:rFonts w:cs="Arial"/>
          <w:i/>
          <w:iCs/>
          <w:szCs w:val="23"/>
        </w:rPr>
        <w:t xml:space="preserve">“Que mal </w:t>
      </w:r>
      <w:proofErr w:type="gramStart"/>
      <w:r w:rsidR="004A3A7A" w:rsidRPr="0038073E">
        <w:rPr>
          <w:rFonts w:cs="Arial"/>
          <w:i/>
          <w:iCs/>
          <w:szCs w:val="23"/>
        </w:rPr>
        <w:t>fiz</w:t>
      </w:r>
      <w:proofErr w:type="gramEnd"/>
      <w:r w:rsidR="004A3A7A" w:rsidRPr="0038073E">
        <w:rPr>
          <w:rFonts w:cs="Arial"/>
          <w:i/>
          <w:iCs/>
          <w:szCs w:val="23"/>
        </w:rPr>
        <w:t xml:space="preserve"> eu aos deuses todos?” </w:t>
      </w:r>
      <w:r w:rsidR="004A3A7A" w:rsidRPr="0038073E">
        <w:rPr>
          <w:rFonts w:cs="Arial"/>
          <w:color w:val="5F6062"/>
          <w:sz w:val="16"/>
          <w:szCs w:val="17"/>
        </w:rPr>
        <w:t>(v. 11)</w:t>
      </w:r>
      <w:r>
        <w:t xml:space="preserve"> apresenta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36022D" w:rsidTr="0036022D">
        <w:tc>
          <w:tcPr>
            <w:tcW w:w="4605" w:type="dxa"/>
          </w:tcPr>
          <w:p w:rsidR="0036022D" w:rsidRDefault="0036022D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proofErr w:type="gramStart"/>
            <w:r>
              <w:t>um</w:t>
            </w:r>
            <w:proofErr w:type="gramEnd"/>
            <w:r>
              <w:t xml:space="preserve"> deítico pessoal.</w:t>
            </w:r>
          </w:p>
          <w:p w:rsidR="0036022D" w:rsidRDefault="0036022D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proofErr w:type="gramStart"/>
            <w:r>
              <w:t>um</w:t>
            </w:r>
            <w:proofErr w:type="gramEnd"/>
            <w:r>
              <w:t xml:space="preserve"> deítico temporal.</w:t>
            </w:r>
          </w:p>
        </w:tc>
        <w:tc>
          <w:tcPr>
            <w:tcW w:w="4605" w:type="dxa"/>
          </w:tcPr>
          <w:p w:rsidR="0036022D" w:rsidRDefault="0036022D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proofErr w:type="gramStart"/>
            <w:r>
              <w:t>deíticos</w:t>
            </w:r>
            <w:proofErr w:type="gramEnd"/>
            <w:r>
              <w:t xml:space="preserve"> pessoais e temporais.</w:t>
            </w:r>
          </w:p>
          <w:p w:rsidR="0036022D" w:rsidRDefault="0036022D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proofErr w:type="gramStart"/>
            <w:r>
              <w:t>deíticos</w:t>
            </w:r>
            <w:proofErr w:type="gramEnd"/>
            <w:r>
              <w:t xml:space="preserve"> pessoais e espaciais.</w:t>
            </w:r>
          </w:p>
        </w:tc>
      </w:tr>
    </w:tbl>
    <w:p w:rsidR="0036022D" w:rsidRDefault="0036022D" w:rsidP="00C8466E">
      <w:pPr>
        <w:pStyle w:val="ListParagraph"/>
        <w:numPr>
          <w:ilvl w:val="1"/>
          <w:numId w:val="7"/>
        </w:numPr>
        <w:spacing w:before="120"/>
        <w:ind w:left="788" w:hanging="431"/>
        <w:contextualSpacing w:val="0"/>
      </w:pPr>
      <w:r>
        <w:t>O pronome pessoal utilizado nos versos 14 e 15 retoma o referente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4A3A7A" w:rsidTr="004A3A7A">
        <w:tc>
          <w:tcPr>
            <w:tcW w:w="4605" w:type="dxa"/>
          </w:tcPr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r w:rsidRPr="0038073E">
              <w:rPr>
                <w:rFonts w:cs="Arial"/>
                <w:i/>
                <w:iCs/>
                <w:szCs w:val="23"/>
              </w:rPr>
              <w:t>“</w:t>
            </w:r>
            <w:proofErr w:type="gramStart"/>
            <w:r w:rsidRPr="0038073E">
              <w:rPr>
                <w:rFonts w:cs="Arial"/>
                <w:i/>
                <w:iCs/>
                <w:szCs w:val="23"/>
              </w:rPr>
              <w:t>técnico</w:t>
            </w:r>
            <w:proofErr w:type="gramEnd"/>
            <w:r w:rsidRPr="0038073E">
              <w:rPr>
                <w:rFonts w:cs="Arial"/>
                <w:i/>
                <w:iCs/>
                <w:szCs w:val="23"/>
              </w:rPr>
              <w:t>”</w:t>
            </w:r>
            <w:r w:rsidRPr="0038073E">
              <w:rPr>
                <w:rFonts w:cs="Arial"/>
                <w:szCs w:val="23"/>
              </w:rPr>
              <w:t xml:space="preserve"> </w:t>
            </w:r>
            <w:r w:rsidRPr="0038073E">
              <w:rPr>
                <w:rFonts w:cs="Arial"/>
                <w:color w:val="5F6062"/>
                <w:sz w:val="16"/>
                <w:szCs w:val="17"/>
              </w:rPr>
              <w:t>(v. 13)</w:t>
            </w:r>
            <w:r w:rsidRPr="0038073E">
              <w:rPr>
                <w:rFonts w:cs="Arial"/>
                <w:szCs w:val="23"/>
              </w:rPr>
              <w:t>.</w:t>
            </w:r>
          </w:p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r w:rsidRPr="0038073E">
              <w:rPr>
                <w:rFonts w:cs="Arial"/>
                <w:i/>
                <w:iCs/>
                <w:szCs w:val="23"/>
              </w:rPr>
              <w:t>“</w:t>
            </w:r>
            <w:proofErr w:type="gramStart"/>
            <w:r w:rsidRPr="0038073E">
              <w:rPr>
                <w:rFonts w:cs="Arial"/>
                <w:i/>
                <w:iCs/>
                <w:szCs w:val="23"/>
              </w:rPr>
              <w:t>doido</w:t>
            </w:r>
            <w:proofErr w:type="gramEnd"/>
            <w:r w:rsidRPr="0038073E">
              <w:rPr>
                <w:rFonts w:cs="Arial"/>
                <w:i/>
                <w:iCs/>
                <w:szCs w:val="23"/>
              </w:rPr>
              <w:t xml:space="preserve">” </w:t>
            </w:r>
            <w:r w:rsidRPr="0038073E">
              <w:rPr>
                <w:rFonts w:cs="Arial"/>
                <w:color w:val="5F6062"/>
                <w:sz w:val="16"/>
                <w:szCs w:val="17"/>
              </w:rPr>
              <w:t>(v. 14)</w:t>
            </w:r>
            <w:r w:rsidRPr="0038073E">
              <w:rPr>
                <w:rFonts w:cs="Arial"/>
                <w:szCs w:val="23"/>
              </w:rPr>
              <w:t>.</w:t>
            </w:r>
          </w:p>
        </w:tc>
        <w:tc>
          <w:tcPr>
            <w:tcW w:w="4605" w:type="dxa"/>
          </w:tcPr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r w:rsidRPr="0038073E">
              <w:rPr>
                <w:rFonts w:cs="Arial"/>
                <w:i/>
                <w:iCs/>
                <w:szCs w:val="23"/>
              </w:rPr>
              <w:t>“</w:t>
            </w:r>
            <w:proofErr w:type="gramStart"/>
            <w:r w:rsidRPr="0038073E">
              <w:rPr>
                <w:rFonts w:cs="Arial"/>
                <w:i/>
                <w:iCs/>
                <w:szCs w:val="23"/>
              </w:rPr>
              <w:t>direito</w:t>
            </w:r>
            <w:proofErr w:type="gramEnd"/>
            <w:r w:rsidRPr="0038073E">
              <w:rPr>
                <w:rFonts w:cs="Arial"/>
                <w:i/>
                <w:iCs/>
                <w:szCs w:val="23"/>
              </w:rPr>
              <w:t>”</w:t>
            </w:r>
            <w:r w:rsidRPr="0038073E">
              <w:rPr>
                <w:rFonts w:cs="Arial"/>
                <w:szCs w:val="23"/>
              </w:rPr>
              <w:t xml:space="preserve"> </w:t>
            </w:r>
            <w:r w:rsidRPr="0038073E">
              <w:rPr>
                <w:rFonts w:cs="Arial"/>
                <w:color w:val="5F6062"/>
                <w:sz w:val="16"/>
                <w:szCs w:val="17"/>
              </w:rPr>
              <w:t>(v. 14)</w:t>
            </w:r>
          </w:p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r w:rsidRPr="0038073E">
              <w:rPr>
                <w:rFonts w:cs="Arial"/>
                <w:i/>
                <w:iCs/>
                <w:szCs w:val="23"/>
              </w:rPr>
              <w:t>“</w:t>
            </w:r>
            <w:proofErr w:type="gramStart"/>
            <w:r w:rsidRPr="0038073E">
              <w:rPr>
                <w:rFonts w:cs="Arial"/>
                <w:i/>
                <w:iCs/>
                <w:szCs w:val="23"/>
              </w:rPr>
              <w:t>todo</w:t>
            </w:r>
            <w:proofErr w:type="gramEnd"/>
            <w:r w:rsidRPr="0038073E">
              <w:rPr>
                <w:rFonts w:cs="Arial"/>
                <w:i/>
                <w:iCs/>
                <w:szCs w:val="23"/>
              </w:rPr>
              <w:t>”</w:t>
            </w:r>
            <w:r w:rsidRPr="0038073E">
              <w:rPr>
                <w:rFonts w:cs="Arial"/>
                <w:szCs w:val="23"/>
              </w:rPr>
              <w:t xml:space="preserve"> </w:t>
            </w:r>
            <w:r w:rsidRPr="0038073E">
              <w:rPr>
                <w:rFonts w:cs="Arial"/>
                <w:color w:val="5F6062"/>
                <w:sz w:val="16"/>
                <w:szCs w:val="17"/>
              </w:rPr>
              <w:t>(v. 15)</w:t>
            </w:r>
            <w:r w:rsidRPr="0038073E">
              <w:rPr>
                <w:rFonts w:cs="Arial"/>
                <w:szCs w:val="23"/>
              </w:rPr>
              <w:t>.</w:t>
            </w:r>
          </w:p>
        </w:tc>
      </w:tr>
    </w:tbl>
    <w:p w:rsidR="0036022D" w:rsidRDefault="0036022D" w:rsidP="00C8466E">
      <w:pPr>
        <w:pStyle w:val="ListParagraph"/>
        <w:numPr>
          <w:ilvl w:val="1"/>
          <w:numId w:val="7"/>
        </w:numPr>
        <w:spacing w:before="120"/>
        <w:ind w:left="788" w:hanging="431"/>
        <w:contextualSpacing w:val="0"/>
      </w:pPr>
      <w:r>
        <w:t xml:space="preserve">O ato ilocutório concretizado em </w:t>
      </w:r>
      <w:r w:rsidR="004A3A7A" w:rsidRPr="0038073E">
        <w:rPr>
          <w:rFonts w:cs="Arial"/>
          <w:i/>
          <w:iCs/>
          <w:szCs w:val="23"/>
        </w:rPr>
        <w:t xml:space="preserve">“Não me peguem no braço!” </w:t>
      </w:r>
      <w:r w:rsidR="004A3A7A" w:rsidRPr="0038073E">
        <w:rPr>
          <w:rFonts w:cs="Arial"/>
          <w:color w:val="5F6062"/>
          <w:sz w:val="16"/>
          <w:szCs w:val="17"/>
        </w:rPr>
        <w:t>(v. 24)</w:t>
      </w:r>
      <w:r>
        <w:t xml:space="preserve"> é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4A3A7A" w:rsidTr="004A3A7A">
        <w:tc>
          <w:tcPr>
            <w:tcW w:w="4605" w:type="dxa"/>
          </w:tcPr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proofErr w:type="gramStart"/>
            <w:r>
              <w:t>expressivo</w:t>
            </w:r>
            <w:proofErr w:type="gramEnd"/>
            <w:r>
              <w:t>.</w:t>
            </w:r>
          </w:p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proofErr w:type="gramStart"/>
            <w:r>
              <w:t>diretivo</w:t>
            </w:r>
            <w:proofErr w:type="gramEnd"/>
            <w:r>
              <w:t>.</w:t>
            </w:r>
          </w:p>
        </w:tc>
        <w:tc>
          <w:tcPr>
            <w:tcW w:w="4605" w:type="dxa"/>
          </w:tcPr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proofErr w:type="gramStart"/>
            <w:r>
              <w:t>assertivo</w:t>
            </w:r>
            <w:proofErr w:type="gramEnd"/>
            <w:r>
              <w:t>.</w:t>
            </w:r>
          </w:p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proofErr w:type="gramStart"/>
            <w:r>
              <w:t>compromissivo</w:t>
            </w:r>
            <w:proofErr w:type="gramEnd"/>
            <w:r>
              <w:t>.</w:t>
            </w:r>
          </w:p>
        </w:tc>
      </w:tr>
    </w:tbl>
    <w:p w:rsidR="0036022D" w:rsidRDefault="0036022D" w:rsidP="00C8466E">
      <w:pPr>
        <w:pStyle w:val="ListParagraph"/>
        <w:numPr>
          <w:ilvl w:val="1"/>
          <w:numId w:val="7"/>
        </w:numPr>
        <w:spacing w:before="120"/>
        <w:ind w:left="788" w:hanging="431"/>
        <w:contextualSpacing w:val="0"/>
      </w:pPr>
      <w:r>
        <w:t xml:space="preserve">No verso </w:t>
      </w:r>
      <w:r w:rsidR="004A3A7A" w:rsidRPr="0038073E">
        <w:rPr>
          <w:rFonts w:cs="Arial"/>
          <w:i/>
          <w:iCs/>
          <w:szCs w:val="23"/>
        </w:rPr>
        <w:t xml:space="preserve">“Eterna verdade vazia e perfeita” </w:t>
      </w:r>
      <w:r w:rsidR="004A3A7A" w:rsidRPr="0038073E">
        <w:rPr>
          <w:rFonts w:cs="Arial"/>
          <w:sz w:val="16"/>
          <w:szCs w:val="17"/>
        </w:rPr>
        <w:t>(</w:t>
      </w:r>
      <w:r w:rsidR="004A3A7A" w:rsidRPr="0038073E">
        <w:rPr>
          <w:rFonts w:cs="Arial"/>
          <w:color w:val="5F6062"/>
          <w:sz w:val="16"/>
          <w:szCs w:val="17"/>
        </w:rPr>
        <w:t>v. 29)</w:t>
      </w:r>
      <w:r w:rsidR="004A3A7A" w:rsidRPr="0038073E">
        <w:rPr>
          <w:rFonts w:cs="Arial"/>
          <w:szCs w:val="23"/>
        </w:rPr>
        <w:t xml:space="preserve">, </w:t>
      </w:r>
      <w:r>
        <w:t>possuem valor restritivo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4A3A7A" w:rsidTr="004A3A7A">
        <w:tc>
          <w:tcPr>
            <w:tcW w:w="4605" w:type="dxa"/>
          </w:tcPr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proofErr w:type="gramStart"/>
            <w:r>
              <w:t>todos</w:t>
            </w:r>
            <w:proofErr w:type="gramEnd"/>
            <w:r>
              <w:t xml:space="preserve"> os adjetivos.</w:t>
            </w:r>
          </w:p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proofErr w:type="gramStart"/>
            <w:r>
              <w:t>os</w:t>
            </w:r>
            <w:proofErr w:type="gramEnd"/>
            <w:r>
              <w:t xml:space="preserve"> adjetivos “Eterna” e “vazia”.</w:t>
            </w:r>
          </w:p>
        </w:tc>
        <w:tc>
          <w:tcPr>
            <w:tcW w:w="4605" w:type="dxa"/>
          </w:tcPr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proofErr w:type="gramStart"/>
            <w:r>
              <w:t>os</w:t>
            </w:r>
            <w:proofErr w:type="gramEnd"/>
            <w:r>
              <w:t xml:space="preserve"> adjetivos “vazia” e “perfeita”.</w:t>
            </w:r>
          </w:p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proofErr w:type="gramStart"/>
            <w:r>
              <w:t>apenas</w:t>
            </w:r>
            <w:proofErr w:type="gramEnd"/>
            <w:r>
              <w:t xml:space="preserve"> o adjetivo “Eterna”.</w:t>
            </w:r>
          </w:p>
        </w:tc>
      </w:tr>
    </w:tbl>
    <w:p w:rsidR="0036022D" w:rsidRDefault="0036022D" w:rsidP="00C8466E">
      <w:pPr>
        <w:pStyle w:val="ListParagraph"/>
        <w:numPr>
          <w:ilvl w:val="1"/>
          <w:numId w:val="7"/>
        </w:numPr>
        <w:spacing w:before="120"/>
        <w:ind w:left="788" w:hanging="431"/>
        <w:contextualSpacing w:val="0"/>
      </w:pPr>
      <w:r>
        <w:t xml:space="preserve">O constituinte </w:t>
      </w:r>
      <w:r w:rsidR="004A3A7A" w:rsidRPr="0038073E">
        <w:rPr>
          <w:rFonts w:cs="Arial"/>
          <w:i/>
          <w:iCs/>
          <w:szCs w:val="23"/>
        </w:rPr>
        <w:t>“Ó macio Tejo ancestral e mudo, / Pequena verdade onde o céu se reflete!”</w:t>
      </w:r>
      <w:r w:rsidR="004A3A7A">
        <w:t xml:space="preserve"> </w:t>
      </w:r>
      <w:r w:rsidR="004A3A7A" w:rsidRPr="0038073E">
        <w:rPr>
          <w:rFonts w:cs="Arial"/>
          <w:color w:val="5F6062"/>
          <w:sz w:val="16"/>
          <w:szCs w:val="17"/>
        </w:rPr>
        <w:t xml:space="preserve">(vv. 30-31) </w:t>
      </w:r>
      <w:r>
        <w:t xml:space="preserve">desempenha a função sintática </w:t>
      </w:r>
      <w:proofErr w:type="gramStart"/>
      <w:r>
        <w:t>de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4A3A7A" w:rsidTr="004A3A7A">
        <w:tc>
          <w:tcPr>
            <w:tcW w:w="4605" w:type="dxa"/>
          </w:tcPr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proofErr w:type="gramStart"/>
            <w:r>
              <w:t>sujeito</w:t>
            </w:r>
            <w:proofErr w:type="gramEnd"/>
            <w:r>
              <w:t>.</w:t>
            </w:r>
          </w:p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proofErr w:type="gramStart"/>
            <w:r>
              <w:t>modificador</w:t>
            </w:r>
            <w:proofErr w:type="gramEnd"/>
            <w:r>
              <w:t xml:space="preserve"> do nome apositivo.</w:t>
            </w:r>
          </w:p>
        </w:tc>
        <w:tc>
          <w:tcPr>
            <w:tcW w:w="4605" w:type="dxa"/>
          </w:tcPr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proofErr w:type="gramStart"/>
            <w:r>
              <w:t>vocativo</w:t>
            </w:r>
            <w:proofErr w:type="gramEnd"/>
            <w:r>
              <w:t>.</w:t>
            </w:r>
          </w:p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proofErr w:type="gramStart"/>
            <w:r>
              <w:t>complemento</w:t>
            </w:r>
            <w:proofErr w:type="gramEnd"/>
            <w:r>
              <w:t xml:space="preserve"> oblíquo.</w:t>
            </w:r>
          </w:p>
        </w:tc>
      </w:tr>
    </w:tbl>
    <w:p w:rsidR="0036022D" w:rsidRDefault="004A3A7A" w:rsidP="00C8466E">
      <w:pPr>
        <w:pStyle w:val="ListParagraph"/>
        <w:numPr>
          <w:ilvl w:val="1"/>
          <w:numId w:val="7"/>
        </w:numPr>
        <w:spacing w:before="120"/>
        <w:ind w:left="788" w:hanging="431"/>
        <w:contextualSpacing w:val="0"/>
      </w:pPr>
      <w:r>
        <w:t>N</w:t>
      </w:r>
      <w:r w:rsidR="0036022D">
        <w:t xml:space="preserve">o contexto em que ocorrem, os advérbios </w:t>
      </w:r>
      <w:r w:rsidRPr="0038073E">
        <w:rPr>
          <w:rFonts w:cs="Arial"/>
          <w:i/>
          <w:iCs/>
          <w:szCs w:val="23"/>
        </w:rPr>
        <w:t xml:space="preserve">“outrora” </w:t>
      </w:r>
      <w:r w:rsidRPr="0038073E">
        <w:rPr>
          <w:rFonts w:cs="Arial"/>
          <w:szCs w:val="23"/>
        </w:rPr>
        <w:t xml:space="preserve">e </w:t>
      </w:r>
      <w:r w:rsidRPr="0038073E">
        <w:rPr>
          <w:rFonts w:cs="Arial"/>
          <w:i/>
          <w:iCs/>
          <w:szCs w:val="23"/>
        </w:rPr>
        <w:t xml:space="preserve">“hoje” </w:t>
      </w:r>
      <w:r w:rsidRPr="0038073E">
        <w:rPr>
          <w:rFonts w:cs="Arial"/>
          <w:color w:val="5F6062"/>
          <w:sz w:val="16"/>
          <w:szCs w:val="17"/>
        </w:rPr>
        <w:t>(l. 32)</w:t>
      </w:r>
      <w:r w:rsidR="0036022D">
        <w:t xml:space="preserve"> mantêm entre si</w:t>
      </w:r>
      <w:r>
        <w:t xml:space="preserve"> </w:t>
      </w:r>
      <w:r w:rsidR="0036022D">
        <w:t xml:space="preserve">uma relação </w:t>
      </w:r>
      <w:proofErr w:type="gramStart"/>
      <w:r w:rsidR="0036022D">
        <w:t>de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4A3A7A" w:rsidTr="004A3A7A">
        <w:tc>
          <w:tcPr>
            <w:tcW w:w="4605" w:type="dxa"/>
          </w:tcPr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proofErr w:type="gramStart"/>
            <w:r>
              <w:t>oposição</w:t>
            </w:r>
            <w:proofErr w:type="gramEnd"/>
            <w:r>
              <w:t>.</w:t>
            </w:r>
          </w:p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1168" w:hanging="374"/>
              <w:contextualSpacing w:val="0"/>
            </w:pPr>
            <w:proofErr w:type="gramStart"/>
            <w:r>
              <w:t>equivalência</w:t>
            </w:r>
            <w:proofErr w:type="gramEnd"/>
            <w:r>
              <w:t>.</w:t>
            </w:r>
          </w:p>
        </w:tc>
        <w:tc>
          <w:tcPr>
            <w:tcW w:w="4605" w:type="dxa"/>
          </w:tcPr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proofErr w:type="gramStart"/>
            <w:r>
              <w:t>hierarquia</w:t>
            </w:r>
            <w:proofErr w:type="gramEnd"/>
            <w:r>
              <w:t>.</w:t>
            </w:r>
          </w:p>
          <w:p w:rsidR="004A3A7A" w:rsidRDefault="004A3A7A" w:rsidP="00C8466E">
            <w:pPr>
              <w:pStyle w:val="ListParagraph"/>
              <w:numPr>
                <w:ilvl w:val="2"/>
                <w:numId w:val="7"/>
              </w:numPr>
              <w:ind w:left="498" w:hanging="374"/>
              <w:contextualSpacing w:val="0"/>
            </w:pPr>
            <w:proofErr w:type="gramStart"/>
            <w:r>
              <w:t>inclusão</w:t>
            </w:r>
            <w:proofErr w:type="gramEnd"/>
            <w:r>
              <w:t>.</w:t>
            </w:r>
          </w:p>
        </w:tc>
      </w:tr>
    </w:tbl>
    <w:p w:rsidR="0036022D" w:rsidRDefault="0036022D" w:rsidP="00C8466E">
      <w:pPr>
        <w:pStyle w:val="ListParagraph"/>
        <w:numPr>
          <w:ilvl w:val="0"/>
          <w:numId w:val="7"/>
        </w:numPr>
        <w:spacing w:before="240"/>
        <w:ind w:left="357" w:hanging="357"/>
        <w:contextualSpacing w:val="0"/>
      </w:pPr>
      <w:r>
        <w:t>Responde de forma correta aos itens apresentados.</w:t>
      </w:r>
    </w:p>
    <w:p w:rsidR="0036022D" w:rsidRDefault="0036022D" w:rsidP="00C8466E">
      <w:pPr>
        <w:pStyle w:val="ListParagraph"/>
        <w:numPr>
          <w:ilvl w:val="1"/>
          <w:numId w:val="7"/>
        </w:numPr>
        <w:spacing w:before="120"/>
        <w:ind w:left="788" w:hanging="431"/>
        <w:contextualSpacing w:val="0"/>
      </w:pPr>
      <w:r>
        <w:t xml:space="preserve">Classifica as orações presentes no verso </w:t>
      </w:r>
      <w:r w:rsidR="004A3A7A" w:rsidRPr="0038073E">
        <w:rPr>
          <w:rFonts w:cs="Arial"/>
          <w:i/>
          <w:iCs/>
          <w:szCs w:val="23"/>
        </w:rPr>
        <w:t xml:space="preserve">“Se têm a verdade, guardem-na!” </w:t>
      </w:r>
      <w:r w:rsidR="004A3A7A" w:rsidRPr="0038073E">
        <w:rPr>
          <w:rFonts w:cs="Arial"/>
          <w:color w:val="5F6062"/>
          <w:sz w:val="16"/>
          <w:szCs w:val="17"/>
        </w:rPr>
        <w:t>(v. 12)</w:t>
      </w:r>
      <w:r w:rsidR="004A3A7A" w:rsidRPr="0038073E">
        <w:rPr>
          <w:rFonts w:cs="Arial"/>
          <w:szCs w:val="23"/>
        </w:rPr>
        <w:t>.</w:t>
      </w:r>
    </w:p>
    <w:p w:rsidR="004A3A7A" w:rsidRDefault="004A3A7A" w:rsidP="00C8466E">
      <w:pPr>
        <w:pStyle w:val="ListParagraph"/>
        <w:numPr>
          <w:ilvl w:val="1"/>
          <w:numId w:val="7"/>
        </w:numPr>
        <w:spacing w:before="120"/>
        <w:ind w:left="788" w:hanging="431"/>
        <w:contextualSpacing w:val="0"/>
      </w:pPr>
      <w:r>
        <w:t xml:space="preserve">Identifica a classe a que pertence a palavra “Ah” </w:t>
      </w:r>
      <w:r w:rsidRPr="0038073E">
        <w:rPr>
          <w:rFonts w:cs="Arial"/>
          <w:color w:val="5F6062"/>
          <w:sz w:val="16"/>
          <w:szCs w:val="17"/>
        </w:rPr>
        <w:t>(v. 27)</w:t>
      </w:r>
      <w:r>
        <w:t>.</w:t>
      </w:r>
    </w:p>
    <w:p w:rsidR="004A3A7A" w:rsidRDefault="004A3A7A" w:rsidP="00C8466E">
      <w:pPr>
        <w:pStyle w:val="ListParagraph"/>
        <w:numPr>
          <w:ilvl w:val="1"/>
          <w:numId w:val="7"/>
        </w:numPr>
        <w:spacing w:before="120"/>
        <w:ind w:left="788" w:hanging="431"/>
        <w:contextualSpacing w:val="0"/>
      </w:pPr>
      <w:r>
        <w:t xml:space="preserve">Indica o valor de “que” em “Não tardo, que eu nunca tardo…” </w:t>
      </w:r>
      <w:r w:rsidRPr="0038073E">
        <w:rPr>
          <w:rFonts w:cs="Arial"/>
          <w:color w:val="5F6062"/>
          <w:sz w:val="16"/>
          <w:szCs w:val="17"/>
        </w:rPr>
        <w:t>(v. 34)</w:t>
      </w:r>
      <w:r>
        <w:t>.</w:t>
      </w:r>
      <w:bookmarkStart w:id="0" w:name="_GoBack"/>
      <w:bookmarkEnd w:id="0"/>
    </w:p>
    <w:sectPr w:rsidR="004A3A7A" w:rsidSect="00022869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48E" w:rsidRDefault="00C8548E" w:rsidP="00050077">
      <w:pPr>
        <w:spacing w:after="0" w:line="240" w:lineRule="auto"/>
      </w:pPr>
      <w:r>
        <w:separator/>
      </w:r>
    </w:p>
  </w:endnote>
  <w:end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D13996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022869" w:rsidRPr="00022869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D13996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6738D9" wp14:editId="44FCBB77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6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6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6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6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7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7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7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7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7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8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8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48E" w:rsidRDefault="00C8548E" w:rsidP="00050077">
      <w:pPr>
        <w:spacing w:after="0" w:line="240" w:lineRule="auto"/>
      </w:pPr>
      <w:r>
        <w:separator/>
      </w:r>
    </w:p>
  </w:footnote>
  <w:foot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ED4B61" wp14:editId="6C71877A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9484D">
      <w:rPr>
        <w:b/>
        <w:noProof/>
        <w:color w:val="58585A"/>
        <w:lang w:val="cs-CZ" w:eastAsia="cs-CZ"/>
      </w:rPr>
      <w:t>Fichas de trabalho sobre textos informativos do manual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216FE0"/>
    <w:multiLevelType w:val="hybridMultilevel"/>
    <w:tmpl w:val="7BE69A70"/>
    <w:lvl w:ilvl="0" w:tplc="E7C27EA6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6"/>
  </w:num>
  <w:num w:numId="8">
    <w:abstractNumId w:val="10"/>
  </w:num>
  <w:num w:numId="9">
    <w:abstractNumId w:val="14"/>
  </w:num>
  <w:num w:numId="10">
    <w:abstractNumId w:val="0"/>
  </w:num>
  <w:num w:numId="11">
    <w:abstractNumId w:val="11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9"/>
  </w:num>
  <w:num w:numId="17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21504"/>
    <w:rsid w:val="00022869"/>
    <w:rsid w:val="0002339F"/>
    <w:rsid w:val="0002707E"/>
    <w:rsid w:val="00027236"/>
    <w:rsid w:val="00046DEC"/>
    <w:rsid w:val="00050077"/>
    <w:rsid w:val="00085CD2"/>
    <w:rsid w:val="000B6049"/>
    <w:rsid w:val="000E23D0"/>
    <w:rsid w:val="000F7138"/>
    <w:rsid w:val="0011257D"/>
    <w:rsid w:val="001815D9"/>
    <w:rsid w:val="00192FC9"/>
    <w:rsid w:val="001C7876"/>
    <w:rsid w:val="0021242A"/>
    <w:rsid w:val="002235ED"/>
    <w:rsid w:val="002641BE"/>
    <w:rsid w:val="00284D65"/>
    <w:rsid w:val="002968DB"/>
    <w:rsid w:val="002E7D53"/>
    <w:rsid w:val="00301623"/>
    <w:rsid w:val="00333FBC"/>
    <w:rsid w:val="00351BBA"/>
    <w:rsid w:val="0036022D"/>
    <w:rsid w:val="0038073E"/>
    <w:rsid w:val="00387D17"/>
    <w:rsid w:val="003912CD"/>
    <w:rsid w:val="003C3084"/>
    <w:rsid w:val="003C566F"/>
    <w:rsid w:val="00421385"/>
    <w:rsid w:val="00426AC2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B023A"/>
    <w:rsid w:val="005C6DB5"/>
    <w:rsid w:val="005E2C6F"/>
    <w:rsid w:val="005F562B"/>
    <w:rsid w:val="00607C71"/>
    <w:rsid w:val="0064138B"/>
    <w:rsid w:val="00655AB4"/>
    <w:rsid w:val="00667D1D"/>
    <w:rsid w:val="006F39DE"/>
    <w:rsid w:val="0070762D"/>
    <w:rsid w:val="0071334A"/>
    <w:rsid w:val="00782737"/>
    <w:rsid w:val="00790340"/>
    <w:rsid w:val="007A1244"/>
    <w:rsid w:val="007B1973"/>
    <w:rsid w:val="007B3915"/>
    <w:rsid w:val="007B4611"/>
    <w:rsid w:val="007C333C"/>
    <w:rsid w:val="007C40FE"/>
    <w:rsid w:val="007D5D5D"/>
    <w:rsid w:val="00830F86"/>
    <w:rsid w:val="009002A8"/>
    <w:rsid w:val="00905EFE"/>
    <w:rsid w:val="00911E23"/>
    <w:rsid w:val="00925171"/>
    <w:rsid w:val="00937838"/>
    <w:rsid w:val="009439A8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641F"/>
    <w:rsid w:val="00AE0DE9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8548E"/>
    <w:rsid w:val="00CD605C"/>
    <w:rsid w:val="00CE7A7D"/>
    <w:rsid w:val="00D13996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E2B75"/>
    <w:rsid w:val="00EF33BD"/>
    <w:rsid w:val="00F17700"/>
    <w:rsid w:val="00F247E1"/>
    <w:rsid w:val="00F30D4B"/>
    <w:rsid w:val="00F349D1"/>
    <w:rsid w:val="00F42593"/>
    <w:rsid w:val="00F70617"/>
    <w:rsid w:val="00F805A2"/>
    <w:rsid w:val="00F922ED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121</cp:revision>
  <dcterms:created xsi:type="dcterms:W3CDTF">2012-04-24T17:08:00Z</dcterms:created>
  <dcterms:modified xsi:type="dcterms:W3CDTF">2012-05-17T16:05:00Z</dcterms:modified>
</cp:coreProperties>
</file>