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611" w:rsidRDefault="007B4611" w:rsidP="007B4611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00E70979" wp14:editId="3A63254C">
                <wp:extent cx="5757428" cy="216000"/>
                <wp:effectExtent l="0" t="0" r="0" b="0"/>
                <wp:docPr id="304" name="Skupina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305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13505B" w:rsidRDefault="000F7138" w:rsidP="007B461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 w:rsidRPr="00AC60B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5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</w:t>
                              </w:r>
                              <w:r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 • </w:t>
                              </w:r>
                              <w:r w:rsidRPr="00571492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6"/>
                                  <w:szCs w:val="17"/>
                                </w:rPr>
                                <w:t>EU, EM GÉNIO E ARTE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304" o:spid="_x0000_s1051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">
                <v:rect id="Rectangle 3" o:spid="_x0000_s1052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vD5sQA&#10;AADcAAAADwAAAGRycy9kb3ducmV2LnhtbESPwWrDMBBE74H+g9hCb4nsGIfiRgmloZBrYlOa22Jt&#10;bLfWykiq7f59VCjkOMzMG2a7n00vRnK+s6wgXSUgiGurO24UVOX78hmED8gae8uk4Jc87HcPiy0W&#10;2k58ovEcGhEh7AtU0IYwFFL6uiWDfmUH4uhdrTMYonSN1A6nCDe9XCfJRhrsOC60ONBbS/X3+cco&#10;+NDVZzq6/HKtjxnnxpeXr+yg1NPj/PoCItAc7uH/9lEryJIc/s7EIyB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Lw+bEAAAA3AAAAA8AAAAAAAAAAAAAAAAAmAIAAGRycy9k&#10;b3ducmV2LnhtbFBLBQYAAAAABAAEAPUAAACJAwAAAAA=&#10;" fillcolor="#727376" stroked="f">
                  <v:path arrowok="t"/>
                  <v:textbox>
                    <w:txbxContent>
                      <w:p w:rsidR="000F7138" w:rsidRPr="0013505B" w:rsidRDefault="000F7138" w:rsidP="007B461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 w:rsidRPr="00AC60B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5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</w:t>
                        </w:r>
                        <w:r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2</w:t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 • </w:t>
                        </w:r>
                        <w:r w:rsidRPr="00571492">
                          <w:rPr>
                            <w:rFonts w:cs="Arial"/>
                            <w:b/>
                            <w:bCs/>
                            <w:color w:val="FDFDFD"/>
                            <w:sz w:val="16"/>
                            <w:szCs w:val="17"/>
                          </w:rPr>
                          <w:t>EU, EM GÉNIO E ARTE</w:t>
                        </w:r>
                      </w:p>
                    </w:txbxContent>
                  </v:textbox>
                </v:rect>
                <v:rect id="Freeform 4" o:spid="_x0000_s1053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iDWsUA&#10;AADcAAAADwAAAGRycy9kb3ducmV2LnhtbESPX2vCMBTF3wd+h3AHexmabgMZ1VimMNjLlNaB+HZp&#10;rk1pc1OarHb79EYQfDycPz/OMhttKwbqfe1YwcssAUFcOl1zpeBn/zl9B+EDssbWMSn4Iw/ZavKw&#10;xFS7M+c0FKEScYR9igpMCF0qpS8NWfQz1xFH7+R6iyHKvpK6x3Mct618TZK5tFhzJBjsaGOobIpf&#10;GyH5kb43W9sU2//d8+mQh/UwaqWeHsePBYhAY7iHb+0vreAtmcP1TDwCcnU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iINaxQAAANwAAAAPAAAAAAAAAAAAAAAAAJgCAABkcnMv&#10;ZG93bnJldi54bWxQSwUGAAAAAAQABAD1AAAAigMAAAAA&#10;" fillcolor="#bcbec0" stroked="f" strokeweight="1.0354mm">
                  <v:stroke joinstyle="round"/>
                  <v:path arrowok="t"/>
                </v:rect>
                <v:rect id="Rectangle 5" o:spid="_x0000_s1054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pB6cYA&#10;AADcAAAADwAAAGRycy9kb3ducmV2LnhtbESPW2vCQBSE34X+h+UIvunGSq2mruKFgqAtNF6eD9nT&#10;JG32bMyumv77riD4OMzMN8xk1phSXKh2hWUF/V4Egji1uuBMwX733h2BcB5ZY2mZFPyRg9n0qTXB&#10;WNsrf9El8ZkIEHYxKsi9r2IpXZqTQdezFXHwvm1t0AdZZ1LXeA1wU8rnKBpKgwWHhRwrWuaU/iZn&#10;o2Bz+DSLxWaeJD/FcvvyYfXqdBwr1Wk38zcQnhr/CN/ba61gEL3C7Uw4AnL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XpB6cYAAADcAAAADwAAAAAAAAAAAAAAAACYAgAAZHJz&#10;L2Rvd25yZXYueG1sUEsFBgAAAAAEAAQA9QAAAIsDAAAAAA==&#10;" fillcolor="#96989a" stroked="f">
                  <v:path arrowok="t"/>
                </v:rect>
                <v:rect id="Freeform 6" o:spid="_x0000_s1055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AVFsIA&#10;AADcAAAADwAAAGRycy9kb3ducmV2LnhtbERPz2vCMBS+C/4P4Qm7aaobslVjKcrGBrKh28Hjo3mm&#10;pc1LabK2+++Xg+Dx4/u9zUbbiJ46XzlWsFwkIIgLpys2Cn6+X+fPIHxA1tg4JgV/5CHbTSdbTLUb&#10;+ET9ORgRQ9inqKAMoU2l9EVJFv3CtcSRu7rOYoiwM1J3OMRw28hVkqylxYpjQ4kt7Usq6vOvVZC7&#10;Q/3ydfLG4Kd/evu4yOEYrko9zMZ8AyLQGO7im/tdK3hM4tp4Jh4Bu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cBUWwgAAANwAAAAPAAAAAAAAAAAAAAAAAJgCAABkcnMvZG93&#10;bnJldi54bWxQSwUGAAAAAAQABAD1AAAAhwMAAAAA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7B4611" w:rsidRDefault="007B4611" w:rsidP="007B4611">
      <w:pPr>
        <w:tabs>
          <w:tab w:val="right" w:pos="9072"/>
        </w:tabs>
        <w:spacing w:after="40"/>
        <w:rPr>
          <w:rFonts w:cs="Arial"/>
          <w:sz w:val="12"/>
          <w:szCs w:val="12"/>
        </w:rPr>
      </w:pPr>
      <w:r w:rsidRPr="00571492">
        <w:rPr>
          <w:rFonts w:cs="Arial"/>
          <w:b/>
          <w:bCs/>
          <w:sz w:val="24"/>
          <w:szCs w:val="24"/>
        </w:rPr>
        <w:t>“O Sebastianismo e o Quinto Império”</w:t>
      </w:r>
      <w:r>
        <w:rPr>
          <w:rFonts w:cs="Arial"/>
          <w:b/>
          <w:bCs/>
          <w:sz w:val="24"/>
          <w:szCs w:val="24"/>
        </w:rPr>
        <w:tab/>
      </w:r>
      <w:r w:rsidRPr="00CE75F4">
        <w:rPr>
          <w:rFonts w:cs="Arial"/>
          <w:sz w:val="12"/>
          <w:szCs w:val="12"/>
        </w:rPr>
        <w:t xml:space="preserve">Ver </w:t>
      </w:r>
      <w:r w:rsidRPr="00CE75F4">
        <w:rPr>
          <w:rFonts w:cs="Arial"/>
          <w:b/>
          <w:bCs/>
          <w:sz w:val="12"/>
          <w:szCs w:val="12"/>
        </w:rPr>
        <w:t xml:space="preserve">MANUAL </w:t>
      </w:r>
      <w:r w:rsidRPr="00CE75F4">
        <w:rPr>
          <w:rFonts w:cs="Arial"/>
          <w:sz w:val="12"/>
          <w:szCs w:val="12"/>
        </w:rPr>
        <w:t xml:space="preserve">p. </w:t>
      </w:r>
      <w:r>
        <w:rPr>
          <w:rFonts w:cs="Arial"/>
          <w:sz w:val="12"/>
          <w:szCs w:val="12"/>
        </w:rPr>
        <w:t>215</w:t>
      </w:r>
    </w:p>
    <w:p w:rsidR="007B4611" w:rsidRDefault="007B4611" w:rsidP="007B4611">
      <w:pPr>
        <w:spacing w:after="240" w:line="240" w:lineRule="auto"/>
        <w:rPr>
          <w:sz w:val="2"/>
          <w:lang w:val="cs-CZ"/>
        </w:rPr>
      </w:pPr>
      <w:r w:rsidRPr="00E8168A">
        <w:rPr>
          <w:noProof/>
          <w:sz w:val="2"/>
          <w:lang w:eastAsia="pt-PT"/>
        </w:rPr>
        <mc:AlternateContent>
          <mc:Choice Requires="wps">
            <w:drawing>
              <wp:inline distT="0" distB="0" distL="0" distR="0" wp14:anchorId="089AB340" wp14:editId="31DB46A3">
                <wp:extent cx="5760000" cy="36000"/>
                <wp:effectExtent l="0" t="0" r="0" b="2540"/>
                <wp:docPr id="309" name="Obdélník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00" cy="36000"/>
                        </a:xfrm>
                        <a:prstGeom prst="rect">
                          <a:avLst/>
                        </a:prstGeom>
                        <a:solidFill>
                          <a:srgbClr val="96989A"/>
                        </a:solidFill>
                        <a:ln w="39370">
                          <a:noFill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Obdélník 309" o:spid="_x0000_s1026" style="width:453.55pt;height: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" fillcolor="#96989a" stroked="f" strokeweight="3.1pt">
                <v:stroke joinstyle="round"/>
                <v:path arrowok="t"/>
                <w10:anchorlock/>
              </v:rect>
            </w:pict>
          </mc:Fallback>
        </mc:AlternateContent>
      </w:r>
    </w:p>
    <w:p w:rsidR="007B4611" w:rsidRDefault="007B4611" w:rsidP="007B4611">
      <w:pPr>
        <w:rPr>
          <w:rFonts w:cs="Arial"/>
          <w:szCs w:val="23"/>
        </w:rPr>
      </w:pPr>
      <w:r w:rsidRPr="00571492">
        <w:rPr>
          <w:rFonts w:cs="Arial"/>
          <w:szCs w:val="23"/>
        </w:rPr>
        <w:t>Lê</w:t>
      </w:r>
      <w:r>
        <w:rPr>
          <w:rFonts w:cs="Arial"/>
          <w:szCs w:val="23"/>
        </w:rPr>
        <w:t xml:space="preserve"> </w:t>
      </w:r>
      <w:r w:rsidRPr="00571492">
        <w:rPr>
          <w:rFonts w:cs="Arial"/>
          <w:szCs w:val="23"/>
        </w:rPr>
        <w:t>atentamente o</w:t>
      </w:r>
      <w:r>
        <w:rPr>
          <w:rFonts w:cs="Arial"/>
          <w:szCs w:val="23"/>
        </w:rPr>
        <w:t xml:space="preserve"> </w:t>
      </w:r>
      <w:r w:rsidRPr="00571492">
        <w:rPr>
          <w:rFonts w:cs="Arial"/>
          <w:szCs w:val="23"/>
        </w:rPr>
        <w:t xml:space="preserve">texto </w:t>
      </w:r>
      <w:r w:rsidRPr="00571492">
        <w:rPr>
          <w:rFonts w:cs="Arial"/>
          <w:b/>
          <w:bCs/>
          <w:szCs w:val="23"/>
        </w:rPr>
        <w:t>“O</w:t>
      </w:r>
      <w:r>
        <w:rPr>
          <w:rFonts w:cs="Arial"/>
          <w:b/>
          <w:bCs/>
          <w:szCs w:val="23"/>
        </w:rPr>
        <w:t xml:space="preserve"> </w:t>
      </w:r>
      <w:r w:rsidRPr="00571492">
        <w:rPr>
          <w:rFonts w:cs="Arial"/>
          <w:b/>
          <w:bCs/>
          <w:szCs w:val="23"/>
        </w:rPr>
        <w:t>Sebastianismo</w:t>
      </w:r>
      <w:r>
        <w:rPr>
          <w:rFonts w:cs="Arial"/>
          <w:b/>
          <w:bCs/>
          <w:szCs w:val="23"/>
        </w:rPr>
        <w:t xml:space="preserve"> </w:t>
      </w:r>
      <w:r w:rsidRPr="00571492">
        <w:rPr>
          <w:rFonts w:cs="Arial"/>
          <w:b/>
          <w:bCs/>
          <w:szCs w:val="23"/>
        </w:rPr>
        <w:t>e</w:t>
      </w:r>
      <w:r>
        <w:rPr>
          <w:rFonts w:cs="Arial"/>
          <w:b/>
          <w:bCs/>
          <w:szCs w:val="23"/>
        </w:rPr>
        <w:t xml:space="preserve"> </w:t>
      </w:r>
      <w:r w:rsidRPr="00571492">
        <w:rPr>
          <w:rFonts w:cs="Arial"/>
          <w:b/>
          <w:bCs/>
          <w:szCs w:val="23"/>
        </w:rPr>
        <w:t>o</w:t>
      </w:r>
      <w:r>
        <w:rPr>
          <w:rFonts w:cs="Arial"/>
          <w:b/>
          <w:bCs/>
          <w:szCs w:val="23"/>
        </w:rPr>
        <w:t xml:space="preserve"> </w:t>
      </w:r>
      <w:r w:rsidRPr="00571492">
        <w:rPr>
          <w:rFonts w:cs="Arial"/>
          <w:b/>
          <w:bCs/>
          <w:szCs w:val="23"/>
        </w:rPr>
        <w:t>Quinto</w:t>
      </w:r>
      <w:r>
        <w:rPr>
          <w:rFonts w:cs="Arial"/>
          <w:b/>
          <w:bCs/>
          <w:szCs w:val="23"/>
        </w:rPr>
        <w:t xml:space="preserve"> </w:t>
      </w:r>
      <w:r w:rsidRPr="00571492">
        <w:rPr>
          <w:rFonts w:cs="Arial"/>
          <w:b/>
          <w:bCs/>
          <w:szCs w:val="23"/>
        </w:rPr>
        <w:t>Império”</w:t>
      </w:r>
      <w:r w:rsidRPr="00571492">
        <w:rPr>
          <w:rFonts w:cs="Arial"/>
          <w:szCs w:val="23"/>
        </w:rPr>
        <w:t>,</w:t>
      </w:r>
      <w:r>
        <w:rPr>
          <w:rFonts w:cs="Arial"/>
          <w:szCs w:val="23"/>
        </w:rPr>
        <w:t xml:space="preserve"> </w:t>
      </w:r>
      <w:r w:rsidRPr="00571492">
        <w:rPr>
          <w:rFonts w:cs="Arial"/>
          <w:szCs w:val="23"/>
        </w:rPr>
        <w:t>presente</w:t>
      </w:r>
      <w:r>
        <w:rPr>
          <w:rFonts w:cs="Arial"/>
          <w:szCs w:val="23"/>
        </w:rPr>
        <w:t xml:space="preserve"> </w:t>
      </w:r>
      <w:r w:rsidRPr="00571492">
        <w:rPr>
          <w:rFonts w:cs="Arial"/>
          <w:szCs w:val="23"/>
        </w:rPr>
        <w:t>na</w:t>
      </w:r>
      <w:r>
        <w:rPr>
          <w:rFonts w:cs="Arial"/>
          <w:szCs w:val="23"/>
        </w:rPr>
        <w:t xml:space="preserve"> </w:t>
      </w:r>
      <w:r w:rsidRPr="00571492">
        <w:rPr>
          <w:rFonts w:cs="Arial"/>
          <w:szCs w:val="23"/>
        </w:rPr>
        <w:t>página 215</w:t>
      </w:r>
      <w:r>
        <w:rPr>
          <w:rFonts w:cs="Arial"/>
          <w:szCs w:val="23"/>
        </w:rPr>
        <w:t xml:space="preserve"> </w:t>
      </w:r>
      <w:r w:rsidRPr="00571492">
        <w:rPr>
          <w:rFonts w:cs="Arial"/>
          <w:szCs w:val="23"/>
        </w:rPr>
        <w:t>do manual.</w:t>
      </w:r>
    </w:p>
    <w:p w:rsidR="004D6D22" w:rsidRPr="000F7138" w:rsidRDefault="004D6D22" w:rsidP="00C8466E">
      <w:pPr>
        <w:pStyle w:val="ListParagraph"/>
        <w:numPr>
          <w:ilvl w:val="0"/>
          <w:numId w:val="14"/>
        </w:numPr>
        <w:spacing w:before="240"/>
        <w:ind w:left="357" w:hanging="357"/>
        <w:contextualSpacing w:val="0"/>
        <w:rPr>
          <w:color w:val="000000"/>
        </w:rPr>
      </w:pPr>
      <w:r w:rsidRPr="00571492">
        <w:t xml:space="preserve">Para responderes a cada um dos itens </w:t>
      </w:r>
      <w:r w:rsidRPr="000F7138">
        <w:rPr>
          <w:b/>
          <w:bCs/>
        </w:rPr>
        <w:t xml:space="preserve">1.1. </w:t>
      </w:r>
      <w:r w:rsidRPr="00571492">
        <w:t xml:space="preserve">a </w:t>
      </w:r>
      <w:r w:rsidRPr="000F7138">
        <w:rPr>
          <w:b/>
          <w:bCs/>
        </w:rPr>
        <w:t>1.7.</w:t>
      </w:r>
      <w:r w:rsidRPr="00571492">
        <w:t>, seleciona a única opção que permite obter uma afirmação adequada ao sentido do texto.</w:t>
      </w:r>
    </w:p>
    <w:p w:rsidR="004D6D22" w:rsidRPr="000F7138" w:rsidRDefault="004D6D22" w:rsidP="00C8466E">
      <w:pPr>
        <w:pStyle w:val="ListParagraph"/>
        <w:numPr>
          <w:ilvl w:val="1"/>
          <w:numId w:val="14"/>
        </w:numPr>
        <w:spacing w:before="200"/>
        <w:ind w:left="788" w:hanging="431"/>
        <w:contextualSpacing w:val="0"/>
        <w:rPr>
          <w:color w:val="000000"/>
        </w:rPr>
      </w:pPr>
      <w:r w:rsidRPr="00571492">
        <w:t xml:space="preserve">A expressão </w:t>
      </w:r>
      <w:r w:rsidRPr="000F7138">
        <w:rPr>
          <w:i/>
          <w:iCs/>
        </w:rPr>
        <w:t xml:space="preserve">“Cidadão do seu tempo” </w:t>
      </w:r>
      <w:r w:rsidRPr="000F7138">
        <w:rPr>
          <w:color w:val="5F6062"/>
          <w:sz w:val="16"/>
          <w:szCs w:val="17"/>
        </w:rPr>
        <w:t xml:space="preserve">(l. 1) </w:t>
      </w:r>
      <w:r w:rsidRPr="00571492">
        <w:t xml:space="preserve">desempenha a função sintática </w:t>
      </w:r>
      <w:proofErr w:type="gramStart"/>
      <w:r w:rsidRPr="00571492">
        <w:t>de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4D6D22" w:rsidTr="004D6D22">
        <w:tc>
          <w:tcPr>
            <w:tcW w:w="4605" w:type="dxa"/>
          </w:tcPr>
          <w:p w:rsidR="004D6D22" w:rsidRDefault="004D6D22" w:rsidP="00C8466E">
            <w:pPr>
              <w:pStyle w:val="ListParagraph"/>
              <w:numPr>
                <w:ilvl w:val="2"/>
                <w:numId w:val="14"/>
              </w:numPr>
              <w:ind w:left="1168" w:hanging="374"/>
              <w:contextualSpacing w:val="0"/>
            </w:pPr>
            <w:proofErr w:type="gramStart"/>
            <w:r w:rsidRPr="00571492">
              <w:t>complemento</w:t>
            </w:r>
            <w:proofErr w:type="gramEnd"/>
            <w:r w:rsidRPr="00571492">
              <w:t xml:space="preserve"> oblíquo.</w:t>
            </w:r>
          </w:p>
          <w:p w:rsidR="004D6D22" w:rsidRPr="000F7138" w:rsidRDefault="004D6D22" w:rsidP="00C8466E">
            <w:pPr>
              <w:pStyle w:val="ListParagraph"/>
              <w:numPr>
                <w:ilvl w:val="2"/>
                <w:numId w:val="14"/>
              </w:numPr>
              <w:ind w:left="1168" w:hanging="374"/>
              <w:contextualSpacing w:val="0"/>
              <w:rPr>
                <w:color w:val="000000"/>
                <w:sz w:val="26"/>
                <w:szCs w:val="26"/>
              </w:rPr>
            </w:pPr>
            <w:proofErr w:type="gramStart"/>
            <w:r w:rsidRPr="00571492">
              <w:t>predicativo</w:t>
            </w:r>
            <w:proofErr w:type="gramEnd"/>
            <w:r w:rsidRPr="00571492">
              <w:t xml:space="preserve"> do sujeito.</w:t>
            </w:r>
          </w:p>
        </w:tc>
        <w:tc>
          <w:tcPr>
            <w:tcW w:w="4605" w:type="dxa"/>
          </w:tcPr>
          <w:p w:rsidR="004D6D22" w:rsidRPr="000F7138" w:rsidRDefault="004D6D22" w:rsidP="00C8466E">
            <w:pPr>
              <w:pStyle w:val="ListParagraph"/>
              <w:numPr>
                <w:ilvl w:val="2"/>
                <w:numId w:val="14"/>
              </w:numPr>
              <w:ind w:left="640" w:hanging="374"/>
              <w:contextualSpacing w:val="0"/>
              <w:rPr>
                <w:color w:val="000000"/>
                <w:sz w:val="26"/>
                <w:szCs w:val="26"/>
              </w:rPr>
            </w:pPr>
            <w:proofErr w:type="gramStart"/>
            <w:r w:rsidRPr="00571492">
              <w:t>sujeito</w:t>
            </w:r>
            <w:proofErr w:type="gramEnd"/>
            <w:r w:rsidRPr="00571492">
              <w:t>.</w:t>
            </w:r>
          </w:p>
          <w:p w:rsidR="004D6D22" w:rsidRPr="000F7138" w:rsidRDefault="004D6D22" w:rsidP="00C8466E">
            <w:pPr>
              <w:pStyle w:val="ListParagraph"/>
              <w:numPr>
                <w:ilvl w:val="2"/>
                <w:numId w:val="14"/>
              </w:numPr>
              <w:ind w:left="640" w:hanging="374"/>
              <w:contextualSpacing w:val="0"/>
              <w:rPr>
                <w:color w:val="000000"/>
                <w:sz w:val="26"/>
                <w:szCs w:val="26"/>
              </w:rPr>
            </w:pPr>
            <w:proofErr w:type="gramStart"/>
            <w:r w:rsidRPr="00571492">
              <w:t>modificador</w:t>
            </w:r>
            <w:proofErr w:type="gramEnd"/>
            <w:r w:rsidRPr="00571492">
              <w:t xml:space="preserve"> do nome apositivo.</w:t>
            </w:r>
          </w:p>
        </w:tc>
      </w:tr>
    </w:tbl>
    <w:p w:rsidR="004D6D22" w:rsidRPr="000F7138" w:rsidRDefault="004D6D22" w:rsidP="00C8466E">
      <w:pPr>
        <w:pStyle w:val="ListParagraph"/>
        <w:numPr>
          <w:ilvl w:val="1"/>
          <w:numId w:val="14"/>
        </w:numPr>
        <w:spacing w:before="200"/>
        <w:ind w:left="788" w:hanging="431"/>
        <w:contextualSpacing w:val="0"/>
        <w:rPr>
          <w:color w:val="000000"/>
        </w:rPr>
      </w:pPr>
      <w:r w:rsidRPr="00571492">
        <w:t xml:space="preserve">A forma verbal </w:t>
      </w:r>
      <w:r w:rsidRPr="000F7138">
        <w:rPr>
          <w:i/>
          <w:iCs/>
        </w:rPr>
        <w:t>“</w:t>
      </w:r>
      <w:proofErr w:type="gramStart"/>
      <w:r w:rsidRPr="000F7138">
        <w:rPr>
          <w:i/>
          <w:iCs/>
        </w:rPr>
        <w:t>deixou</w:t>
      </w:r>
      <w:proofErr w:type="gramEnd"/>
      <w:r w:rsidRPr="000F7138">
        <w:rPr>
          <w:i/>
          <w:iCs/>
        </w:rPr>
        <w:t xml:space="preserve">-se” </w:t>
      </w:r>
      <w:r w:rsidRPr="000F7138">
        <w:rPr>
          <w:color w:val="5F6062"/>
          <w:sz w:val="16"/>
          <w:szCs w:val="17"/>
        </w:rPr>
        <w:t xml:space="preserve">(l. 1) </w:t>
      </w:r>
      <w:proofErr w:type="gramStart"/>
      <w:r w:rsidRPr="00571492">
        <w:t>exemplifica</w:t>
      </w:r>
      <w:proofErr w:type="gramEnd"/>
      <w:r w:rsidRPr="00571492">
        <w:t xml:space="preserve"> a conjugação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4D6D22" w:rsidTr="004D6D22">
        <w:tc>
          <w:tcPr>
            <w:tcW w:w="4605" w:type="dxa"/>
          </w:tcPr>
          <w:p w:rsidR="004D6D22" w:rsidRDefault="004D6D22" w:rsidP="00C8466E">
            <w:pPr>
              <w:pStyle w:val="ListParagraph"/>
              <w:numPr>
                <w:ilvl w:val="2"/>
                <w:numId w:val="14"/>
              </w:numPr>
              <w:ind w:left="1168" w:hanging="374"/>
              <w:contextualSpacing w:val="0"/>
            </w:pPr>
            <w:proofErr w:type="gramStart"/>
            <w:r w:rsidRPr="00571492">
              <w:t>pronominal</w:t>
            </w:r>
            <w:proofErr w:type="gramEnd"/>
            <w:r w:rsidRPr="00571492">
              <w:t>.</w:t>
            </w:r>
          </w:p>
          <w:p w:rsidR="004D6D22" w:rsidRDefault="004D6D22" w:rsidP="00C8466E">
            <w:pPr>
              <w:pStyle w:val="ListParagraph"/>
              <w:numPr>
                <w:ilvl w:val="2"/>
                <w:numId w:val="14"/>
              </w:numPr>
              <w:ind w:left="1168" w:hanging="374"/>
              <w:contextualSpacing w:val="0"/>
            </w:pPr>
            <w:proofErr w:type="gramStart"/>
            <w:r w:rsidRPr="00571492">
              <w:t>pronominal</w:t>
            </w:r>
            <w:proofErr w:type="gramEnd"/>
            <w:r w:rsidRPr="00571492">
              <w:t xml:space="preserve"> recíproca.</w:t>
            </w:r>
          </w:p>
        </w:tc>
        <w:tc>
          <w:tcPr>
            <w:tcW w:w="4605" w:type="dxa"/>
          </w:tcPr>
          <w:p w:rsidR="004D6D22" w:rsidRDefault="004D6D22" w:rsidP="00C8466E">
            <w:pPr>
              <w:pStyle w:val="ListParagraph"/>
              <w:numPr>
                <w:ilvl w:val="2"/>
                <w:numId w:val="14"/>
              </w:numPr>
              <w:ind w:left="640" w:hanging="374"/>
              <w:contextualSpacing w:val="0"/>
            </w:pPr>
            <w:proofErr w:type="gramStart"/>
            <w:r w:rsidRPr="00571492">
              <w:t>pronominal</w:t>
            </w:r>
            <w:proofErr w:type="gramEnd"/>
            <w:r w:rsidRPr="00571492">
              <w:t xml:space="preserve"> reflexa.</w:t>
            </w:r>
          </w:p>
          <w:p w:rsidR="004D6D22" w:rsidRDefault="004D6D22" w:rsidP="00C8466E">
            <w:pPr>
              <w:pStyle w:val="ListParagraph"/>
              <w:numPr>
                <w:ilvl w:val="2"/>
                <w:numId w:val="14"/>
              </w:numPr>
              <w:ind w:left="640" w:hanging="374"/>
              <w:contextualSpacing w:val="0"/>
            </w:pPr>
            <w:proofErr w:type="gramStart"/>
            <w:r w:rsidRPr="00571492">
              <w:t>na</w:t>
            </w:r>
            <w:proofErr w:type="gramEnd"/>
            <w:r w:rsidRPr="00571492">
              <w:t xml:space="preserve"> voz passiva.</w:t>
            </w:r>
          </w:p>
        </w:tc>
      </w:tr>
    </w:tbl>
    <w:p w:rsidR="007B4611" w:rsidRDefault="004D6D22" w:rsidP="00C8466E">
      <w:pPr>
        <w:pStyle w:val="ListParagraph"/>
        <w:numPr>
          <w:ilvl w:val="1"/>
          <w:numId w:val="14"/>
        </w:numPr>
        <w:spacing w:before="200"/>
        <w:ind w:left="788" w:hanging="431"/>
        <w:contextualSpacing w:val="0"/>
      </w:pPr>
      <w:r>
        <w:t xml:space="preserve">A </w:t>
      </w:r>
      <w:r w:rsidRPr="000F7138">
        <w:rPr>
          <w:rFonts w:cs="Arial"/>
          <w:szCs w:val="23"/>
        </w:rPr>
        <w:t xml:space="preserve">oração sublinhada na frase </w:t>
      </w:r>
      <w:r w:rsidRPr="000F7138">
        <w:rPr>
          <w:rFonts w:cs="Arial"/>
          <w:i/>
          <w:iCs/>
          <w:szCs w:val="23"/>
        </w:rPr>
        <w:t xml:space="preserve">“Usou todos os meios </w:t>
      </w:r>
      <w:r w:rsidRPr="000F7138">
        <w:rPr>
          <w:rFonts w:cs="Arial"/>
          <w:i/>
          <w:iCs/>
          <w:szCs w:val="23"/>
          <w:u w:val="single"/>
        </w:rPr>
        <w:t>para alcançar este fim</w:t>
      </w:r>
      <w:r w:rsidRPr="000F7138">
        <w:rPr>
          <w:rFonts w:cs="Arial"/>
          <w:i/>
          <w:iCs/>
          <w:szCs w:val="23"/>
        </w:rPr>
        <w:t xml:space="preserve"> </w:t>
      </w:r>
      <w:r w:rsidRPr="000F7138">
        <w:rPr>
          <w:rFonts w:cs="Arial"/>
          <w:color w:val="5F6062"/>
          <w:sz w:val="16"/>
          <w:szCs w:val="17"/>
        </w:rPr>
        <w:t xml:space="preserve">(l. 4) </w:t>
      </w:r>
      <w:r w:rsidRPr="000F7138">
        <w:rPr>
          <w:rFonts w:cs="Arial"/>
          <w:szCs w:val="23"/>
        </w:rPr>
        <w:t>é subordinada adverbial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051"/>
        <w:gridCol w:w="2064"/>
        <w:gridCol w:w="2228"/>
      </w:tblGrid>
      <w:tr w:rsidR="004D6D22" w:rsidTr="00BD18E0">
        <w:tc>
          <w:tcPr>
            <w:tcW w:w="2943" w:type="dxa"/>
          </w:tcPr>
          <w:p w:rsidR="004D6D22" w:rsidRDefault="004D6D22" w:rsidP="00C8466E">
            <w:pPr>
              <w:pStyle w:val="ListParagraph"/>
              <w:numPr>
                <w:ilvl w:val="2"/>
                <w:numId w:val="14"/>
              </w:numPr>
              <w:ind w:left="1168" w:hanging="374"/>
              <w:contextualSpacing w:val="0"/>
            </w:pPr>
            <w:proofErr w:type="gramStart"/>
            <w:r w:rsidRPr="000F7138">
              <w:rPr>
                <w:rFonts w:cs="Arial"/>
                <w:szCs w:val="23"/>
              </w:rPr>
              <w:t>final</w:t>
            </w:r>
            <w:proofErr w:type="gramEnd"/>
            <w:r w:rsidRPr="000F7138">
              <w:rPr>
                <w:rFonts w:cs="Arial"/>
                <w:szCs w:val="23"/>
              </w:rPr>
              <w:t>.</w:t>
            </w:r>
          </w:p>
        </w:tc>
        <w:tc>
          <w:tcPr>
            <w:tcW w:w="2051" w:type="dxa"/>
          </w:tcPr>
          <w:p w:rsidR="004D6D22" w:rsidRDefault="004D6D22" w:rsidP="00C8466E">
            <w:pPr>
              <w:pStyle w:val="ListParagraph"/>
              <w:numPr>
                <w:ilvl w:val="2"/>
                <w:numId w:val="14"/>
              </w:numPr>
              <w:ind w:left="374" w:hanging="374"/>
              <w:contextualSpacing w:val="0"/>
            </w:pPr>
            <w:proofErr w:type="gramStart"/>
            <w:r w:rsidRPr="000F7138">
              <w:rPr>
                <w:rFonts w:cs="Arial"/>
                <w:szCs w:val="23"/>
              </w:rPr>
              <w:t>causal</w:t>
            </w:r>
            <w:proofErr w:type="gramEnd"/>
            <w:r w:rsidRPr="000F7138">
              <w:rPr>
                <w:rFonts w:cs="Arial"/>
                <w:szCs w:val="23"/>
              </w:rPr>
              <w:t>.</w:t>
            </w:r>
          </w:p>
        </w:tc>
        <w:tc>
          <w:tcPr>
            <w:tcW w:w="2064" w:type="dxa"/>
          </w:tcPr>
          <w:p w:rsidR="004D6D22" w:rsidRDefault="004D6D22" w:rsidP="00C8466E">
            <w:pPr>
              <w:pStyle w:val="ListParagraph"/>
              <w:numPr>
                <w:ilvl w:val="2"/>
                <w:numId w:val="14"/>
              </w:numPr>
              <w:ind w:left="374" w:hanging="374"/>
              <w:contextualSpacing w:val="0"/>
            </w:pPr>
            <w:proofErr w:type="gramStart"/>
            <w:r w:rsidRPr="000F7138">
              <w:rPr>
                <w:rFonts w:cs="Arial"/>
                <w:szCs w:val="23"/>
              </w:rPr>
              <w:t>concessiva</w:t>
            </w:r>
            <w:proofErr w:type="gramEnd"/>
            <w:r w:rsidRPr="000F7138">
              <w:rPr>
                <w:rFonts w:cs="Arial"/>
                <w:szCs w:val="23"/>
              </w:rPr>
              <w:t>.</w:t>
            </w:r>
          </w:p>
        </w:tc>
        <w:tc>
          <w:tcPr>
            <w:tcW w:w="2228" w:type="dxa"/>
          </w:tcPr>
          <w:p w:rsidR="004D6D22" w:rsidRDefault="004D6D22" w:rsidP="00C8466E">
            <w:pPr>
              <w:pStyle w:val="ListParagraph"/>
              <w:numPr>
                <w:ilvl w:val="2"/>
                <w:numId w:val="14"/>
              </w:numPr>
              <w:ind w:left="374" w:hanging="374"/>
              <w:contextualSpacing w:val="0"/>
            </w:pPr>
            <w:proofErr w:type="gramStart"/>
            <w:r w:rsidRPr="000F7138">
              <w:rPr>
                <w:rFonts w:cs="Arial"/>
                <w:szCs w:val="23"/>
              </w:rPr>
              <w:t>temporal</w:t>
            </w:r>
            <w:proofErr w:type="gramEnd"/>
            <w:r w:rsidRPr="000F7138">
              <w:rPr>
                <w:rFonts w:cs="Arial"/>
                <w:szCs w:val="23"/>
              </w:rPr>
              <w:t>.</w:t>
            </w:r>
          </w:p>
        </w:tc>
      </w:tr>
    </w:tbl>
    <w:p w:rsidR="004D6D22" w:rsidRPr="000F7138" w:rsidRDefault="004D6D22" w:rsidP="00C8466E">
      <w:pPr>
        <w:pStyle w:val="ListParagraph"/>
        <w:numPr>
          <w:ilvl w:val="1"/>
          <w:numId w:val="14"/>
        </w:numPr>
        <w:spacing w:before="200"/>
        <w:ind w:left="788" w:hanging="431"/>
        <w:contextualSpacing w:val="0"/>
        <w:rPr>
          <w:rFonts w:cs="Arial"/>
          <w:color w:val="000000"/>
          <w:szCs w:val="23"/>
        </w:rPr>
      </w:pPr>
      <w:r w:rsidRPr="000F7138">
        <w:rPr>
          <w:rFonts w:cs="Arial"/>
          <w:szCs w:val="23"/>
        </w:rPr>
        <w:t xml:space="preserve">No contexto, a expressão </w:t>
      </w:r>
      <w:r w:rsidRPr="000F7138">
        <w:rPr>
          <w:rFonts w:cs="Arial"/>
          <w:i/>
          <w:iCs/>
          <w:szCs w:val="23"/>
        </w:rPr>
        <w:t xml:space="preserve">“erguer das cinzas” </w:t>
      </w:r>
      <w:r w:rsidRPr="000F7138">
        <w:rPr>
          <w:rFonts w:cs="Arial"/>
          <w:color w:val="5F6062"/>
          <w:sz w:val="16"/>
          <w:szCs w:val="17"/>
        </w:rPr>
        <w:t xml:space="preserve">(l. 4) </w:t>
      </w:r>
      <w:r w:rsidRPr="000F7138">
        <w:rPr>
          <w:rFonts w:cs="Arial"/>
          <w:szCs w:val="23"/>
        </w:rPr>
        <w:t xml:space="preserve">é usada com o sentido </w:t>
      </w:r>
      <w:proofErr w:type="gramStart"/>
      <w:r w:rsidRPr="000F7138">
        <w:rPr>
          <w:rFonts w:cs="Arial"/>
          <w:szCs w:val="23"/>
        </w:rPr>
        <w:t>de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70762D" w:rsidTr="0070762D">
        <w:tc>
          <w:tcPr>
            <w:tcW w:w="4605" w:type="dxa"/>
          </w:tcPr>
          <w:p w:rsidR="0070762D" w:rsidRPr="000F7138" w:rsidRDefault="0070762D" w:rsidP="00C8466E">
            <w:pPr>
              <w:pStyle w:val="ListParagraph"/>
              <w:numPr>
                <w:ilvl w:val="2"/>
                <w:numId w:val="14"/>
              </w:numPr>
              <w:ind w:left="1168" w:hanging="374"/>
              <w:contextualSpacing w:val="0"/>
              <w:rPr>
                <w:rFonts w:cs="Arial"/>
                <w:color w:val="000000"/>
              </w:rPr>
            </w:pPr>
            <w:proofErr w:type="gramStart"/>
            <w:r w:rsidRPr="000F7138">
              <w:rPr>
                <w:rFonts w:cs="Arial"/>
                <w:szCs w:val="23"/>
              </w:rPr>
              <w:t>exumar</w:t>
            </w:r>
            <w:proofErr w:type="gramEnd"/>
            <w:r w:rsidRPr="000F7138">
              <w:rPr>
                <w:rFonts w:cs="Arial"/>
                <w:szCs w:val="23"/>
              </w:rPr>
              <w:t xml:space="preserve"> o corpo.</w:t>
            </w:r>
          </w:p>
          <w:p w:rsidR="0070762D" w:rsidRPr="000F7138" w:rsidRDefault="0070762D" w:rsidP="00C8466E">
            <w:pPr>
              <w:pStyle w:val="ListParagraph"/>
              <w:numPr>
                <w:ilvl w:val="2"/>
                <w:numId w:val="14"/>
              </w:numPr>
              <w:ind w:left="1168" w:hanging="374"/>
              <w:contextualSpacing w:val="0"/>
              <w:rPr>
                <w:rFonts w:cs="Arial"/>
                <w:color w:val="000000"/>
              </w:rPr>
            </w:pPr>
            <w:proofErr w:type="gramStart"/>
            <w:r w:rsidRPr="000F7138">
              <w:rPr>
                <w:rFonts w:cs="Arial"/>
                <w:szCs w:val="23"/>
              </w:rPr>
              <w:t>recuperar</w:t>
            </w:r>
            <w:proofErr w:type="gramEnd"/>
            <w:r w:rsidRPr="000F7138">
              <w:rPr>
                <w:rFonts w:cs="Arial"/>
                <w:szCs w:val="23"/>
              </w:rPr>
              <w:t xml:space="preserve"> a simbologia.</w:t>
            </w:r>
          </w:p>
        </w:tc>
        <w:tc>
          <w:tcPr>
            <w:tcW w:w="4605" w:type="dxa"/>
          </w:tcPr>
          <w:p w:rsidR="0070762D" w:rsidRPr="000F7138" w:rsidRDefault="0070762D" w:rsidP="00C8466E">
            <w:pPr>
              <w:pStyle w:val="ListParagraph"/>
              <w:numPr>
                <w:ilvl w:val="2"/>
                <w:numId w:val="14"/>
              </w:numPr>
              <w:ind w:left="640" w:hanging="374"/>
              <w:contextualSpacing w:val="0"/>
              <w:rPr>
                <w:rFonts w:cs="Arial"/>
                <w:color w:val="000000"/>
              </w:rPr>
            </w:pPr>
            <w:proofErr w:type="gramStart"/>
            <w:r w:rsidRPr="000F7138">
              <w:rPr>
                <w:rFonts w:cs="Arial"/>
                <w:szCs w:val="23"/>
              </w:rPr>
              <w:t>imitar</w:t>
            </w:r>
            <w:proofErr w:type="gramEnd"/>
            <w:r w:rsidRPr="000F7138">
              <w:rPr>
                <w:rFonts w:cs="Arial"/>
                <w:szCs w:val="23"/>
              </w:rPr>
              <w:t xml:space="preserve"> a figura.</w:t>
            </w:r>
          </w:p>
          <w:p w:rsidR="0070762D" w:rsidRPr="000F7138" w:rsidRDefault="0070762D" w:rsidP="00C8466E">
            <w:pPr>
              <w:pStyle w:val="ListParagraph"/>
              <w:numPr>
                <w:ilvl w:val="2"/>
                <w:numId w:val="14"/>
              </w:numPr>
              <w:ind w:left="640" w:hanging="374"/>
              <w:contextualSpacing w:val="0"/>
              <w:rPr>
                <w:rFonts w:cs="Arial"/>
                <w:color w:val="000000"/>
              </w:rPr>
            </w:pPr>
            <w:proofErr w:type="gramStart"/>
            <w:r w:rsidRPr="000F7138">
              <w:rPr>
                <w:rFonts w:cs="Arial"/>
                <w:szCs w:val="23"/>
              </w:rPr>
              <w:t>reavivar</w:t>
            </w:r>
            <w:proofErr w:type="gramEnd"/>
            <w:r w:rsidRPr="000F7138">
              <w:rPr>
                <w:rFonts w:cs="Arial"/>
                <w:szCs w:val="23"/>
              </w:rPr>
              <w:t xml:space="preserve"> a biografia.</w:t>
            </w:r>
          </w:p>
        </w:tc>
      </w:tr>
    </w:tbl>
    <w:p w:rsidR="004D6D22" w:rsidRPr="000F7138" w:rsidRDefault="004D6D22" w:rsidP="00C8466E">
      <w:pPr>
        <w:pStyle w:val="ListParagraph"/>
        <w:numPr>
          <w:ilvl w:val="1"/>
          <w:numId w:val="14"/>
        </w:numPr>
        <w:spacing w:before="200"/>
        <w:ind w:left="788" w:hanging="431"/>
        <w:contextualSpacing w:val="0"/>
        <w:rPr>
          <w:rFonts w:cs="Arial"/>
          <w:color w:val="000000"/>
          <w:szCs w:val="23"/>
        </w:rPr>
      </w:pPr>
      <w:r w:rsidRPr="000F7138">
        <w:rPr>
          <w:rFonts w:cs="Arial"/>
          <w:szCs w:val="23"/>
        </w:rPr>
        <w:t xml:space="preserve">O pronome </w:t>
      </w:r>
      <w:r w:rsidRPr="000F7138">
        <w:rPr>
          <w:rFonts w:cs="Arial"/>
          <w:i/>
          <w:iCs/>
          <w:szCs w:val="23"/>
        </w:rPr>
        <w:t xml:space="preserve">“o” </w:t>
      </w:r>
      <w:r w:rsidRPr="000F7138">
        <w:rPr>
          <w:rFonts w:cs="Arial"/>
          <w:color w:val="5F6062"/>
          <w:sz w:val="16"/>
          <w:szCs w:val="17"/>
        </w:rPr>
        <w:t xml:space="preserve">(l. 9) </w:t>
      </w:r>
      <w:r w:rsidRPr="000F7138">
        <w:rPr>
          <w:rFonts w:cs="Arial"/>
          <w:szCs w:val="23"/>
        </w:rPr>
        <w:t>recupera anaforicamente o referente</w:t>
      </w:r>
    </w:p>
    <w:p w:rsidR="004D6D22" w:rsidRPr="000F7138" w:rsidRDefault="004D6D22" w:rsidP="00C8466E">
      <w:pPr>
        <w:pStyle w:val="ListParagraph"/>
        <w:numPr>
          <w:ilvl w:val="2"/>
          <w:numId w:val="14"/>
        </w:numPr>
        <w:ind w:left="1168" w:hanging="374"/>
        <w:contextualSpacing w:val="0"/>
        <w:rPr>
          <w:rFonts w:cs="Arial"/>
          <w:color w:val="000000"/>
          <w:szCs w:val="23"/>
        </w:rPr>
      </w:pPr>
      <w:r w:rsidRPr="000F7138">
        <w:rPr>
          <w:rFonts w:cs="Arial"/>
          <w:i/>
          <w:iCs/>
          <w:szCs w:val="23"/>
        </w:rPr>
        <w:t>“Encoberto”</w:t>
      </w:r>
      <w:r w:rsidRPr="000F7138">
        <w:rPr>
          <w:rFonts w:cs="Arial"/>
          <w:szCs w:val="23"/>
        </w:rPr>
        <w:t xml:space="preserve"> </w:t>
      </w:r>
      <w:r w:rsidRPr="000F7138">
        <w:rPr>
          <w:rFonts w:cs="Arial"/>
          <w:color w:val="5F6062"/>
          <w:sz w:val="16"/>
          <w:szCs w:val="17"/>
        </w:rPr>
        <w:t>(l. 9)</w:t>
      </w:r>
      <w:r w:rsidRPr="000F7138">
        <w:rPr>
          <w:rFonts w:cs="Arial"/>
          <w:szCs w:val="23"/>
        </w:rPr>
        <w:t xml:space="preserve">. </w:t>
      </w:r>
    </w:p>
    <w:p w:rsidR="004D6D22" w:rsidRPr="000F7138" w:rsidRDefault="004D6D22" w:rsidP="00C8466E">
      <w:pPr>
        <w:pStyle w:val="ListParagraph"/>
        <w:numPr>
          <w:ilvl w:val="2"/>
          <w:numId w:val="14"/>
        </w:numPr>
        <w:ind w:left="1168" w:hanging="374"/>
        <w:contextualSpacing w:val="0"/>
        <w:rPr>
          <w:rFonts w:cs="Arial"/>
          <w:color w:val="000000"/>
          <w:szCs w:val="23"/>
        </w:rPr>
      </w:pPr>
      <w:r w:rsidRPr="000F7138">
        <w:rPr>
          <w:rFonts w:cs="Arial"/>
          <w:i/>
          <w:iCs/>
          <w:szCs w:val="23"/>
        </w:rPr>
        <w:t>“Portugal”</w:t>
      </w:r>
      <w:r w:rsidRPr="000F7138">
        <w:rPr>
          <w:rFonts w:cs="Arial"/>
          <w:szCs w:val="23"/>
        </w:rPr>
        <w:t xml:space="preserve"> </w:t>
      </w:r>
      <w:r w:rsidRPr="000F7138">
        <w:rPr>
          <w:rFonts w:cs="Arial"/>
          <w:color w:val="5F6062"/>
          <w:sz w:val="16"/>
          <w:szCs w:val="17"/>
        </w:rPr>
        <w:t>(l. 9)</w:t>
      </w:r>
      <w:r w:rsidRPr="000F7138">
        <w:rPr>
          <w:rFonts w:cs="Arial"/>
          <w:szCs w:val="23"/>
        </w:rPr>
        <w:t xml:space="preserve">. </w:t>
      </w:r>
    </w:p>
    <w:p w:rsidR="004D6D22" w:rsidRPr="000F7138" w:rsidRDefault="004D6D22" w:rsidP="00C8466E">
      <w:pPr>
        <w:pStyle w:val="ListParagraph"/>
        <w:numPr>
          <w:ilvl w:val="2"/>
          <w:numId w:val="14"/>
        </w:numPr>
        <w:ind w:left="1168" w:hanging="374"/>
        <w:contextualSpacing w:val="0"/>
        <w:rPr>
          <w:rFonts w:cs="Arial"/>
          <w:color w:val="000000"/>
          <w:szCs w:val="23"/>
        </w:rPr>
      </w:pPr>
      <w:r w:rsidRPr="000F7138">
        <w:rPr>
          <w:rFonts w:cs="Arial"/>
          <w:i/>
          <w:iCs/>
          <w:szCs w:val="23"/>
        </w:rPr>
        <w:t>“Quinto Império”</w:t>
      </w:r>
      <w:r w:rsidRPr="000F7138">
        <w:rPr>
          <w:rFonts w:cs="Arial"/>
          <w:szCs w:val="23"/>
        </w:rPr>
        <w:t xml:space="preserve"> </w:t>
      </w:r>
      <w:r w:rsidRPr="000F7138">
        <w:rPr>
          <w:rFonts w:cs="Arial"/>
          <w:color w:val="5F6062"/>
          <w:sz w:val="16"/>
          <w:szCs w:val="17"/>
        </w:rPr>
        <w:t>(l. 9)</w:t>
      </w:r>
      <w:r w:rsidRPr="000F7138">
        <w:rPr>
          <w:rFonts w:cs="Arial"/>
          <w:szCs w:val="23"/>
        </w:rPr>
        <w:t>.</w:t>
      </w:r>
    </w:p>
    <w:p w:rsidR="004D6D22" w:rsidRPr="000F7138" w:rsidRDefault="004D6D22" w:rsidP="00C8466E">
      <w:pPr>
        <w:pStyle w:val="ListParagraph"/>
        <w:numPr>
          <w:ilvl w:val="2"/>
          <w:numId w:val="14"/>
        </w:numPr>
        <w:ind w:left="1168" w:hanging="374"/>
        <w:contextualSpacing w:val="0"/>
        <w:rPr>
          <w:rFonts w:cs="Arial"/>
          <w:color w:val="000000"/>
          <w:szCs w:val="23"/>
        </w:rPr>
      </w:pPr>
      <w:r w:rsidRPr="000F7138">
        <w:rPr>
          <w:rFonts w:cs="Arial"/>
          <w:i/>
          <w:iCs/>
          <w:szCs w:val="23"/>
        </w:rPr>
        <w:t xml:space="preserve">“Esse tal Encoberto que levaria Portugal a constituir-se como Quinto Império.” </w:t>
      </w:r>
      <w:r w:rsidRPr="000F7138">
        <w:rPr>
          <w:rFonts w:cs="Arial"/>
          <w:color w:val="5F6062"/>
          <w:sz w:val="16"/>
          <w:szCs w:val="17"/>
        </w:rPr>
        <w:t>(l. 9)</w:t>
      </w:r>
      <w:r w:rsidRPr="000F7138">
        <w:rPr>
          <w:rFonts w:cs="Arial"/>
          <w:szCs w:val="23"/>
        </w:rPr>
        <w:t>.</w:t>
      </w:r>
    </w:p>
    <w:p w:rsidR="004D6D22" w:rsidRPr="000F7138" w:rsidRDefault="004D6D22" w:rsidP="00C8466E">
      <w:pPr>
        <w:pStyle w:val="ListParagraph"/>
        <w:numPr>
          <w:ilvl w:val="1"/>
          <w:numId w:val="14"/>
        </w:numPr>
        <w:spacing w:before="200"/>
        <w:ind w:left="788" w:hanging="431"/>
        <w:contextualSpacing w:val="0"/>
        <w:rPr>
          <w:rFonts w:cs="Arial"/>
          <w:color w:val="000000"/>
          <w:szCs w:val="23"/>
        </w:rPr>
      </w:pPr>
      <w:r w:rsidRPr="000F7138">
        <w:rPr>
          <w:rFonts w:cs="Arial"/>
          <w:szCs w:val="23"/>
        </w:rPr>
        <w:t xml:space="preserve">O adjetivo </w:t>
      </w:r>
      <w:r w:rsidRPr="000F7138">
        <w:rPr>
          <w:rFonts w:cs="Arial"/>
          <w:i/>
          <w:iCs/>
          <w:szCs w:val="23"/>
        </w:rPr>
        <w:t xml:space="preserve">“redivivo” </w:t>
      </w:r>
      <w:r w:rsidRPr="000F7138">
        <w:rPr>
          <w:rFonts w:cs="Arial"/>
          <w:color w:val="5F6062"/>
          <w:sz w:val="16"/>
          <w:szCs w:val="17"/>
        </w:rPr>
        <w:t xml:space="preserve">(l. 10) </w:t>
      </w:r>
      <w:r w:rsidRPr="000F7138">
        <w:rPr>
          <w:rFonts w:cs="Arial"/>
          <w:szCs w:val="23"/>
        </w:rPr>
        <w:t>significa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051"/>
        <w:gridCol w:w="2060"/>
        <w:gridCol w:w="2232"/>
      </w:tblGrid>
      <w:tr w:rsidR="0070762D" w:rsidTr="00BD18E0">
        <w:tc>
          <w:tcPr>
            <w:tcW w:w="2943" w:type="dxa"/>
          </w:tcPr>
          <w:p w:rsidR="0070762D" w:rsidRPr="000F7138" w:rsidRDefault="0070762D" w:rsidP="00C8466E">
            <w:pPr>
              <w:pStyle w:val="ListParagraph"/>
              <w:numPr>
                <w:ilvl w:val="2"/>
                <w:numId w:val="14"/>
              </w:numPr>
              <w:ind w:left="1168" w:hanging="374"/>
              <w:contextualSpacing w:val="0"/>
              <w:rPr>
                <w:rFonts w:cs="Arial"/>
                <w:color w:val="000000"/>
              </w:rPr>
            </w:pPr>
            <w:proofErr w:type="gramStart"/>
            <w:r w:rsidRPr="000F7138">
              <w:rPr>
                <w:rFonts w:cs="Arial"/>
                <w:szCs w:val="23"/>
              </w:rPr>
              <w:t>regressado</w:t>
            </w:r>
            <w:proofErr w:type="gramEnd"/>
            <w:r w:rsidRPr="000F7138">
              <w:rPr>
                <w:rFonts w:cs="Arial"/>
                <w:szCs w:val="23"/>
              </w:rPr>
              <w:t>.</w:t>
            </w:r>
          </w:p>
        </w:tc>
        <w:tc>
          <w:tcPr>
            <w:tcW w:w="2051" w:type="dxa"/>
          </w:tcPr>
          <w:p w:rsidR="0070762D" w:rsidRPr="000F7138" w:rsidRDefault="0070762D" w:rsidP="00C8466E">
            <w:pPr>
              <w:pStyle w:val="ListParagraph"/>
              <w:numPr>
                <w:ilvl w:val="2"/>
                <w:numId w:val="14"/>
              </w:numPr>
              <w:ind w:left="374" w:hanging="374"/>
              <w:contextualSpacing w:val="0"/>
              <w:rPr>
                <w:rFonts w:cs="Arial"/>
                <w:color w:val="000000"/>
              </w:rPr>
            </w:pPr>
            <w:proofErr w:type="gramStart"/>
            <w:r w:rsidRPr="000F7138">
              <w:rPr>
                <w:rFonts w:cs="Arial"/>
                <w:szCs w:val="23"/>
              </w:rPr>
              <w:t>ressuscitado</w:t>
            </w:r>
            <w:proofErr w:type="gramEnd"/>
            <w:r w:rsidRPr="000F7138">
              <w:rPr>
                <w:rFonts w:cs="Arial"/>
                <w:szCs w:val="23"/>
              </w:rPr>
              <w:t>.</w:t>
            </w:r>
          </w:p>
        </w:tc>
        <w:tc>
          <w:tcPr>
            <w:tcW w:w="2060" w:type="dxa"/>
          </w:tcPr>
          <w:p w:rsidR="0070762D" w:rsidRPr="000F7138" w:rsidRDefault="0070762D" w:rsidP="00C8466E">
            <w:pPr>
              <w:pStyle w:val="ListParagraph"/>
              <w:numPr>
                <w:ilvl w:val="2"/>
                <w:numId w:val="14"/>
              </w:numPr>
              <w:ind w:left="374" w:hanging="374"/>
              <w:contextualSpacing w:val="0"/>
              <w:rPr>
                <w:rFonts w:cs="Arial"/>
                <w:color w:val="000000"/>
              </w:rPr>
            </w:pPr>
            <w:proofErr w:type="gramStart"/>
            <w:r w:rsidRPr="000F7138">
              <w:rPr>
                <w:rFonts w:cs="Arial"/>
                <w:szCs w:val="23"/>
              </w:rPr>
              <w:t>nascido</w:t>
            </w:r>
            <w:proofErr w:type="gramEnd"/>
            <w:r w:rsidRPr="000F7138">
              <w:rPr>
                <w:rFonts w:cs="Arial"/>
                <w:szCs w:val="23"/>
              </w:rPr>
              <w:t>.</w:t>
            </w:r>
          </w:p>
        </w:tc>
        <w:tc>
          <w:tcPr>
            <w:tcW w:w="2232" w:type="dxa"/>
          </w:tcPr>
          <w:p w:rsidR="0070762D" w:rsidRPr="000F7138" w:rsidRDefault="0070762D" w:rsidP="00C8466E">
            <w:pPr>
              <w:pStyle w:val="ListParagraph"/>
              <w:numPr>
                <w:ilvl w:val="2"/>
                <w:numId w:val="14"/>
              </w:numPr>
              <w:ind w:left="374" w:hanging="374"/>
              <w:contextualSpacing w:val="0"/>
              <w:rPr>
                <w:rFonts w:cs="Arial"/>
                <w:color w:val="000000"/>
              </w:rPr>
            </w:pPr>
            <w:proofErr w:type="gramStart"/>
            <w:r w:rsidRPr="000F7138">
              <w:rPr>
                <w:rFonts w:cs="Arial"/>
                <w:szCs w:val="23"/>
              </w:rPr>
              <w:t>figurado</w:t>
            </w:r>
            <w:proofErr w:type="gramEnd"/>
            <w:r w:rsidRPr="000F7138">
              <w:rPr>
                <w:rFonts w:cs="Arial"/>
                <w:szCs w:val="23"/>
              </w:rPr>
              <w:t>.</w:t>
            </w:r>
          </w:p>
        </w:tc>
      </w:tr>
    </w:tbl>
    <w:p w:rsidR="004D6D22" w:rsidRPr="000F7138" w:rsidRDefault="004D6D22" w:rsidP="00C8466E">
      <w:pPr>
        <w:pStyle w:val="ListParagraph"/>
        <w:numPr>
          <w:ilvl w:val="1"/>
          <w:numId w:val="14"/>
        </w:numPr>
        <w:spacing w:before="200"/>
        <w:ind w:left="788" w:hanging="431"/>
        <w:contextualSpacing w:val="0"/>
        <w:rPr>
          <w:rFonts w:cs="Arial"/>
          <w:color w:val="000000"/>
          <w:szCs w:val="23"/>
        </w:rPr>
      </w:pPr>
      <w:r w:rsidRPr="000F7138">
        <w:rPr>
          <w:rFonts w:cs="Arial"/>
          <w:szCs w:val="23"/>
        </w:rPr>
        <w:t xml:space="preserve">O vocábulo </w:t>
      </w:r>
      <w:r w:rsidRPr="000F7138">
        <w:rPr>
          <w:rFonts w:cs="Arial"/>
          <w:i/>
          <w:iCs/>
          <w:szCs w:val="23"/>
        </w:rPr>
        <w:t xml:space="preserve">“sim” </w:t>
      </w:r>
      <w:r w:rsidRPr="000F7138">
        <w:rPr>
          <w:rFonts w:cs="Arial"/>
          <w:color w:val="5F6062"/>
          <w:sz w:val="16"/>
          <w:szCs w:val="17"/>
        </w:rPr>
        <w:t xml:space="preserve">(l. 14) </w:t>
      </w:r>
      <w:r w:rsidRPr="000F7138">
        <w:rPr>
          <w:rFonts w:cs="Arial"/>
          <w:szCs w:val="23"/>
        </w:rPr>
        <w:t>pertence à classe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051"/>
        <w:gridCol w:w="2060"/>
        <w:gridCol w:w="2232"/>
      </w:tblGrid>
      <w:tr w:rsidR="0070762D" w:rsidTr="00BD18E0">
        <w:tc>
          <w:tcPr>
            <w:tcW w:w="2943" w:type="dxa"/>
          </w:tcPr>
          <w:p w:rsidR="0070762D" w:rsidRPr="00830F86" w:rsidRDefault="0070762D" w:rsidP="00C8466E">
            <w:pPr>
              <w:pStyle w:val="ListParagraph"/>
              <w:numPr>
                <w:ilvl w:val="2"/>
                <w:numId w:val="14"/>
              </w:numPr>
              <w:ind w:left="1168" w:hanging="374"/>
              <w:contextualSpacing w:val="0"/>
              <w:rPr>
                <w:color w:val="000000"/>
                <w:sz w:val="18"/>
                <w:szCs w:val="26"/>
              </w:rPr>
            </w:pPr>
            <w:proofErr w:type="gramStart"/>
            <w:r w:rsidRPr="00830F86">
              <w:rPr>
                <w:sz w:val="18"/>
              </w:rPr>
              <w:t>das</w:t>
            </w:r>
            <w:proofErr w:type="gramEnd"/>
            <w:r w:rsidRPr="00830F86">
              <w:rPr>
                <w:sz w:val="18"/>
              </w:rPr>
              <w:t xml:space="preserve"> preposições.</w:t>
            </w:r>
          </w:p>
        </w:tc>
        <w:tc>
          <w:tcPr>
            <w:tcW w:w="2051" w:type="dxa"/>
          </w:tcPr>
          <w:p w:rsidR="0070762D" w:rsidRPr="00830F86" w:rsidRDefault="0070762D" w:rsidP="00C8466E">
            <w:pPr>
              <w:pStyle w:val="ListParagraph"/>
              <w:numPr>
                <w:ilvl w:val="2"/>
                <w:numId w:val="14"/>
              </w:numPr>
              <w:ind w:left="374" w:hanging="374"/>
              <w:contextualSpacing w:val="0"/>
              <w:rPr>
                <w:color w:val="000000"/>
                <w:sz w:val="18"/>
                <w:szCs w:val="26"/>
              </w:rPr>
            </w:pPr>
            <w:proofErr w:type="gramStart"/>
            <w:r w:rsidRPr="00830F86">
              <w:rPr>
                <w:sz w:val="18"/>
              </w:rPr>
              <w:t>das</w:t>
            </w:r>
            <w:proofErr w:type="gramEnd"/>
            <w:r w:rsidRPr="00830F86">
              <w:rPr>
                <w:sz w:val="18"/>
              </w:rPr>
              <w:t xml:space="preserve"> conjunções.</w:t>
            </w:r>
          </w:p>
        </w:tc>
        <w:tc>
          <w:tcPr>
            <w:tcW w:w="2060" w:type="dxa"/>
          </w:tcPr>
          <w:p w:rsidR="0070762D" w:rsidRPr="00830F86" w:rsidRDefault="0070762D" w:rsidP="00C8466E">
            <w:pPr>
              <w:pStyle w:val="ListParagraph"/>
              <w:numPr>
                <w:ilvl w:val="2"/>
                <w:numId w:val="14"/>
              </w:numPr>
              <w:ind w:left="374" w:hanging="374"/>
              <w:contextualSpacing w:val="0"/>
              <w:rPr>
                <w:color w:val="000000"/>
                <w:sz w:val="18"/>
                <w:szCs w:val="26"/>
              </w:rPr>
            </w:pPr>
            <w:proofErr w:type="gramStart"/>
            <w:r w:rsidRPr="00830F86">
              <w:rPr>
                <w:sz w:val="18"/>
              </w:rPr>
              <w:t>dos</w:t>
            </w:r>
            <w:proofErr w:type="gramEnd"/>
            <w:r w:rsidRPr="00830F86">
              <w:rPr>
                <w:sz w:val="18"/>
              </w:rPr>
              <w:t xml:space="preserve"> advérbios.</w:t>
            </w:r>
          </w:p>
        </w:tc>
        <w:tc>
          <w:tcPr>
            <w:tcW w:w="2232" w:type="dxa"/>
          </w:tcPr>
          <w:p w:rsidR="0070762D" w:rsidRPr="00830F86" w:rsidRDefault="0070762D" w:rsidP="00C8466E">
            <w:pPr>
              <w:pStyle w:val="ListParagraph"/>
              <w:numPr>
                <w:ilvl w:val="2"/>
                <w:numId w:val="14"/>
              </w:numPr>
              <w:ind w:left="374" w:hanging="374"/>
              <w:contextualSpacing w:val="0"/>
              <w:rPr>
                <w:color w:val="000000"/>
                <w:sz w:val="18"/>
                <w:szCs w:val="26"/>
              </w:rPr>
            </w:pPr>
            <w:proofErr w:type="gramStart"/>
            <w:r w:rsidRPr="00830F86">
              <w:rPr>
                <w:sz w:val="18"/>
              </w:rPr>
              <w:t>dos</w:t>
            </w:r>
            <w:proofErr w:type="gramEnd"/>
            <w:r w:rsidRPr="00830F86">
              <w:rPr>
                <w:sz w:val="18"/>
              </w:rPr>
              <w:t xml:space="preserve"> quantificadores.</w:t>
            </w:r>
          </w:p>
        </w:tc>
      </w:tr>
    </w:tbl>
    <w:p w:rsidR="004D6D22" w:rsidRPr="000F7138" w:rsidRDefault="004D6D22" w:rsidP="00C8466E">
      <w:pPr>
        <w:pStyle w:val="ListParagraph"/>
        <w:numPr>
          <w:ilvl w:val="0"/>
          <w:numId w:val="14"/>
        </w:numPr>
        <w:spacing w:before="360"/>
        <w:ind w:left="357" w:hanging="357"/>
        <w:contextualSpacing w:val="0"/>
        <w:rPr>
          <w:rFonts w:cs="Arial"/>
          <w:color w:val="000000"/>
          <w:szCs w:val="23"/>
        </w:rPr>
      </w:pPr>
      <w:r w:rsidRPr="000F7138">
        <w:rPr>
          <w:rFonts w:cs="Arial"/>
          <w:szCs w:val="23"/>
        </w:rPr>
        <w:t>Responde de forma correta aos itens apresentados.</w:t>
      </w:r>
    </w:p>
    <w:p w:rsidR="004D6D22" w:rsidRPr="000F7138" w:rsidRDefault="004D6D22" w:rsidP="00C8466E">
      <w:pPr>
        <w:pStyle w:val="ListParagraph"/>
        <w:numPr>
          <w:ilvl w:val="1"/>
          <w:numId w:val="14"/>
        </w:numPr>
        <w:spacing w:before="200"/>
        <w:ind w:left="788" w:hanging="431"/>
        <w:contextualSpacing w:val="0"/>
        <w:rPr>
          <w:rFonts w:cs="Arial"/>
          <w:color w:val="000000"/>
          <w:szCs w:val="23"/>
        </w:rPr>
      </w:pPr>
      <w:r w:rsidRPr="000F7138">
        <w:rPr>
          <w:rFonts w:cs="Arial"/>
          <w:szCs w:val="23"/>
        </w:rPr>
        <w:t xml:space="preserve">Identifica a função sintática desempenhada pela oração subordinada relativa restritiva presente em </w:t>
      </w:r>
      <w:r w:rsidRPr="000F7138">
        <w:rPr>
          <w:rFonts w:cs="Arial"/>
          <w:i/>
          <w:iCs/>
          <w:szCs w:val="23"/>
        </w:rPr>
        <w:t xml:space="preserve">“Cidadão do seu tempo, Pessoa deixou-se arrastar pela torrente dos novos ventos que sopravam” </w:t>
      </w:r>
      <w:r w:rsidRPr="000F7138">
        <w:rPr>
          <w:rFonts w:cs="Arial"/>
          <w:color w:val="5F6062"/>
          <w:sz w:val="16"/>
          <w:szCs w:val="17"/>
        </w:rPr>
        <w:t>(</w:t>
      </w:r>
      <w:proofErr w:type="spellStart"/>
      <w:r w:rsidRPr="000F7138">
        <w:rPr>
          <w:rFonts w:cs="Arial"/>
          <w:color w:val="5F6062"/>
          <w:sz w:val="16"/>
          <w:szCs w:val="17"/>
        </w:rPr>
        <w:t>ll</w:t>
      </w:r>
      <w:proofErr w:type="spellEnd"/>
      <w:r w:rsidRPr="000F7138">
        <w:rPr>
          <w:rFonts w:cs="Arial"/>
          <w:color w:val="5F6062"/>
          <w:sz w:val="16"/>
          <w:szCs w:val="17"/>
        </w:rPr>
        <w:t>. 1-2)</w:t>
      </w:r>
      <w:r w:rsidRPr="000F7138">
        <w:rPr>
          <w:rFonts w:cs="Arial"/>
          <w:szCs w:val="23"/>
        </w:rPr>
        <w:t>.</w:t>
      </w:r>
    </w:p>
    <w:p w:rsidR="004D6D22" w:rsidRPr="000F7138" w:rsidRDefault="004D6D22" w:rsidP="00C8466E">
      <w:pPr>
        <w:pStyle w:val="ListParagraph"/>
        <w:numPr>
          <w:ilvl w:val="1"/>
          <w:numId w:val="14"/>
        </w:numPr>
        <w:spacing w:before="200"/>
        <w:ind w:left="788" w:hanging="431"/>
        <w:contextualSpacing w:val="0"/>
        <w:rPr>
          <w:rFonts w:cs="Arial"/>
          <w:szCs w:val="23"/>
        </w:rPr>
      </w:pPr>
      <w:r w:rsidRPr="000F7138">
        <w:rPr>
          <w:rFonts w:cs="Arial"/>
          <w:szCs w:val="23"/>
        </w:rPr>
        <w:t xml:space="preserve">Classifica a oração iniciada por </w:t>
      </w:r>
      <w:r w:rsidRPr="000F7138">
        <w:rPr>
          <w:rFonts w:cs="Arial"/>
          <w:i/>
          <w:iCs/>
          <w:szCs w:val="23"/>
        </w:rPr>
        <w:t>“porque”</w:t>
      </w:r>
      <w:r w:rsidRPr="000F7138">
        <w:rPr>
          <w:rFonts w:cs="Arial"/>
          <w:szCs w:val="23"/>
        </w:rPr>
        <w:t>, na linha 5.</w:t>
      </w:r>
    </w:p>
    <w:p w:rsidR="004D6D22" w:rsidRDefault="0070762D" w:rsidP="00C8466E">
      <w:pPr>
        <w:pStyle w:val="ListParagraph"/>
        <w:numPr>
          <w:ilvl w:val="1"/>
          <w:numId w:val="14"/>
        </w:numPr>
        <w:spacing w:before="200"/>
        <w:ind w:left="788" w:hanging="431"/>
        <w:contextualSpacing w:val="0"/>
        <w:rPr>
          <w:rFonts w:cs="Arial"/>
          <w:szCs w:val="23"/>
        </w:rPr>
      </w:pPr>
      <w:r>
        <w:t xml:space="preserve">Indica o antecedente do determinante possessivo que ocorre em </w:t>
      </w:r>
      <w:r w:rsidRPr="000F7138">
        <w:rPr>
          <w:i/>
        </w:rPr>
        <w:t>“substância que essa pessoa e o seu nome simbolizam”</w:t>
      </w:r>
      <w:r>
        <w:t xml:space="preserve"> </w:t>
      </w:r>
      <w:r w:rsidRPr="000F7138">
        <w:rPr>
          <w:rFonts w:cs="Arial"/>
          <w:color w:val="5F6062"/>
          <w:sz w:val="16"/>
          <w:szCs w:val="17"/>
        </w:rPr>
        <w:t>(</w:t>
      </w:r>
      <w:proofErr w:type="spellStart"/>
      <w:r w:rsidRPr="000F7138">
        <w:rPr>
          <w:rFonts w:cs="Arial"/>
          <w:color w:val="5F6062"/>
          <w:sz w:val="16"/>
          <w:szCs w:val="17"/>
        </w:rPr>
        <w:t>ll</w:t>
      </w:r>
      <w:proofErr w:type="spellEnd"/>
      <w:r w:rsidRPr="000F7138">
        <w:rPr>
          <w:rFonts w:cs="Arial"/>
          <w:color w:val="5F6062"/>
          <w:sz w:val="16"/>
          <w:szCs w:val="17"/>
        </w:rPr>
        <w:t>. 10-11)</w:t>
      </w:r>
      <w:r w:rsidRPr="000F7138">
        <w:rPr>
          <w:rFonts w:cs="Arial"/>
          <w:szCs w:val="23"/>
        </w:rPr>
        <w:t>.</w:t>
      </w:r>
      <w:bookmarkStart w:id="0" w:name="_GoBack"/>
      <w:bookmarkEnd w:id="0"/>
    </w:p>
    <w:sectPr w:rsidR="004D6D22" w:rsidSect="001F383B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48E" w:rsidRDefault="00C8548E" w:rsidP="00050077">
      <w:pPr>
        <w:spacing w:after="0" w:line="240" w:lineRule="auto"/>
      </w:pPr>
      <w:r>
        <w:separator/>
      </w:r>
    </w:p>
  </w:endnote>
  <w:endnote w:type="continuationSeparator" w:id="0">
    <w:p w:rsidR="00C8548E" w:rsidRDefault="00C8548E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D13996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1F383B" w:rsidRPr="001F383B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D13996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C480A93" wp14:editId="62CA6C50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6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6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6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6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7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7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7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7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7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7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7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7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7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7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8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8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8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8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8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8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8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48E" w:rsidRDefault="00C8548E" w:rsidP="00050077">
      <w:pPr>
        <w:spacing w:after="0" w:line="240" w:lineRule="auto"/>
      </w:pPr>
      <w:r>
        <w:separator/>
      </w:r>
    </w:p>
  </w:footnote>
  <w:footnote w:type="continuationSeparator" w:id="0">
    <w:p w:rsidR="00C8548E" w:rsidRDefault="00C8548E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ECFCDD" wp14:editId="50AD8805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E9484D">
      <w:rPr>
        <w:b/>
        <w:noProof/>
        <w:color w:val="58585A"/>
        <w:lang w:val="cs-CZ" w:eastAsia="cs-CZ"/>
      </w:rPr>
      <w:t>Fichas de trabalho sobre textos informativos do manual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3216FE0"/>
    <w:multiLevelType w:val="hybridMultilevel"/>
    <w:tmpl w:val="7BE69A70"/>
    <w:lvl w:ilvl="0" w:tplc="E7C27EA6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2"/>
  </w:num>
  <w:num w:numId="5">
    <w:abstractNumId w:val="4"/>
  </w:num>
  <w:num w:numId="6">
    <w:abstractNumId w:val="8"/>
  </w:num>
  <w:num w:numId="7">
    <w:abstractNumId w:val="16"/>
  </w:num>
  <w:num w:numId="8">
    <w:abstractNumId w:val="10"/>
  </w:num>
  <w:num w:numId="9">
    <w:abstractNumId w:val="14"/>
  </w:num>
  <w:num w:numId="10">
    <w:abstractNumId w:val="0"/>
  </w:num>
  <w:num w:numId="11">
    <w:abstractNumId w:val="11"/>
  </w:num>
  <w:num w:numId="12">
    <w:abstractNumId w:val="1"/>
  </w:num>
  <w:num w:numId="13">
    <w:abstractNumId w:val="15"/>
  </w:num>
  <w:num w:numId="14">
    <w:abstractNumId w:val="6"/>
  </w:num>
  <w:num w:numId="15">
    <w:abstractNumId w:val="5"/>
  </w:num>
  <w:num w:numId="16">
    <w:abstractNumId w:val="9"/>
  </w:num>
  <w:num w:numId="17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21504"/>
    <w:rsid w:val="0002339F"/>
    <w:rsid w:val="0002707E"/>
    <w:rsid w:val="00027236"/>
    <w:rsid w:val="00046DEC"/>
    <w:rsid w:val="00050077"/>
    <w:rsid w:val="00085CD2"/>
    <w:rsid w:val="000B6049"/>
    <w:rsid w:val="000E23D0"/>
    <w:rsid w:val="000F7138"/>
    <w:rsid w:val="0011257D"/>
    <w:rsid w:val="001815D9"/>
    <w:rsid w:val="00192FC9"/>
    <w:rsid w:val="001C7876"/>
    <w:rsid w:val="001F383B"/>
    <w:rsid w:val="0021242A"/>
    <w:rsid w:val="002235ED"/>
    <w:rsid w:val="002641BE"/>
    <w:rsid w:val="00284D65"/>
    <w:rsid w:val="002968DB"/>
    <w:rsid w:val="002E7D53"/>
    <w:rsid w:val="00301623"/>
    <w:rsid w:val="00333FBC"/>
    <w:rsid w:val="00351BBA"/>
    <w:rsid w:val="0036022D"/>
    <w:rsid w:val="0038073E"/>
    <w:rsid w:val="00387D17"/>
    <w:rsid w:val="003912CD"/>
    <w:rsid w:val="003C3084"/>
    <w:rsid w:val="003C566F"/>
    <w:rsid w:val="00421385"/>
    <w:rsid w:val="00426AC2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B023A"/>
    <w:rsid w:val="005C6DB5"/>
    <w:rsid w:val="005E2C6F"/>
    <w:rsid w:val="005F562B"/>
    <w:rsid w:val="00607C71"/>
    <w:rsid w:val="0064138B"/>
    <w:rsid w:val="00655AB4"/>
    <w:rsid w:val="00667D1D"/>
    <w:rsid w:val="006F39DE"/>
    <w:rsid w:val="0070762D"/>
    <w:rsid w:val="0071334A"/>
    <w:rsid w:val="00782737"/>
    <w:rsid w:val="00790340"/>
    <w:rsid w:val="007A1244"/>
    <w:rsid w:val="007B1973"/>
    <w:rsid w:val="007B3915"/>
    <w:rsid w:val="007B4611"/>
    <w:rsid w:val="007C333C"/>
    <w:rsid w:val="007C40FE"/>
    <w:rsid w:val="007D5D5D"/>
    <w:rsid w:val="00830F86"/>
    <w:rsid w:val="009002A8"/>
    <w:rsid w:val="00905EFE"/>
    <w:rsid w:val="00911E23"/>
    <w:rsid w:val="00925171"/>
    <w:rsid w:val="00937838"/>
    <w:rsid w:val="009439A8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641F"/>
    <w:rsid w:val="00AE0DE9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8548E"/>
    <w:rsid w:val="00CD605C"/>
    <w:rsid w:val="00CE7A7D"/>
    <w:rsid w:val="00D13996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E2B75"/>
    <w:rsid w:val="00EF33BD"/>
    <w:rsid w:val="00F17700"/>
    <w:rsid w:val="00F247E1"/>
    <w:rsid w:val="00F30D4B"/>
    <w:rsid w:val="00F349D1"/>
    <w:rsid w:val="00F42593"/>
    <w:rsid w:val="00F70617"/>
    <w:rsid w:val="00F805A2"/>
    <w:rsid w:val="00F922ED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1</Pages>
  <Words>269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121</cp:revision>
  <dcterms:created xsi:type="dcterms:W3CDTF">2012-04-24T17:08:00Z</dcterms:created>
  <dcterms:modified xsi:type="dcterms:W3CDTF">2012-05-17T16:07:00Z</dcterms:modified>
</cp:coreProperties>
</file>