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89C" w:rsidRDefault="00B1789C" w:rsidP="00B1789C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359C569D" wp14:editId="49B3A864">
                <wp:extent cx="5757428" cy="216000"/>
                <wp:effectExtent l="0" t="0" r="0" b="0"/>
                <wp:docPr id="12" name="Skupin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13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B1789C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Pr="00E8157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EU, EM GÉNIO E ARTE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2" o:spid="_x0000_s104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fdhwMAAFwOAAAOAAAAZHJzL2Uyb0RvYy54bWzsV9tu3DYQfQ/QfyD4vtZldYdlw7c1Arit&#10;EacfwJUoiYhEqiTXWqfov3dISWt5m6BF6rQP9cuuqKGGwzPnHEqn5/uuRY9UKiZ4jr0TFyPKC1Ey&#10;Xuf4l4+bVYKR0oSXpBWc5viJKnx+9sO706HPqC8a0ZZUIkjCVTb0OW607jPHUUVDO6JORE85BCsh&#10;O6JhKGunlGSA7F3r+K4bOYOQZS9FQZWCu9djEJ/Z/FVFC/1zVSmqUZtjqE3bX2l/t+bXOTslWS1J&#10;37BiKoN8QxUdYRwWPaS6JpqgnWR/StWxQgolKn1SiM4RVcUKavcAu/Hco93cSrHr7V7qbKj7A0wA&#10;7RFO35y2+OnxXiJWQu98jDjpoEcPn3Y94wTBHYBn6OsMZt3K/qG/l+Me4fJOFJ8UhJ3juBnX42S0&#10;HX4UJWQkOy0sPPtKdiYFbBztbReeDl2ge40KuBnGYRz4wJsCYr4Xue7UpqKBXprHvMCLMYIosMs2&#10;sGhupoeTNFxPTyapCTokGxe1hU6FmV0B39QzpOqfQfrQkJ7aTikD1gwplDJC+gGISHjdUrQeMbXT&#10;ZkDVEs1FxBSpAPS/xNEL10DuBSAzlkkSQMACeQQHyXqp9C0VHTIXOZZQou0RebxTekRunmJapkTL&#10;yg1rWzuQ9faqleiRgK5iP17H0QT2i2ktN5O5MI+NGcc7UB6sYWKmUKuT31LPD9xLP11toiReBZsg&#10;XKWxm6xcL71MIzdIg+vN76ZAL8gaVpaU3zFOZ816wd9r4OQeo9qsatGQ4zT0Q7v3F9Wr5SaBhRMR&#10;gVEvpnVMg4W1rMtxcphEsoaS8oaXlp+asHa8dl6Wb/kJGMz/FhVg6tj3kaZ6v91bhQYzdbaifAJW&#10;SAFtg/aC/cJFI+RnjAawshyrX3dEUoza9xyInXqBYYG2gyCMfRjIZWS7jBBeQKoca4zGyys9+uWu&#10;l6xuYCXPQsXFBai6YpYqpuKxKusIVlv/lsiCWWQbSak5KdABKJDiK2oshJW+oLEw+u4Ku7y6vLmy&#10;LnhMvpYb/q5BgsHUlUlrJIPDY6Lf16iYGTUese2NW0sDD2duPRt4OKvwVcl1fKLNBu55XznOXtG/&#10;0yhN0os3//5O/v2mqKWiwCzHV6KDW9s3B3OAvKqgovV/5tZrWHttbeLLbu1HQRT9v9zavnzDJ4x9&#10;z5k+t8w30nJsj6Lnj8KzPwAAAP//AwBQSwMEFAAGAAgAAAAhAIQbs6DdAAAABAEAAA8AAABkcnMv&#10;ZG93bnJldi54bWxMj0FLw0AQhe+C/2EZwZvdjdVaYzalFPVUCrZC8TbNTpPQ7GzIbpP037t60cvA&#10;4z3e+yZbjLYRPXW+dqwhmSgQxIUzNZcaPndvd3MQPiAbbByThgt5WOTXVxmmxg38Qf02lCKWsE9R&#10;QxVCm0rpi4os+olriaN3dJ3FEGVXStPhEMttI++VmkmLNceFCltaVVSctmer4X3AYTlNXvv16bi6&#10;fO0eN/t1Qlrf3ozLFxCBxvAXhh/8iA55ZDq4MxsvGg3xkfB7o/esZk8gDhqmDwpknsn/8Pk3AAAA&#10;//8DAFBLAQItABQABgAIAAAAIQC2gziS/gAAAOEBAAATAAAAAAAAAAAAAAAAAAAAAABbQ29udGVu&#10;dF9UeXBlc10ueG1sUEsBAi0AFAAGAAgAAAAhADj9If/WAAAAlAEAAAsAAAAAAAAAAAAAAAAALwEA&#10;AF9yZWxzLy5yZWxzUEsBAi0AFAAGAAgAAAAhAMhyx92HAwAAXA4AAA4AAAAAAAAAAAAAAAAALgIA&#10;AGRycy9lMm9Eb2MueG1sUEsBAi0AFAAGAAgAAAAhAIQbs6DdAAAABAEAAA8AAAAAAAAAAAAAAAAA&#10;4QUAAGRycy9kb3ducmV2LnhtbFBLBQYAAAAABAAEAPMAAADrBgAAAAA=&#10;">
                <v:rect id="Rectangle 3" o:spid="_x0000_s104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5u9b8A&#10;AADbAAAADwAAAGRycy9kb3ducmV2LnhtbERPS4vCMBC+C/sfwizszaZalKVrlGVF8OoD0dvQjG21&#10;mZQk1u6/N4LgbT6+58wWvWlER87XlhWMkhQEcWF1zaWC/W41/AbhA7LGxjIp+CcPi/nHYIa5tnfe&#10;ULcNpYgh7HNUUIXQ5lL6oiKDPrEtceTO1hkMEbpSaof3GG4aOU7TqTRYc2yosKW/iorr9mYUHPT+&#10;OOrc5HQu1hlPjN+dLtlSqa/P/vcHRKA+vMUv91rH+R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Lm71vwAAANsAAAAPAAAAAAAAAAAAAAAAAJgCAABkcnMvZG93bnJl&#10;di54bWxQSwUGAAAAAAQABAD1AAAAhAMAAAAA&#10;" fillcolor="#727376" stroked="f">
                  <v:path arrowok="t"/>
                  <v:textbox>
                    <w:txbxContent>
                      <w:p w:rsidR="00FF7458" w:rsidRPr="0013505B" w:rsidRDefault="00FF7458" w:rsidP="00B1789C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5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Pr="00E8157D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EU, EM GÉNIO E ARTE</w:t>
                        </w:r>
                      </w:p>
                    </w:txbxContent>
                  </v:textbox>
                </v:rect>
                <v:rect id="Freeform 4" o:spid="_x0000_s104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bUPsYA&#10;AADbAAAADwAAAGRycy9kb3ducmV2LnhtbESPQWvCQBCF7wX/wzJCL6XZKKVImjVUQfBSS6IgvQ3Z&#10;MQnJzobsGtP++m6h4G2G9+Z9b9JsMp0YaXCNZQWLKAZBXFrdcKXgdNw9r0A4j6yxs0wKvslBtp49&#10;pJhoe+OcxsJXIoSwS1BB7X2fSOnKmgy6yPbEQbvYwaAP61BJPeAthJtOLuP4VRpsOBBq7GlbU9kW&#10;VxMg+Rd9bA+mLQ4/n0+Xc+4346SVepxP728gPE3+bv6/3utQ/wX+fgkD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9bUPsYAAADbAAAADwAAAAAAAAAAAAAAAACYAgAAZHJz&#10;L2Rvd25yZXYueG1sUEsFBgAAAAAEAAQA9QAAAIsDAAAAAA==&#10;" fillcolor="#bcbec0" stroked="f" strokeweight="1.0354mm">
                  <v:stroke joinstyle="round"/>
                  <v:path arrowok="t"/>
                </v:rect>
                <v:rect id="Rectangle 5" o:spid="_x0000_s104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F3wMIA&#10;AADbAAAADwAAAGRycy9kb3ducmV2LnhtbERP22rCQBB9L/gPywh9qxsFpUZX8YJQ0ArGy/OQHZNo&#10;djZmV41/3y0U+jaHc53xtDGleFDtCssKup0IBHFqdcGZgsN+9fEJwnlkjaVlUvAiB9NJ622MsbZP&#10;3tEj8ZkIIexiVJB7X8VSujQng65jK+LAnW1t0AdYZ1LX+AzhppS9KBpIgwWHhhwrWuSUXpO7UbA+&#10;bs18vp4lyaVYbPrfVi9vp6FS7+1mNgLhqfH/4j/3lw7z+/D7SzhAT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kXfAwgAAANsAAAAPAAAAAAAAAAAAAAAAAJgCAABkcnMvZG93&#10;bnJldi54bWxQSwUGAAAAAAQABAD1AAAAhwMAAAAA&#10;" fillcolor="#96989a" stroked="f">
                  <v:path arrowok="t"/>
                </v:rect>
                <v:rect id="Freeform 6" o:spid="_x0000_s105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xf8AA&#10;AADbAAAADwAAAGRycy9kb3ducmV2LnhtbERPS4vCMBC+L/gfwgjeNFVEtBpFFGWFZcXHwePQjGmx&#10;mZQm2u6/NwsLe5uP7zmLVWtL8aLaF44VDAcJCOLM6YKNgutl15+C8AFZY+mYFPyQh9Wy87HAVLuG&#10;T/Q6ByNiCPsUFeQhVKmUPsvJoh+4ijhyd1dbDBHWRuoamxhuSzlKkom0WHBsyLGiTU7Z4/y0CtZu&#10;+5gdT94Y/Pbj/eEmm69wV6rXbddzEIHa8C/+c3/qOH8Cv7/EA+Ty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4Bxf8AAAADbAAAADwAAAAAAAAAAAAAAAACYAgAAZHJzL2Rvd25y&#10;ZXYueG1sUEsFBgAAAAAEAAQA9QAAAIU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B1789C" w:rsidRDefault="00B1789C" w:rsidP="00B1789C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B1789C" w:rsidRDefault="00B1789C" w:rsidP="00B1789C">
      <w:pPr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A</w:t>
      </w:r>
    </w:p>
    <w:p w:rsidR="00B1789C" w:rsidRPr="00BD4439" w:rsidRDefault="0026475C" w:rsidP="00385972">
      <w:pPr>
        <w:spacing w:before="360" w:after="240"/>
        <w:rPr>
          <w:rFonts w:cs="Arial"/>
          <w:szCs w:val="23"/>
        </w:rPr>
      </w:pPr>
      <w:r w:rsidRPr="00854C3C">
        <w:rPr>
          <w:rFonts w:cs="Arial"/>
          <w:szCs w:val="23"/>
        </w:rPr>
        <w:t xml:space="preserve">Lê atentamente o poema de </w:t>
      </w:r>
      <w:r w:rsidRPr="00854C3C">
        <w:rPr>
          <w:rFonts w:cs="Arial"/>
          <w:i/>
          <w:iCs/>
          <w:szCs w:val="23"/>
        </w:rPr>
        <w:t>Mensagem</w:t>
      </w:r>
      <w:r w:rsidRPr="00854C3C">
        <w:rPr>
          <w:rFonts w:cs="Arial"/>
          <w:szCs w:val="23"/>
        </w:rPr>
        <w:t>, de Fernando Pessoa.</w:t>
      </w: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216"/>
      </w:tblGrid>
      <w:tr w:rsidR="00B1789C" w:rsidTr="00385972">
        <w:trPr>
          <w:trHeight w:val="2517"/>
          <w:jc w:val="center"/>
        </w:trPr>
        <w:tc>
          <w:tcPr>
            <w:tcW w:w="534" w:type="dxa"/>
            <w:vAlign w:val="bottom"/>
          </w:tcPr>
          <w:p w:rsidR="00B1789C" w:rsidRDefault="00B1789C" w:rsidP="00B1789C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5216" w:type="dxa"/>
            <w:vMerge w:val="restart"/>
          </w:tcPr>
          <w:p w:rsidR="00B1789C" w:rsidRDefault="00385972" w:rsidP="00385972">
            <w:pPr>
              <w:spacing w:before="360" w:after="24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1917D7">
              <w:rPr>
                <w:rFonts w:cs="Arial"/>
                <w:b/>
                <w:bCs/>
                <w:sz w:val="32"/>
                <w:szCs w:val="32"/>
              </w:rPr>
              <w:t>Prece</w:t>
            </w:r>
          </w:p>
          <w:p w:rsidR="00385972" w:rsidRDefault="00385972" w:rsidP="00385972">
            <w:pPr>
              <w:spacing w:after="40"/>
            </w:pPr>
            <w:r>
              <w:t>Senhor, a noite veio e a alma é vil.</w:t>
            </w:r>
          </w:p>
          <w:p w:rsidR="00385972" w:rsidRDefault="00385972" w:rsidP="00385972">
            <w:pPr>
              <w:spacing w:after="40"/>
            </w:pPr>
            <w:r>
              <w:t>Tanta foi a tormenta e a vontade!</w:t>
            </w:r>
          </w:p>
          <w:p w:rsidR="00385972" w:rsidRDefault="00385972" w:rsidP="00385972">
            <w:pPr>
              <w:spacing w:after="40"/>
            </w:pPr>
            <w:r>
              <w:t>Restam-nos hoje, no silêncio hostil,</w:t>
            </w:r>
          </w:p>
          <w:p w:rsidR="00385972" w:rsidRDefault="00385972" w:rsidP="00385972">
            <w:pPr>
              <w:spacing w:after="40"/>
            </w:pPr>
            <w:r>
              <w:t>O mar universal e a saudade.</w:t>
            </w:r>
          </w:p>
          <w:p w:rsidR="00385972" w:rsidRDefault="00385972" w:rsidP="00385972">
            <w:pPr>
              <w:spacing w:after="40"/>
            </w:pPr>
          </w:p>
          <w:p w:rsidR="00385972" w:rsidRDefault="00385972" w:rsidP="00385972">
            <w:pPr>
              <w:spacing w:after="40"/>
            </w:pPr>
            <w:r>
              <w:t>Mas a chama, que a vida em nós criou,</w:t>
            </w:r>
          </w:p>
          <w:p w:rsidR="00385972" w:rsidRDefault="00385972" w:rsidP="00385972">
            <w:pPr>
              <w:spacing w:after="40"/>
            </w:pPr>
            <w:r>
              <w:t>Se ainda há vida ainda não é finda.</w:t>
            </w:r>
          </w:p>
          <w:p w:rsidR="00385972" w:rsidRDefault="00385972" w:rsidP="00385972">
            <w:pPr>
              <w:spacing w:after="40"/>
            </w:pPr>
            <w:r>
              <w:t>O frio morto em cinzas a ocultou:</w:t>
            </w:r>
          </w:p>
          <w:p w:rsidR="00385972" w:rsidRDefault="00385972" w:rsidP="00385972">
            <w:pPr>
              <w:spacing w:after="40"/>
            </w:pPr>
            <w:r>
              <w:t>A mão do vento pode erguê-la ainda.</w:t>
            </w:r>
          </w:p>
          <w:p w:rsidR="00385972" w:rsidRDefault="00385972" w:rsidP="00385972">
            <w:pPr>
              <w:spacing w:after="40"/>
            </w:pPr>
          </w:p>
          <w:p w:rsidR="00385972" w:rsidRDefault="00385972" w:rsidP="00385972">
            <w:pPr>
              <w:spacing w:after="40"/>
            </w:pPr>
            <w:r>
              <w:t>Dá o sopro, a aragem – ou desgraça ou ânsia –,</w:t>
            </w:r>
          </w:p>
          <w:p w:rsidR="00385972" w:rsidRDefault="00385972" w:rsidP="00385972">
            <w:pPr>
              <w:spacing w:after="40"/>
            </w:pPr>
            <w:r>
              <w:t>Com que a chama do esforço se remoça,</w:t>
            </w:r>
          </w:p>
          <w:p w:rsidR="00385972" w:rsidRDefault="00385972" w:rsidP="00385972">
            <w:pPr>
              <w:spacing w:after="40"/>
            </w:pPr>
            <w:r>
              <w:t>E outra vez conquistemos a Distância –</w:t>
            </w:r>
          </w:p>
          <w:p w:rsidR="00B1789C" w:rsidRDefault="00385972" w:rsidP="00385972">
            <w:pPr>
              <w:spacing w:after="40"/>
            </w:pPr>
            <w:r>
              <w:t>Do mar ou outra, mas que seja nossa!</w:t>
            </w:r>
          </w:p>
          <w:p w:rsidR="00B1789C" w:rsidRDefault="00385972" w:rsidP="00B1789C">
            <w:pPr>
              <w:spacing w:before="240" w:after="240"/>
            </w:pPr>
            <w:r w:rsidRPr="00E8157D">
              <w:rPr>
                <w:rFonts w:cs="Arial"/>
                <w:sz w:val="14"/>
                <w:szCs w:val="15"/>
              </w:rPr>
              <w:t xml:space="preserve">PESSOA, Fernando, 2008.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Poesia do Eu</w:t>
            </w:r>
            <w:r>
              <w:rPr>
                <w:rFonts w:cs="Arial"/>
                <w:sz w:val="14"/>
                <w:szCs w:val="15"/>
              </w:rPr>
              <w:t>.</w:t>
            </w:r>
            <w:r>
              <w:rPr>
                <w:rFonts w:cs="Arial"/>
                <w:sz w:val="14"/>
                <w:szCs w:val="15"/>
              </w:rPr>
              <w:br/>
            </w:r>
            <w:r w:rsidRPr="00E8157D">
              <w:rPr>
                <w:rFonts w:cs="Arial"/>
                <w:sz w:val="14"/>
                <w:szCs w:val="15"/>
              </w:rPr>
              <w:t>Lisboa: Assírio &amp; Alvim (2.ª ed.)</w:t>
            </w:r>
          </w:p>
        </w:tc>
      </w:tr>
      <w:tr w:rsidR="00B1789C" w:rsidTr="00385972">
        <w:trPr>
          <w:trHeight w:val="1614"/>
          <w:jc w:val="center"/>
        </w:trPr>
        <w:tc>
          <w:tcPr>
            <w:tcW w:w="534" w:type="dxa"/>
            <w:vAlign w:val="bottom"/>
          </w:tcPr>
          <w:p w:rsidR="00B1789C" w:rsidRDefault="00B1789C" w:rsidP="00B1789C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5216" w:type="dxa"/>
            <w:vMerge/>
          </w:tcPr>
          <w:p w:rsidR="00B1789C" w:rsidRPr="001917D7" w:rsidRDefault="00B1789C" w:rsidP="00B1789C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385972" w:rsidTr="00385972">
        <w:trPr>
          <w:trHeight w:val="20"/>
          <w:jc w:val="center"/>
        </w:trPr>
        <w:tc>
          <w:tcPr>
            <w:tcW w:w="534" w:type="dxa"/>
            <w:vAlign w:val="bottom"/>
          </w:tcPr>
          <w:p w:rsidR="00385972" w:rsidRDefault="00385972" w:rsidP="00B1789C">
            <w:pPr>
              <w:spacing w:before="20" w:after="0"/>
              <w:jc w:val="right"/>
            </w:pPr>
          </w:p>
        </w:tc>
        <w:tc>
          <w:tcPr>
            <w:tcW w:w="5216" w:type="dxa"/>
            <w:vMerge/>
          </w:tcPr>
          <w:p w:rsidR="00385972" w:rsidRPr="001917D7" w:rsidRDefault="00385972" w:rsidP="00B1789C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B1789C" w:rsidRDefault="00B1789C" w:rsidP="00B1789C"/>
    <w:p w:rsidR="00B1789C" w:rsidRDefault="00385972" w:rsidP="00B1789C">
      <w:pPr>
        <w:rPr>
          <w:rFonts w:cs="Arial"/>
          <w:szCs w:val="23"/>
        </w:rPr>
      </w:pPr>
      <w:r w:rsidRPr="00854C3C">
        <w:rPr>
          <w:rFonts w:cs="Arial"/>
          <w:szCs w:val="23"/>
        </w:rPr>
        <w:t>Apresenta, de forma clara e estruturada, as tuas respostas aos itens que se seguem.</w:t>
      </w:r>
    </w:p>
    <w:p w:rsidR="00385972" w:rsidRDefault="00385972" w:rsidP="00BC6087">
      <w:pPr>
        <w:pStyle w:val="ListParagraph"/>
        <w:numPr>
          <w:ilvl w:val="0"/>
          <w:numId w:val="16"/>
        </w:numPr>
        <w:spacing w:before="240"/>
        <w:ind w:left="357" w:hanging="357"/>
        <w:contextualSpacing w:val="0"/>
      </w:pPr>
      <w:r>
        <w:t>Estabelece a ligação entre o título e o assunto do texto.</w:t>
      </w:r>
    </w:p>
    <w:p w:rsidR="00385972" w:rsidRDefault="00385972" w:rsidP="00BC6087">
      <w:pPr>
        <w:pStyle w:val="ListParagraph"/>
        <w:numPr>
          <w:ilvl w:val="0"/>
          <w:numId w:val="16"/>
        </w:numPr>
        <w:spacing w:before="240"/>
        <w:ind w:left="357" w:hanging="357"/>
        <w:contextualSpacing w:val="0"/>
      </w:pPr>
      <w:r>
        <w:t>Caracteriza os dois momentos temporais aludidos no texto: o passado e o presente.</w:t>
      </w:r>
    </w:p>
    <w:p w:rsidR="00385972" w:rsidRDefault="00385972" w:rsidP="00BC6087">
      <w:pPr>
        <w:pStyle w:val="ListParagraph"/>
        <w:numPr>
          <w:ilvl w:val="0"/>
          <w:numId w:val="16"/>
        </w:numPr>
        <w:spacing w:before="240"/>
        <w:ind w:left="357" w:hanging="357"/>
        <w:contextualSpacing w:val="0"/>
      </w:pPr>
      <w:r>
        <w:t>Refere os sentimentos expressos na última estrofe, identificando a sua origem.</w:t>
      </w:r>
    </w:p>
    <w:p w:rsidR="00385972" w:rsidRDefault="00385972" w:rsidP="00BC6087">
      <w:pPr>
        <w:pStyle w:val="ListParagraph"/>
        <w:numPr>
          <w:ilvl w:val="0"/>
          <w:numId w:val="16"/>
        </w:numPr>
        <w:spacing w:before="240"/>
        <w:ind w:left="357" w:hanging="357"/>
        <w:contextualSpacing w:val="0"/>
      </w:pPr>
      <w:r>
        <w:t xml:space="preserve">Ao longo do texto, o sujeito poético fala em nome de um </w:t>
      </w:r>
      <w:r w:rsidRPr="00385972">
        <w:rPr>
          <w:rFonts w:cs="Arial"/>
          <w:i/>
          <w:iCs/>
          <w:szCs w:val="23"/>
        </w:rPr>
        <w:t xml:space="preserve">“nós” </w:t>
      </w:r>
      <w:r w:rsidRPr="00385972">
        <w:rPr>
          <w:rFonts w:cs="Arial"/>
          <w:color w:val="5F6062"/>
          <w:sz w:val="16"/>
          <w:szCs w:val="17"/>
        </w:rPr>
        <w:t>(v. 5)</w:t>
      </w:r>
      <w:r>
        <w:t>.</w:t>
      </w:r>
    </w:p>
    <w:p w:rsidR="0054469C" w:rsidRDefault="00385972" w:rsidP="00BC6087">
      <w:pPr>
        <w:pStyle w:val="ListParagraph"/>
        <w:numPr>
          <w:ilvl w:val="1"/>
          <w:numId w:val="16"/>
        </w:numPr>
        <w:spacing w:before="240"/>
        <w:contextualSpacing w:val="0"/>
      </w:pPr>
      <w:r>
        <w:t>Identifica o grupo em que se integra e a que dá voz no texto.</w:t>
      </w:r>
    </w:p>
    <w:p w:rsidR="00385972" w:rsidRDefault="00385972" w:rsidP="00385972">
      <w:pPr>
        <w:spacing w:before="480" w:after="24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B</w:t>
      </w:r>
    </w:p>
    <w:p w:rsidR="00385972" w:rsidRDefault="00385972" w:rsidP="00385972">
      <w:pPr>
        <w:ind w:left="426" w:right="565" w:firstLine="284"/>
        <w:jc w:val="both"/>
        <w:rPr>
          <w:rFonts w:cs="Arial"/>
          <w:szCs w:val="21"/>
        </w:rPr>
      </w:pPr>
      <w:r w:rsidRPr="00E8157D">
        <w:rPr>
          <w:rFonts w:cs="Arial"/>
          <w:szCs w:val="21"/>
        </w:rPr>
        <w:t xml:space="preserve">“O assunto da </w:t>
      </w:r>
      <w:r w:rsidRPr="00E8157D">
        <w:rPr>
          <w:rFonts w:cs="Arial"/>
          <w:i/>
          <w:iCs/>
          <w:szCs w:val="21"/>
        </w:rPr>
        <w:t xml:space="preserve">Mensagem </w:t>
      </w:r>
      <w:r w:rsidRPr="00E8157D">
        <w:rPr>
          <w:rFonts w:cs="Arial"/>
          <w:szCs w:val="21"/>
        </w:rPr>
        <w:t>não são os portugueses e os seus feitos gloriosos ou os acontecimentos históricos mais significativos, mas a essência de Portugal e a sua missão a cumprir.”</w:t>
      </w:r>
    </w:p>
    <w:p w:rsidR="00385972" w:rsidRDefault="00385972" w:rsidP="00385972">
      <w:pPr>
        <w:spacing w:after="240"/>
        <w:ind w:left="567" w:right="567" w:firstLine="284"/>
        <w:jc w:val="right"/>
        <w:rPr>
          <w:rFonts w:cs="Arial"/>
          <w:sz w:val="14"/>
          <w:szCs w:val="15"/>
        </w:rPr>
      </w:pPr>
      <w:r w:rsidRPr="00E8157D">
        <w:rPr>
          <w:rFonts w:cs="Arial"/>
          <w:sz w:val="14"/>
          <w:szCs w:val="15"/>
        </w:rPr>
        <w:t xml:space="preserve">VERÍSSIMO, Artur, 2000. </w:t>
      </w:r>
      <w:r w:rsidRPr="00E8157D">
        <w:rPr>
          <w:rFonts w:cs="Arial"/>
          <w:i/>
          <w:iCs/>
          <w:sz w:val="14"/>
          <w:szCs w:val="15"/>
        </w:rPr>
        <w:t xml:space="preserve">Dicionário da </w:t>
      </w:r>
      <w:r w:rsidRPr="00E8157D">
        <w:rPr>
          <w:rFonts w:cs="Arial"/>
          <w:sz w:val="14"/>
          <w:szCs w:val="15"/>
        </w:rPr>
        <w:t>Mensagem. Porto: Areal</w:t>
      </w:r>
    </w:p>
    <w:p w:rsidR="00385972" w:rsidRDefault="00385972" w:rsidP="00385972">
      <w:pPr>
        <w:ind w:firstLine="284"/>
      </w:pPr>
      <w:r>
        <w:t xml:space="preserve">Partindo da tua experiência de leitura de </w:t>
      </w:r>
      <w:r w:rsidRPr="00385972">
        <w:rPr>
          <w:i/>
        </w:rPr>
        <w:t>Mensagem</w:t>
      </w:r>
      <w:r>
        <w:t xml:space="preserve">, de Fernando Pessoa, sintetiza, num texto de </w:t>
      </w:r>
      <w:r w:rsidRPr="00385972">
        <w:rPr>
          <w:b/>
        </w:rPr>
        <w:t>oitenta</w:t>
      </w:r>
      <w:r>
        <w:t xml:space="preserve"> a </w:t>
      </w:r>
      <w:r w:rsidRPr="00385972">
        <w:rPr>
          <w:b/>
        </w:rPr>
        <w:t>cento e trinta</w:t>
      </w:r>
      <w:r>
        <w:t xml:space="preserve"> palavras, o assunto da obra.</w:t>
      </w:r>
    </w:p>
    <w:p w:rsidR="00755B6E" w:rsidRDefault="00755B6E" w:rsidP="00755B6E">
      <w:pPr>
        <w:jc w:val="center"/>
        <w:rPr>
          <w:rFonts w:cs="Arial"/>
          <w:b/>
          <w:bCs/>
          <w:sz w:val="24"/>
          <w:szCs w:val="24"/>
        </w:rPr>
      </w:pPr>
    </w:p>
    <w:p w:rsidR="00385972" w:rsidRDefault="00385972" w:rsidP="00755B6E">
      <w:pPr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385972" w:rsidRDefault="00385972" w:rsidP="00755B6E">
      <w:pPr>
        <w:spacing w:before="240" w:after="240"/>
        <w:rPr>
          <w:rFonts w:cs="Arial"/>
          <w:szCs w:val="23"/>
        </w:rPr>
      </w:pPr>
      <w:r w:rsidRPr="00854C3C">
        <w:rPr>
          <w:rFonts w:cs="Arial"/>
          <w:szCs w:val="23"/>
        </w:rPr>
        <w:t>Lê atentamente o texto que se segue.</w:t>
      </w:r>
    </w:p>
    <w:tbl>
      <w:tblPr>
        <w:tblStyle w:val="TableGrid"/>
        <w:tblW w:w="4944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8787"/>
      </w:tblGrid>
      <w:tr w:rsidR="00755B6E" w:rsidTr="00755B6E">
        <w:trPr>
          <w:trHeight w:val="2350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5" w:type="pct"/>
            <w:vMerge w:val="restart"/>
          </w:tcPr>
          <w:p w:rsidR="00755B6E" w:rsidRDefault="00755B6E" w:rsidP="00755B6E">
            <w:pPr>
              <w:spacing w:before="240" w:after="40" w:line="312" w:lineRule="auto"/>
              <w:ind w:right="227" w:firstLine="318"/>
              <w:jc w:val="center"/>
              <w:rPr>
                <w:szCs w:val="20"/>
              </w:rPr>
            </w:pPr>
            <w:r w:rsidRPr="001917D7">
              <w:rPr>
                <w:rFonts w:cs="Arial"/>
                <w:b/>
                <w:bCs/>
                <w:sz w:val="32"/>
                <w:szCs w:val="32"/>
              </w:rPr>
              <w:t>D. Sebastião regressará numa manhã de nevoeiro</w:t>
            </w:r>
          </w:p>
          <w:p w:rsidR="00755B6E" w:rsidRPr="00755B6E" w:rsidRDefault="00755B6E" w:rsidP="00755B6E">
            <w:pPr>
              <w:spacing w:before="240" w:after="40" w:line="300" w:lineRule="auto"/>
              <w:ind w:right="227" w:firstLine="318"/>
              <w:jc w:val="both"/>
              <w:rPr>
                <w:szCs w:val="20"/>
              </w:rPr>
            </w:pPr>
            <w:r w:rsidRPr="00755B6E">
              <w:rPr>
                <w:szCs w:val="20"/>
              </w:rPr>
              <w:t xml:space="preserve">Se existe um mito fundamental da nacionalidade portuguesa, esse mito é o do </w:t>
            </w:r>
            <w:proofErr w:type="spellStart"/>
            <w:r w:rsidRPr="00755B6E">
              <w:rPr>
                <w:szCs w:val="20"/>
              </w:rPr>
              <w:t>Sebastia</w:t>
            </w:r>
            <w:r>
              <w:rPr>
                <w:szCs w:val="20"/>
              </w:rPr>
              <w:t>-</w:t>
            </w:r>
            <w:r w:rsidRPr="00755B6E">
              <w:rPr>
                <w:szCs w:val="20"/>
              </w:rPr>
              <w:t>nismo</w:t>
            </w:r>
            <w:proofErr w:type="spellEnd"/>
            <w:r w:rsidRPr="00755B6E">
              <w:rPr>
                <w:szCs w:val="20"/>
              </w:rPr>
              <w:t>. Independentemente da classe social e do nível de educação, quase toda a gente vive à espera de alguém que “venha endireitar isto”. […]</w:t>
            </w:r>
          </w:p>
          <w:p w:rsidR="00755B6E" w:rsidRPr="00755B6E" w:rsidRDefault="00755B6E" w:rsidP="00755B6E">
            <w:pPr>
              <w:spacing w:after="40" w:line="300" w:lineRule="auto"/>
              <w:ind w:right="227" w:firstLine="318"/>
              <w:jc w:val="both"/>
              <w:rPr>
                <w:szCs w:val="20"/>
              </w:rPr>
            </w:pPr>
            <w:r w:rsidRPr="00755B6E">
              <w:rPr>
                <w:szCs w:val="20"/>
              </w:rPr>
              <w:t xml:space="preserve">O “legítimo” </w:t>
            </w:r>
            <w:r w:rsidRPr="00755B6E">
              <w:rPr>
                <w:i/>
                <w:iCs/>
                <w:szCs w:val="20"/>
              </w:rPr>
              <w:t>Desejado</w:t>
            </w:r>
            <w:r w:rsidRPr="00755B6E">
              <w:rPr>
                <w:szCs w:val="20"/>
              </w:rPr>
              <w:t>, fundador inconsciente do mito, foi D. Sebastião. Paradoxalmente</w:t>
            </w:r>
            <w:proofErr w:type="gramStart"/>
            <w:r w:rsidRPr="00755B6E">
              <w:rPr>
                <w:szCs w:val="20"/>
              </w:rPr>
              <w:t>,</w:t>
            </w:r>
            <w:proofErr w:type="gramEnd"/>
            <w:r w:rsidRPr="00755B6E">
              <w:rPr>
                <w:szCs w:val="20"/>
              </w:rPr>
              <w:t xml:space="preserve"> tratou-se talvez do pior rei da História portuguesa, se é que tais coisas podem ser medidas com fiabilidade. Vejamos como pôde isto acontecer.</w:t>
            </w:r>
          </w:p>
          <w:p w:rsidR="00755B6E" w:rsidRPr="00755B6E" w:rsidRDefault="00755B6E" w:rsidP="00755B6E">
            <w:pPr>
              <w:spacing w:after="40" w:line="300" w:lineRule="auto"/>
              <w:ind w:right="227" w:firstLine="318"/>
              <w:jc w:val="both"/>
              <w:rPr>
                <w:szCs w:val="20"/>
              </w:rPr>
            </w:pPr>
            <w:r w:rsidRPr="00755B6E">
              <w:rPr>
                <w:szCs w:val="20"/>
              </w:rPr>
              <w:t xml:space="preserve">Sentado no trono aos 14 anos de idade, em 1568, o neto de D. João III (o pai morrera com 16 anos, de diabetes juvenil) pensava em tudo menos em governar o País. Sem fazer grande caso do que os conselheiros lhe diziam, misógino e desprezando totalmente a </w:t>
            </w:r>
            <w:proofErr w:type="spellStart"/>
            <w:r w:rsidRPr="00755B6E">
              <w:rPr>
                <w:szCs w:val="20"/>
              </w:rPr>
              <w:t>des</w:t>
            </w:r>
            <w:r>
              <w:rPr>
                <w:szCs w:val="20"/>
              </w:rPr>
              <w:t>-</w:t>
            </w:r>
            <w:r w:rsidRPr="00755B6E">
              <w:rPr>
                <w:szCs w:val="20"/>
              </w:rPr>
              <w:t>cendência</w:t>
            </w:r>
            <w:proofErr w:type="spellEnd"/>
            <w:r w:rsidRPr="00755B6E">
              <w:rPr>
                <w:szCs w:val="20"/>
              </w:rPr>
              <w:t xml:space="preserve"> (nunca lhe passou pela cabeça ter um filho), sonhava com caçadas e guerras contra os “infiéis”. Um dia embarcou em Paço de Arcos para Tânger sem dar palavra a ninguém e ali quis convencer a guarnição daquela praça-forte ocupada pelos portugueses a reconquistar Larache e Arzila, abandonadas pelo avô. Conseguiu regressar com vida mas ia naufragando numa tempestade que o atirou para a Madeira. Sempre a sonhar com um império cristão no Norte de África, resolveu em 1578 intervir numa disputa entre dois senhores da guerra marroquinos, aliando-se a um deles. Arrastou para a aventura toda a nobreza portuguesa, à frente de um exército de 25 mil homens. Partiram como se fossem para uma festa, e a maioria perdeu a vida em Alcácer Quibir, numa batalha absurda – sem objetivo, sem tática, sem liderança. Oliveira Martins escreveu que no areal onde se travara a batalha se acharam 10 mil guitarras, mas isso também deve ser um mito.</w:t>
            </w:r>
          </w:p>
          <w:p w:rsidR="00755B6E" w:rsidRPr="00755B6E" w:rsidRDefault="00755B6E" w:rsidP="00755B6E">
            <w:pPr>
              <w:spacing w:after="40" w:line="300" w:lineRule="auto"/>
              <w:ind w:right="227" w:firstLine="318"/>
              <w:jc w:val="both"/>
              <w:rPr>
                <w:szCs w:val="20"/>
              </w:rPr>
            </w:pPr>
            <w:r w:rsidRPr="00755B6E">
              <w:rPr>
                <w:szCs w:val="20"/>
              </w:rPr>
              <w:t xml:space="preserve">Feitos prisioneiros, muitos nobres foram regressando à medida que iam sendo pagos os resgates exigidos pelos marroquinos. Quem não se lembra do “Romeiro” da peça de Almeida Garrett </w:t>
            </w:r>
            <w:r w:rsidRPr="00755B6E">
              <w:rPr>
                <w:i/>
                <w:iCs/>
                <w:szCs w:val="20"/>
              </w:rPr>
              <w:t>Frei Luís de Sousa</w:t>
            </w:r>
            <w:r w:rsidRPr="00755B6E">
              <w:rPr>
                <w:szCs w:val="20"/>
              </w:rPr>
              <w:t>, que não era outro senão D. João de Portugal, um nobre desaparecido em Alcácer Quibir? Chegavam também muitos cadáveres de nobres. Como o corpo do rei não fosse encontrado, nasceu a crença no seu regresso com vida, mais tarde ou mais cedo. O desejo popular de que isso sucedesse devia-se ao facto de D. Sebastião não ter descendentes, o que significava que a coroa deveria passar para Felipe II de Espanha, filho de Isabel de Portugal e neto de D. Manuel I. Isso veio efetivamente a acontecer, tendo Portugal estado ligado à Espanha entre 1580 e 1640.</w:t>
            </w:r>
          </w:p>
          <w:p w:rsidR="00755B6E" w:rsidRDefault="00755B6E" w:rsidP="00755B6E">
            <w:pPr>
              <w:spacing w:after="40" w:line="300" w:lineRule="auto"/>
              <w:ind w:right="227" w:firstLine="318"/>
              <w:jc w:val="both"/>
              <w:rPr>
                <w:szCs w:val="20"/>
              </w:rPr>
            </w:pPr>
            <w:r w:rsidRPr="00755B6E">
              <w:rPr>
                <w:szCs w:val="20"/>
              </w:rPr>
              <w:t xml:space="preserve">Durante estes 60 anos os patriotas não pararam de sonhar com o regresso do </w:t>
            </w:r>
            <w:r w:rsidRPr="00755B6E">
              <w:rPr>
                <w:i/>
                <w:iCs/>
                <w:szCs w:val="20"/>
              </w:rPr>
              <w:t>Desejado</w:t>
            </w:r>
            <w:r w:rsidRPr="00755B6E">
              <w:rPr>
                <w:szCs w:val="20"/>
              </w:rPr>
              <w:t xml:space="preserve">, também chamado </w:t>
            </w:r>
            <w:r w:rsidRPr="00755B6E">
              <w:rPr>
                <w:i/>
                <w:iCs/>
                <w:szCs w:val="20"/>
              </w:rPr>
              <w:t xml:space="preserve">Encoberto </w:t>
            </w:r>
            <w:r w:rsidRPr="00755B6E">
              <w:rPr>
                <w:szCs w:val="20"/>
              </w:rPr>
              <w:t xml:space="preserve">e </w:t>
            </w:r>
            <w:r w:rsidRPr="00755B6E">
              <w:rPr>
                <w:i/>
                <w:iCs/>
                <w:szCs w:val="20"/>
              </w:rPr>
              <w:t>Adormecido</w:t>
            </w:r>
            <w:r w:rsidRPr="00755B6E">
              <w:rPr>
                <w:szCs w:val="20"/>
              </w:rPr>
              <w:t>. O seu aparecimento deveria verificar-se numa manhã de nevoeiro, à proa de um navio, para resgatar Portugal e fundar um novo império. Mas durante os primeiros tempos de “dominação filipina” (como costuma dizer-se) esta aspiração popular não era compartilhada pela maioria da nobreza, que esteve aliada aos reis espanhóis, só vindo a mudar de opinião muito mais tarde, já na década de 1630. Um grupo de fidalgos lideraria então a Restauração, um movimento largamente apoiado pelo povo.</w:t>
            </w:r>
          </w:p>
          <w:p w:rsidR="00755B6E" w:rsidRPr="00755B6E" w:rsidRDefault="00755B6E" w:rsidP="00755B6E">
            <w:pPr>
              <w:spacing w:before="240" w:after="240" w:line="300" w:lineRule="auto"/>
              <w:ind w:right="227" w:firstLine="318"/>
              <w:jc w:val="right"/>
              <w:rPr>
                <w:szCs w:val="20"/>
              </w:rPr>
            </w:pPr>
            <w:r w:rsidRPr="00E8157D">
              <w:rPr>
                <w:rFonts w:cs="Arial"/>
                <w:sz w:val="14"/>
                <w:szCs w:val="15"/>
              </w:rPr>
              <w:t xml:space="preserve">MARTINS, Luís, “D. Sebastião regressará numa manhã de nevoeiro” in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Visão</w:t>
            </w:r>
            <w:r w:rsidRPr="00E8157D">
              <w:rPr>
                <w:rFonts w:cs="Arial"/>
                <w:sz w:val="14"/>
                <w:szCs w:val="15"/>
              </w:rPr>
              <w:t>, n.º 910, 12 de agosto de 2010</w:t>
            </w:r>
          </w:p>
        </w:tc>
      </w:tr>
      <w:tr w:rsidR="00755B6E" w:rsidTr="00755B6E">
        <w:trPr>
          <w:trHeight w:val="1489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55B6E" w:rsidTr="00755B6E">
        <w:trPr>
          <w:trHeight w:val="1433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55B6E" w:rsidTr="00755B6E">
        <w:trPr>
          <w:trHeight w:val="1433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20</w:t>
            </w: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55B6E" w:rsidTr="00755B6E">
        <w:trPr>
          <w:trHeight w:val="1475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55B6E" w:rsidTr="00755B6E">
        <w:trPr>
          <w:trHeight w:val="1475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30</w:t>
            </w: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55B6E" w:rsidTr="00755B6E">
        <w:trPr>
          <w:trHeight w:val="1433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3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755B6E" w:rsidTr="00755B6E">
        <w:trPr>
          <w:trHeight w:val="20"/>
          <w:jc w:val="center"/>
        </w:trPr>
        <w:tc>
          <w:tcPr>
            <w:tcW w:w="215" w:type="pct"/>
            <w:vAlign w:val="bottom"/>
          </w:tcPr>
          <w:p w:rsidR="00755B6E" w:rsidRDefault="00755B6E" w:rsidP="00C05343">
            <w:pPr>
              <w:spacing w:before="20" w:after="0"/>
              <w:jc w:val="right"/>
            </w:pPr>
          </w:p>
        </w:tc>
        <w:tc>
          <w:tcPr>
            <w:tcW w:w="4785" w:type="pct"/>
            <w:vMerge/>
          </w:tcPr>
          <w:p w:rsidR="00755B6E" w:rsidRPr="00755B6E" w:rsidRDefault="00755B6E" w:rsidP="00C05343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:rsidR="00385972" w:rsidRDefault="00385972" w:rsidP="00385972"/>
    <w:p w:rsidR="00EA1E71" w:rsidRPr="00EA1E71" w:rsidRDefault="00EA1E71" w:rsidP="00EA1E71"/>
    <w:p w:rsidR="00EA1E71" w:rsidRPr="00EA1E71" w:rsidRDefault="00EA1E71" w:rsidP="00BC6087">
      <w:pPr>
        <w:pStyle w:val="ListParagraph"/>
        <w:numPr>
          <w:ilvl w:val="0"/>
          <w:numId w:val="17"/>
        </w:numPr>
        <w:ind w:left="357" w:hanging="357"/>
        <w:contextualSpacing w:val="0"/>
        <w:rPr>
          <w:rFonts w:cs="Arial"/>
          <w:color w:val="000000"/>
          <w:szCs w:val="23"/>
        </w:rPr>
      </w:pPr>
      <w:r w:rsidRPr="00EA1E71">
        <w:rPr>
          <w:rFonts w:cs="Arial"/>
          <w:szCs w:val="23"/>
        </w:rPr>
        <w:t xml:space="preserve">Para responderes a cada um dos itens </w:t>
      </w:r>
      <w:r w:rsidRPr="00EA1E71">
        <w:rPr>
          <w:rFonts w:cs="Arial"/>
          <w:b/>
          <w:bCs/>
          <w:szCs w:val="23"/>
        </w:rPr>
        <w:t xml:space="preserve">1.1. </w:t>
      </w:r>
      <w:r w:rsidRPr="00EA1E71">
        <w:rPr>
          <w:rFonts w:cs="Arial"/>
          <w:szCs w:val="23"/>
        </w:rPr>
        <w:t xml:space="preserve">a </w:t>
      </w:r>
      <w:r w:rsidRPr="00EA1E71">
        <w:rPr>
          <w:rFonts w:cs="Arial"/>
          <w:b/>
          <w:bCs/>
          <w:szCs w:val="23"/>
        </w:rPr>
        <w:t>1.7.</w:t>
      </w:r>
      <w:r w:rsidRPr="00EA1E71">
        <w:rPr>
          <w:rFonts w:cs="Arial"/>
          <w:szCs w:val="23"/>
        </w:rPr>
        <w:t>, seleciona a única opção que permite obter uma afirmação adequada ao sentido do texto.</w:t>
      </w:r>
    </w:p>
    <w:p w:rsidR="00EA1E71" w:rsidRPr="00EA1E71" w:rsidRDefault="00EA1E71" w:rsidP="00BC6087">
      <w:pPr>
        <w:pStyle w:val="ListParagraph"/>
        <w:numPr>
          <w:ilvl w:val="1"/>
          <w:numId w:val="17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EA1E71">
        <w:rPr>
          <w:rFonts w:cs="Arial"/>
          <w:szCs w:val="23"/>
        </w:rPr>
        <w:t xml:space="preserve">Com a utilização do advérbio </w:t>
      </w:r>
      <w:r w:rsidRPr="00EA1E71">
        <w:rPr>
          <w:rFonts w:cs="Arial"/>
          <w:i/>
          <w:iCs/>
          <w:szCs w:val="23"/>
        </w:rPr>
        <w:t xml:space="preserve">“Paradoxalmente” </w:t>
      </w:r>
      <w:r w:rsidRPr="00EA1E71">
        <w:rPr>
          <w:rFonts w:cs="Arial"/>
          <w:color w:val="5F6062"/>
          <w:sz w:val="16"/>
          <w:szCs w:val="17"/>
        </w:rPr>
        <w:t>(l. 4)</w:t>
      </w:r>
      <w:r w:rsidRPr="00EA1E71">
        <w:rPr>
          <w:rFonts w:cs="Arial"/>
          <w:szCs w:val="23"/>
        </w:rPr>
        <w:t>, o jornalista</w:t>
      </w:r>
    </w:p>
    <w:p w:rsidR="00EA1E71" w:rsidRPr="00EA1E71" w:rsidRDefault="00EA1E71" w:rsidP="00BC6087">
      <w:pPr>
        <w:pStyle w:val="ListParagraph"/>
        <w:numPr>
          <w:ilvl w:val="2"/>
          <w:numId w:val="55"/>
        </w:numPr>
        <w:spacing w:line="240" w:lineRule="auto"/>
        <w:contextualSpacing w:val="0"/>
        <w:rPr>
          <w:rFonts w:cs="Arial"/>
          <w:color w:val="000000"/>
          <w:szCs w:val="23"/>
        </w:rPr>
      </w:pPr>
      <w:proofErr w:type="gramStart"/>
      <w:r w:rsidRPr="00EA1E71">
        <w:rPr>
          <w:rFonts w:cs="Arial"/>
          <w:szCs w:val="23"/>
        </w:rPr>
        <w:t>explora</w:t>
      </w:r>
      <w:proofErr w:type="gramEnd"/>
      <w:r w:rsidRPr="00EA1E71">
        <w:rPr>
          <w:rFonts w:cs="Arial"/>
          <w:szCs w:val="23"/>
        </w:rPr>
        <w:t xml:space="preserve"> a fundação do mito sebastianista.</w:t>
      </w:r>
    </w:p>
    <w:p w:rsidR="00EA1E71" w:rsidRPr="00EA1E71" w:rsidRDefault="00EA1E71" w:rsidP="00BC6087">
      <w:pPr>
        <w:pStyle w:val="ListParagraph"/>
        <w:numPr>
          <w:ilvl w:val="2"/>
          <w:numId w:val="55"/>
        </w:numPr>
        <w:spacing w:line="240" w:lineRule="auto"/>
        <w:contextualSpacing w:val="0"/>
        <w:rPr>
          <w:rFonts w:cs="Arial"/>
          <w:color w:val="000000"/>
          <w:szCs w:val="23"/>
        </w:rPr>
      </w:pPr>
      <w:proofErr w:type="gramStart"/>
      <w:r w:rsidRPr="00EA1E71">
        <w:rPr>
          <w:rFonts w:cs="Arial"/>
          <w:szCs w:val="23"/>
        </w:rPr>
        <w:t>salienta</w:t>
      </w:r>
      <w:proofErr w:type="gramEnd"/>
      <w:r w:rsidRPr="00EA1E71">
        <w:rPr>
          <w:rFonts w:cs="Arial"/>
          <w:szCs w:val="23"/>
        </w:rPr>
        <w:t xml:space="preserve"> a incompetência governativa de D. Sebastião.</w:t>
      </w:r>
    </w:p>
    <w:p w:rsidR="00EA1E71" w:rsidRPr="00EA1E71" w:rsidRDefault="00EA1E71" w:rsidP="00BC6087">
      <w:pPr>
        <w:pStyle w:val="ListParagraph"/>
        <w:numPr>
          <w:ilvl w:val="2"/>
          <w:numId w:val="55"/>
        </w:numPr>
        <w:spacing w:line="240" w:lineRule="auto"/>
        <w:contextualSpacing w:val="0"/>
        <w:rPr>
          <w:rFonts w:cs="Arial"/>
          <w:color w:val="000000"/>
          <w:szCs w:val="23"/>
        </w:rPr>
      </w:pPr>
      <w:proofErr w:type="gramStart"/>
      <w:r w:rsidRPr="00EA1E71">
        <w:rPr>
          <w:rFonts w:cs="Arial"/>
          <w:szCs w:val="23"/>
        </w:rPr>
        <w:t>chama</w:t>
      </w:r>
      <w:proofErr w:type="gramEnd"/>
      <w:r w:rsidRPr="00EA1E71">
        <w:rPr>
          <w:rFonts w:cs="Arial"/>
          <w:szCs w:val="23"/>
        </w:rPr>
        <w:t xml:space="preserve"> a atenção para as facetas antagónicas de D. Sebastião.</w:t>
      </w:r>
    </w:p>
    <w:p w:rsidR="00EA1E71" w:rsidRPr="00EA1E71" w:rsidRDefault="00EA1E71" w:rsidP="00BC6087">
      <w:pPr>
        <w:pStyle w:val="ListParagraph"/>
        <w:numPr>
          <w:ilvl w:val="2"/>
          <w:numId w:val="55"/>
        </w:numPr>
        <w:spacing w:line="240" w:lineRule="auto"/>
        <w:contextualSpacing w:val="0"/>
        <w:rPr>
          <w:rFonts w:cs="Arial"/>
          <w:color w:val="000000"/>
          <w:szCs w:val="23"/>
        </w:rPr>
      </w:pPr>
      <w:proofErr w:type="gramStart"/>
      <w:r w:rsidRPr="00EA1E71">
        <w:rPr>
          <w:rFonts w:cs="Arial"/>
          <w:szCs w:val="23"/>
        </w:rPr>
        <w:t>enaltece</w:t>
      </w:r>
      <w:proofErr w:type="gramEnd"/>
      <w:r w:rsidRPr="00EA1E71">
        <w:rPr>
          <w:rFonts w:cs="Arial"/>
          <w:szCs w:val="23"/>
        </w:rPr>
        <w:t xml:space="preserve"> as virtudes espirituais do rei </w:t>
      </w:r>
      <w:r w:rsidRPr="00EA1E71">
        <w:rPr>
          <w:rFonts w:cs="Arial"/>
          <w:i/>
          <w:iCs/>
          <w:szCs w:val="23"/>
        </w:rPr>
        <w:t>Desejado</w:t>
      </w:r>
      <w:r w:rsidRPr="00EA1E71">
        <w:rPr>
          <w:rFonts w:cs="Arial"/>
          <w:szCs w:val="23"/>
        </w:rPr>
        <w:t>.</w:t>
      </w:r>
    </w:p>
    <w:p w:rsidR="00EA1E71" w:rsidRPr="00EA1E71" w:rsidRDefault="00EA1E71" w:rsidP="00BC6087">
      <w:pPr>
        <w:pStyle w:val="ListParagraph"/>
        <w:numPr>
          <w:ilvl w:val="1"/>
          <w:numId w:val="17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EA1E71">
        <w:rPr>
          <w:rFonts w:cs="Arial"/>
          <w:szCs w:val="23"/>
        </w:rPr>
        <w:t xml:space="preserve">O antecedente do pronome pessoal que ocorre em </w:t>
      </w:r>
      <w:r w:rsidRPr="00EA1E71">
        <w:rPr>
          <w:rFonts w:cs="Arial"/>
          <w:i/>
          <w:iCs/>
          <w:szCs w:val="23"/>
        </w:rPr>
        <w:t xml:space="preserve">“Sem fazer grande caso do que os conselheiros lhe diziam” </w:t>
      </w:r>
      <w:r w:rsidRPr="00EA1E71">
        <w:rPr>
          <w:rFonts w:cs="Arial"/>
          <w:color w:val="5F6062"/>
          <w:sz w:val="16"/>
          <w:szCs w:val="17"/>
        </w:rPr>
        <w:t>(</w:t>
      </w:r>
      <w:proofErr w:type="spellStart"/>
      <w:r w:rsidRPr="00EA1E71">
        <w:rPr>
          <w:rFonts w:cs="Arial"/>
          <w:color w:val="5F6062"/>
          <w:sz w:val="16"/>
          <w:szCs w:val="17"/>
        </w:rPr>
        <w:t>ll</w:t>
      </w:r>
      <w:proofErr w:type="spellEnd"/>
      <w:r w:rsidRPr="00EA1E71">
        <w:rPr>
          <w:rFonts w:cs="Arial"/>
          <w:color w:val="5F6062"/>
          <w:sz w:val="16"/>
          <w:szCs w:val="17"/>
        </w:rPr>
        <w:t xml:space="preserve">. 8-9) </w:t>
      </w:r>
      <w:r w:rsidRPr="00EA1E71">
        <w:rPr>
          <w:rFonts w:cs="Arial"/>
          <w:szCs w:val="23"/>
        </w:rPr>
        <w:t>é</w:t>
      </w:r>
    </w:p>
    <w:p w:rsidR="00EA1E71" w:rsidRPr="00BC6087" w:rsidRDefault="00EA1E71" w:rsidP="00BC6087">
      <w:pPr>
        <w:pStyle w:val="ListParagraph"/>
        <w:numPr>
          <w:ilvl w:val="2"/>
          <w:numId w:val="56"/>
        </w:numPr>
        <w:spacing w:line="240" w:lineRule="auto"/>
        <w:contextualSpacing w:val="0"/>
        <w:rPr>
          <w:rFonts w:cs="Arial"/>
          <w:szCs w:val="23"/>
        </w:rPr>
      </w:pPr>
      <w:r w:rsidRPr="00BC6087">
        <w:rPr>
          <w:rFonts w:cs="Arial"/>
          <w:szCs w:val="23"/>
        </w:rPr>
        <w:t>“D. Sebastião” (l. 4)</w:t>
      </w:r>
      <w:r w:rsidRPr="00EA1E71">
        <w:rPr>
          <w:rFonts w:cs="Arial"/>
          <w:szCs w:val="23"/>
        </w:rPr>
        <w:t>.</w:t>
      </w:r>
    </w:p>
    <w:p w:rsidR="00EA1E71" w:rsidRPr="00BC6087" w:rsidRDefault="00EA1E71" w:rsidP="00BC6087">
      <w:pPr>
        <w:pStyle w:val="ListParagraph"/>
        <w:numPr>
          <w:ilvl w:val="2"/>
          <w:numId w:val="56"/>
        </w:numPr>
        <w:spacing w:line="240" w:lineRule="auto"/>
        <w:contextualSpacing w:val="0"/>
        <w:rPr>
          <w:rFonts w:cs="Arial"/>
          <w:szCs w:val="23"/>
        </w:rPr>
      </w:pPr>
      <w:r w:rsidRPr="00BC6087">
        <w:rPr>
          <w:rFonts w:cs="Arial"/>
          <w:szCs w:val="23"/>
        </w:rPr>
        <w:t>“</w:t>
      </w:r>
      <w:proofErr w:type="gramStart"/>
      <w:r w:rsidRPr="00BC6087">
        <w:rPr>
          <w:rFonts w:cs="Arial"/>
          <w:szCs w:val="23"/>
        </w:rPr>
        <w:t>o</w:t>
      </w:r>
      <w:proofErr w:type="gramEnd"/>
      <w:r w:rsidRPr="00BC6087">
        <w:rPr>
          <w:rFonts w:cs="Arial"/>
          <w:szCs w:val="23"/>
        </w:rPr>
        <w:t xml:space="preserve"> neto de D. João III” (l. 7)</w:t>
      </w:r>
      <w:r w:rsidRPr="00EA1E71">
        <w:rPr>
          <w:rFonts w:cs="Arial"/>
          <w:szCs w:val="23"/>
        </w:rPr>
        <w:t>.</w:t>
      </w:r>
    </w:p>
    <w:p w:rsidR="00EA1E71" w:rsidRPr="00BC6087" w:rsidRDefault="00EA1E71" w:rsidP="00BC6087">
      <w:pPr>
        <w:pStyle w:val="ListParagraph"/>
        <w:numPr>
          <w:ilvl w:val="2"/>
          <w:numId w:val="56"/>
        </w:numPr>
        <w:spacing w:line="240" w:lineRule="auto"/>
        <w:contextualSpacing w:val="0"/>
        <w:rPr>
          <w:rFonts w:cs="Arial"/>
          <w:szCs w:val="23"/>
        </w:rPr>
      </w:pPr>
      <w:r w:rsidRPr="00BC6087">
        <w:rPr>
          <w:rFonts w:cs="Arial"/>
          <w:szCs w:val="23"/>
        </w:rPr>
        <w:t>“</w:t>
      </w:r>
      <w:proofErr w:type="gramStart"/>
      <w:r w:rsidRPr="00BC6087">
        <w:rPr>
          <w:rFonts w:cs="Arial"/>
          <w:szCs w:val="23"/>
        </w:rPr>
        <w:t>pai</w:t>
      </w:r>
      <w:proofErr w:type="gramEnd"/>
      <w:r w:rsidRPr="00BC6087">
        <w:rPr>
          <w:rFonts w:cs="Arial"/>
          <w:szCs w:val="23"/>
        </w:rPr>
        <w:t>” (l. 7)</w:t>
      </w:r>
      <w:r w:rsidRPr="00EA1E71">
        <w:rPr>
          <w:rFonts w:cs="Arial"/>
          <w:szCs w:val="23"/>
        </w:rPr>
        <w:t>.</w:t>
      </w:r>
    </w:p>
    <w:p w:rsidR="00EA1E71" w:rsidRPr="00BC6087" w:rsidRDefault="00EA1E71" w:rsidP="00BC6087">
      <w:pPr>
        <w:pStyle w:val="ListParagraph"/>
        <w:numPr>
          <w:ilvl w:val="2"/>
          <w:numId w:val="56"/>
        </w:numPr>
        <w:spacing w:line="240" w:lineRule="auto"/>
        <w:contextualSpacing w:val="0"/>
        <w:rPr>
          <w:rFonts w:cs="Arial"/>
          <w:szCs w:val="23"/>
        </w:rPr>
      </w:pPr>
      <w:r w:rsidRPr="00BC6087">
        <w:rPr>
          <w:rFonts w:cs="Arial"/>
          <w:szCs w:val="23"/>
        </w:rPr>
        <w:t>“</w:t>
      </w:r>
      <w:proofErr w:type="gramStart"/>
      <w:r w:rsidRPr="00BC6087">
        <w:rPr>
          <w:rFonts w:cs="Arial"/>
          <w:szCs w:val="23"/>
        </w:rPr>
        <w:t>conselheiros</w:t>
      </w:r>
      <w:proofErr w:type="gramEnd"/>
      <w:r w:rsidRPr="00BC6087">
        <w:rPr>
          <w:rFonts w:cs="Arial"/>
          <w:szCs w:val="23"/>
        </w:rPr>
        <w:t>” (l. 9)</w:t>
      </w:r>
      <w:r w:rsidRPr="00EA1E71">
        <w:rPr>
          <w:rFonts w:cs="Arial"/>
          <w:szCs w:val="23"/>
        </w:rPr>
        <w:t>.</w:t>
      </w:r>
    </w:p>
    <w:p w:rsidR="00EA1E71" w:rsidRPr="00EA1E71" w:rsidRDefault="00EA1E71" w:rsidP="00BC6087">
      <w:pPr>
        <w:pStyle w:val="ListParagraph"/>
        <w:numPr>
          <w:ilvl w:val="1"/>
          <w:numId w:val="17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EA1E71">
        <w:rPr>
          <w:rFonts w:cs="Arial"/>
          <w:szCs w:val="23"/>
        </w:rPr>
        <w:t xml:space="preserve">A enumeração </w:t>
      </w:r>
      <w:r w:rsidRPr="00EA1E71">
        <w:rPr>
          <w:rFonts w:cs="Arial"/>
          <w:i/>
          <w:iCs/>
          <w:szCs w:val="23"/>
        </w:rPr>
        <w:t xml:space="preserve">“sem objetivo, sem tática, sem </w:t>
      </w:r>
      <w:proofErr w:type="gramStart"/>
      <w:r w:rsidRPr="00EA1E71">
        <w:rPr>
          <w:rFonts w:cs="Arial"/>
          <w:i/>
          <w:iCs/>
          <w:szCs w:val="23"/>
        </w:rPr>
        <w:t>liderança .</w:t>
      </w:r>
      <w:proofErr w:type="gramEnd"/>
      <w:r w:rsidRPr="00EA1E71">
        <w:rPr>
          <w:rFonts w:cs="Arial"/>
          <w:i/>
          <w:iCs/>
          <w:szCs w:val="23"/>
        </w:rPr>
        <w:t xml:space="preserve">” </w:t>
      </w:r>
      <w:r w:rsidRPr="00EA1E71">
        <w:rPr>
          <w:rFonts w:cs="Arial"/>
          <w:color w:val="5F6062"/>
          <w:sz w:val="16"/>
          <w:szCs w:val="17"/>
        </w:rPr>
        <w:t>(</w:t>
      </w:r>
      <w:proofErr w:type="spellStart"/>
      <w:r w:rsidRPr="00EA1E71">
        <w:rPr>
          <w:rFonts w:cs="Arial"/>
          <w:color w:val="5F6062"/>
          <w:sz w:val="16"/>
          <w:szCs w:val="17"/>
        </w:rPr>
        <w:t>ll</w:t>
      </w:r>
      <w:proofErr w:type="spellEnd"/>
      <w:r w:rsidRPr="00EA1E71">
        <w:rPr>
          <w:rFonts w:cs="Arial"/>
          <w:color w:val="5F6062"/>
          <w:sz w:val="16"/>
          <w:szCs w:val="17"/>
        </w:rPr>
        <w:t xml:space="preserve">. 18-19) </w:t>
      </w:r>
      <w:proofErr w:type="gramStart"/>
      <w:r w:rsidRPr="00EA1E71">
        <w:rPr>
          <w:rFonts w:cs="Arial"/>
          <w:szCs w:val="23"/>
        </w:rPr>
        <w:t>destaca</w:t>
      </w:r>
      <w:proofErr w:type="gramEnd"/>
    </w:p>
    <w:p w:rsidR="00EA1E71" w:rsidRPr="00BC6087" w:rsidRDefault="00EA1E71" w:rsidP="00BC6087">
      <w:pPr>
        <w:pStyle w:val="ListParagraph"/>
        <w:numPr>
          <w:ilvl w:val="2"/>
          <w:numId w:val="57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as</w:t>
      </w:r>
      <w:proofErr w:type="gramEnd"/>
      <w:r w:rsidRPr="00EA1E71">
        <w:rPr>
          <w:rFonts w:cs="Arial"/>
          <w:szCs w:val="23"/>
        </w:rPr>
        <w:t xml:space="preserve"> dificuldades em encontrar um líder para a missão portuguesa.</w:t>
      </w:r>
    </w:p>
    <w:p w:rsidR="00EA1E71" w:rsidRPr="00BC6087" w:rsidRDefault="00EA1E71" w:rsidP="00BC6087">
      <w:pPr>
        <w:pStyle w:val="ListParagraph"/>
        <w:numPr>
          <w:ilvl w:val="2"/>
          <w:numId w:val="57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</w:t>
      </w:r>
      <w:proofErr w:type="gramEnd"/>
      <w:r w:rsidRPr="00EA1E71">
        <w:rPr>
          <w:rFonts w:cs="Arial"/>
          <w:szCs w:val="23"/>
        </w:rPr>
        <w:t xml:space="preserve"> insensatez da participação portuguesa na batalha.</w:t>
      </w:r>
    </w:p>
    <w:p w:rsidR="00EA1E71" w:rsidRPr="00BC6087" w:rsidRDefault="00EA1E71" w:rsidP="00BC6087">
      <w:pPr>
        <w:pStyle w:val="ListParagraph"/>
        <w:numPr>
          <w:ilvl w:val="2"/>
          <w:numId w:val="57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</w:t>
      </w:r>
      <w:proofErr w:type="gramEnd"/>
      <w:r w:rsidRPr="00EA1E71">
        <w:rPr>
          <w:rFonts w:cs="Arial"/>
          <w:szCs w:val="23"/>
        </w:rPr>
        <w:t xml:space="preserve"> falta de experiência dos soldados.</w:t>
      </w:r>
    </w:p>
    <w:p w:rsidR="00EA1E71" w:rsidRPr="00BC6087" w:rsidRDefault="00EA1E71" w:rsidP="00BC6087">
      <w:pPr>
        <w:pStyle w:val="ListParagraph"/>
        <w:numPr>
          <w:ilvl w:val="2"/>
          <w:numId w:val="57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</w:t>
      </w:r>
      <w:proofErr w:type="gramEnd"/>
      <w:r w:rsidRPr="00EA1E71">
        <w:rPr>
          <w:rFonts w:cs="Arial"/>
          <w:szCs w:val="23"/>
        </w:rPr>
        <w:t xml:space="preserve"> escassez de recursos materiais das tropas lusas.</w:t>
      </w:r>
    </w:p>
    <w:p w:rsidR="00EA1E71" w:rsidRPr="00EA1E71" w:rsidRDefault="00EA1E71" w:rsidP="00BC6087">
      <w:pPr>
        <w:pStyle w:val="ListParagraph"/>
        <w:numPr>
          <w:ilvl w:val="1"/>
          <w:numId w:val="17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EA1E71">
        <w:rPr>
          <w:rFonts w:cs="Arial"/>
          <w:szCs w:val="23"/>
        </w:rPr>
        <w:t xml:space="preserve">Relativamente ao conteúdo da oração anterior, a oração iniciada por </w:t>
      </w:r>
      <w:r w:rsidRPr="00EA1E71">
        <w:rPr>
          <w:rFonts w:cs="Arial"/>
          <w:i/>
          <w:iCs/>
          <w:szCs w:val="23"/>
        </w:rPr>
        <w:t xml:space="preserve">“mas” </w:t>
      </w:r>
      <w:r w:rsidRPr="00EA1E71">
        <w:rPr>
          <w:rFonts w:cs="Arial"/>
          <w:color w:val="5F6062"/>
          <w:sz w:val="16"/>
          <w:szCs w:val="17"/>
        </w:rPr>
        <w:t xml:space="preserve">(l. 20) </w:t>
      </w:r>
      <w:r w:rsidRPr="00EA1E71">
        <w:rPr>
          <w:rFonts w:cs="Arial"/>
          <w:szCs w:val="23"/>
        </w:rPr>
        <w:t>apresenta</w:t>
      </w:r>
    </w:p>
    <w:p w:rsidR="00EA1E71" w:rsidRPr="00BC6087" w:rsidRDefault="00EA1E71" w:rsidP="00BC6087">
      <w:pPr>
        <w:pStyle w:val="ListParagraph"/>
        <w:numPr>
          <w:ilvl w:val="2"/>
          <w:numId w:val="58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uma</w:t>
      </w:r>
      <w:proofErr w:type="gramEnd"/>
      <w:r w:rsidRPr="00EA1E71">
        <w:rPr>
          <w:rFonts w:cs="Arial"/>
          <w:szCs w:val="23"/>
        </w:rPr>
        <w:t xml:space="preserve"> consequência.</w:t>
      </w:r>
    </w:p>
    <w:p w:rsidR="00EA1E71" w:rsidRPr="00EA1E71" w:rsidRDefault="00EA1E71" w:rsidP="00BC6087">
      <w:pPr>
        <w:pStyle w:val="ListParagraph"/>
        <w:numPr>
          <w:ilvl w:val="2"/>
          <w:numId w:val="58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uma</w:t>
      </w:r>
      <w:proofErr w:type="gramEnd"/>
      <w:r w:rsidRPr="00EA1E71">
        <w:rPr>
          <w:rFonts w:cs="Arial"/>
          <w:szCs w:val="23"/>
        </w:rPr>
        <w:t xml:space="preserve"> ideia equivalente.</w:t>
      </w:r>
    </w:p>
    <w:p w:rsidR="00EA1E71" w:rsidRPr="00EA1E71" w:rsidRDefault="00EA1E71" w:rsidP="00BC6087">
      <w:pPr>
        <w:pStyle w:val="ListParagraph"/>
        <w:numPr>
          <w:ilvl w:val="2"/>
          <w:numId w:val="58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um</w:t>
      </w:r>
      <w:proofErr w:type="gramEnd"/>
      <w:r w:rsidRPr="00EA1E71">
        <w:rPr>
          <w:rFonts w:cs="Arial"/>
          <w:szCs w:val="23"/>
        </w:rPr>
        <w:t xml:space="preserve"> outro ponto de vista.</w:t>
      </w:r>
    </w:p>
    <w:p w:rsidR="00755B6E" w:rsidRPr="00EA1E71" w:rsidRDefault="00EA1E71" w:rsidP="00BC6087">
      <w:pPr>
        <w:pStyle w:val="ListParagraph"/>
        <w:numPr>
          <w:ilvl w:val="2"/>
          <w:numId w:val="58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um</w:t>
      </w:r>
      <w:proofErr w:type="gramEnd"/>
      <w:r w:rsidRPr="00EA1E71">
        <w:rPr>
          <w:rFonts w:cs="Arial"/>
          <w:szCs w:val="23"/>
        </w:rPr>
        <w:t xml:space="preserve"> explicitação.</w:t>
      </w:r>
    </w:p>
    <w:p w:rsidR="00EA1E71" w:rsidRPr="00EA1E71" w:rsidRDefault="00EA1E71" w:rsidP="00BC6087">
      <w:pPr>
        <w:pStyle w:val="ListParagraph"/>
        <w:numPr>
          <w:ilvl w:val="1"/>
          <w:numId w:val="17"/>
        </w:numPr>
        <w:spacing w:before="360"/>
        <w:ind w:left="788" w:hanging="431"/>
        <w:contextualSpacing w:val="0"/>
        <w:rPr>
          <w:rFonts w:cs="Arial"/>
          <w:szCs w:val="23"/>
        </w:rPr>
      </w:pPr>
      <w:r>
        <w:t xml:space="preserve">O </w:t>
      </w:r>
      <w:r w:rsidRPr="00EA1E71">
        <w:rPr>
          <w:rFonts w:cs="Arial"/>
          <w:szCs w:val="23"/>
        </w:rPr>
        <w:t xml:space="preserve">constituinte sublinhado na frase </w:t>
      </w:r>
      <w:r w:rsidRPr="00EA1E71">
        <w:rPr>
          <w:rFonts w:cs="Arial"/>
          <w:i/>
          <w:iCs/>
          <w:szCs w:val="23"/>
        </w:rPr>
        <w:t xml:space="preserve">“Chegavam também </w:t>
      </w:r>
      <w:r w:rsidRPr="00EA1E71">
        <w:rPr>
          <w:rFonts w:cs="Arial"/>
          <w:i/>
          <w:iCs/>
          <w:szCs w:val="23"/>
          <w:u w:val="single"/>
        </w:rPr>
        <w:t>muitos cadáveres de nobres</w:t>
      </w:r>
      <w:r w:rsidRPr="00EA1E71">
        <w:rPr>
          <w:rFonts w:cs="Arial"/>
          <w:i/>
          <w:iCs/>
          <w:szCs w:val="23"/>
        </w:rPr>
        <w:t xml:space="preserve">.” </w:t>
      </w:r>
      <w:r w:rsidRPr="00EA1E71">
        <w:rPr>
          <w:rFonts w:cs="Arial"/>
          <w:color w:val="5F6062"/>
          <w:sz w:val="16"/>
          <w:szCs w:val="17"/>
        </w:rPr>
        <w:t xml:space="preserve">(l. 24) </w:t>
      </w:r>
      <w:proofErr w:type="gramStart"/>
      <w:r w:rsidRPr="00EA1E71">
        <w:rPr>
          <w:rFonts w:cs="Arial"/>
          <w:szCs w:val="23"/>
        </w:rPr>
        <w:t>desempenha</w:t>
      </w:r>
      <w:proofErr w:type="gramEnd"/>
      <w:r w:rsidRPr="00EA1E71">
        <w:rPr>
          <w:rFonts w:cs="Arial"/>
          <w:szCs w:val="23"/>
        </w:rPr>
        <w:t xml:space="preserve"> a função sintática de</w:t>
      </w:r>
    </w:p>
    <w:p w:rsidR="00EA1E71" w:rsidRPr="00BC6087" w:rsidRDefault="00EA1E71" w:rsidP="00BC6087">
      <w:pPr>
        <w:pStyle w:val="ListParagraph"/>
        <w:numPr>
          <w:ilvl w:val="2"/>
          <w:numId w:val="5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complemento</w:t>
      </w:r>
      <w:proofErr w:type="gramEnd"/>
      <w:r w:rsidRPr="00EA1E71">
        <w:rPr>
          <w:rFonts w:cs="Arial"/>
          <w:szCs w:val="23"/>
        </w:rPr>
        <w:t xml:space="preserve"> direto.</w:t>
      </w:r>
    </w:p>
    <w:p w:rsidR="00EA1E71" w:rsidRPr="00BC6087" w:rsidRDefault="00EA1E71" w:rsidP="00BC6087">
      <w:pPr>
        <w:pStyle w:val="ListParagraph"/>
        <w:numPr>
          <w:ilvl w:val="2"/>
          <w:numId w:val="5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sujeito</w:t>
      </w:r>
      <w:proofErr w:type="gramEnd"/>
      <w:r w:rsidRPr="00EA1E71">
        <w:rPr>
          <w:rFonts w:cs="Arial"/>
          <w:szCs w:val="23"/>
        </w:rPr>
        <w:t>.</w:t>
      </w:r>
    </w:p>
    <w:p w:rsidR="00EA1E71" w:rsidRPr="00BC6087" w:rsidRDefault="00EA1E71" w:rsidP="00BC6087">
      <w:pPr>
        <w:pStyle w:val="ListParagraph"/>
        <w:numPr>
          <w:ilvl w:val="2"/>
          <w:numId w:val="5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predicativo</w:t>
      </w:r>
      <w:proofErr w:type="gramEnd"/>
      <w:r w:rsidRPr="00EA1E71">
        <w:rPr>
          <w:rFonts w:cs="Arial"/>
          <w:szCs w:val="23"/>
        </w:rPr>
        <w:t xml:space="preserve"> do sujeito.</w:t>
      </w:r>
    </w:p>
    <w:p w:rsidR="00EA1E71" w:rsidRPr="00BC6087" w:rsidRDefault="00EA1E71" w:rsidP="00BC6087">
      <w:pPr>
        <w:pStyle w:val="ListParagraph"/>
        <w:numPr>
          <w:ilvl w:val="2"/>
          <w:numId w:val="5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modificador</w:t>
      </w:r>
      <w:proofErr w:type="gramEnd"/>
      <w:r w:rsidRPr="00EA1E71">
        <w:rPr>
          <w:rFonts w:cs="Arial"/>
          <w:szCs w:val="23"/>
        </w:rPr>
        <w:t xml:space="preserve"> do nome restritivo.</w:t>
      </w:r>
    </w:p>
    <w:p w:rsidR="00EA1E71" w:rsidRPr="00EA1E71" w:rsidRDefault="00EA1E71" w:rsidP="00BC6087">
      <w:pPr>
        <w:pStyle w:val="ListParagraph"/>
        <w:numPr>
          <w:ilvl w:val="1"/>
          <w:numId w:val="17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EA1E71">
        <w:rPr>
          <w:rFonts w:cs="Arial"/>
          <w:szCs w:val="23"/>
        </w:rPr>
        <w:t xml:space="preserve">As orações </w:t>
      </w:r>
      <w:r w:rsidRPr="00EA1E71">
        <w:rPr>
          <w:rFonts w:cs="Arial"/>
          <w:i/>
          <w:iCs/>
          <w:szCs w:val="23"/>
        </w:rPr>
        <w:t xml:space="preserve">“para resgatar Portugal e fundar um novo império.” </w:t>
      </w:r>
      <w:r w:rsidRPr="00EA1E71">
        <w:rPr>
          <w:rFonts w:cs="Arial"/>
          <w:color w:val="5F6062"/>
          <w:sz w:val="16"/>
          <w:szCs w:val="17"/>
        </w:rPr>
        <w:t xml:space="preserve">(l. 32) </w:t>
      </w:r>
      <w:proofErr w:type="gramStart"/>
      <w:r w:rsidRPr="00EA1E71">
        <w:rPr>
          <w:rFonts w:cs="Arial"/>
          <w:szCs w:val="23"/>
        </w:rPr>
        <w:t>são</w:t>
      </w:r>
      <w:proofErr w:type="gramEnd"/>
      <w:r w:rsidRPr="00EA1E71">
        <w:rPr>
          <w:rFonts w:cs="Arial"/>
          <w:szCs w:val="23"/>
        </w:rPr>
        <w:t xml:space="preserve"> subordinadas</w:t>
      </w:r>
    </w:p>
    <w:p w:rsidR="00EA1E71" w:rsidRPr="00BC6087" w:rsidRDefault="00EA1E71" w:rsidP="00BC6087">
      <w:pPr>
        <w:pStyle w:val="ListParagraph"/>
        <w:numPr>
          <w:ilvl w:val="2"/>
          <w:numId w:val="60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adverbiais</w:t>
      </w:r>
      <w:proofErr w:type="gramEnd"/>
      <w:r w:rsidRPr="00EA1E71">
        <w:rPr>
          <w:rFonts w:cs="Arial"/>
          <w:szCs w:val="23"/>
        </w:rPr>
        <w:t xml:space="preserve"> causais.</w:t>
      </w:r>
    </w:p>
    <w:p w:rsidR="00EA1E71" w:rsidRPr="00BC6087" w:rsidRDefault="00EA1E71" w:rsidP="00BC6087">
      <w:pPr>
        <w:pStyle w:val="ListParagraph"/>
        <w:numPr>
          <w:ilvl w:val="2"/>
          <w:numId w:val="60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adverbiais</w:t>
      </w:r>
      <w:proofErr w:type="gramEnd"/>
      <w:r w:rsidRPr="00EA1E71">
        <w:rPr>
          <w:rFonts w:cs="Arial"/>
          <w:szCs w:val="23"/>
        </w:rPr>
        <w:t xml:space="preserve"> finais.</w:t>
      </w:r>
    </w:p>
    <w:p w:rsidR="00EA1E71" w:rsidRPr="00EA1E71" w:rsidRDefault="00EA1E71" w:rsidP="00BC6087">
      <w:pPr>
        <w:pStyle w:val="ListParagraph"/>
        <w:numPr>
          <w:ilvl w:val="2"/>
          <w:numId w:val="60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EA1E71">
        <w:rPr>
          <w:rFonts w:cs="Arial"/>
          <w:szCs w:val="23"/>
        </w:rPr>
        <w:t>adverbiais</w:t>
      </w:r>
      <w:proofErr w:type="gramEnd"/>
      <w:r w:rsidRPr="00EA1E71">
        <w:rPr>
          <w:rFonts w:cs="Arial"/>
          <w:szCs w:val="23"/>
        </w:rPr>
        <w:t xml:space="preserve"> consecutivas.</w:t>
      </w:r>
    </w:p>
    <w:p w:rsidR="00EA1E71" w:rsidRPr="00BC6087" w:rsidRDefault="00EA1E71" w:rsidP="00BC6087">
      <w:pPr>
        <w:pStyle w:val="ListParagraph"/>
        <w:numPr>
          <w:ilvl w:val="2"/>
          <w:numId w:val="60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BC6087">
        <w:rPr>
          <w:rFonts w:cs="Arial"/>
          <w:szCs w:val="23"/>
        </w:rPr>
        <w:t>adverbiais</w:t>
      </w:r>
      <w:proofErr w:type="gramEnd"/>
      <w:r w:rsidRPr="00BC6087">
        <w:rPr>
          <w:rFonts w:cs="Arial"/>
          <w:szCs w:val="23"/>
        </w:rPr>
        <w:t xml:space="preserve"> temporais.</w:t>
      </w:r>
    </w:p>
    <w:p w:rsidR="008913F1" w:rsidRDefault="008913F1" w:rsidP="008913F1">
      <w:pPr>
        <w:spacing w:line="240" w:lineRule="auto"/>
      </w:pPr>
    </w:p>
    <w:p w:rsidR="008913F1" w:rsidRDefault="008913F1" w:rsidP="008913F1">
      <w:pPr>
        <w:rPr>
          <w:rFonts w:cs="Arial"/>
          <w:szCs w:val="23"/>
        </w:rPr>
      </w:pPr>
    </w:p>
    <w:p w:rsidR="008913F1" w:rsidRPr="008913F1" w:rsidRDefault="008913F1" w:rsidP="00BC6087">
      <w:pPr>
        <w:pStyle w:val="ListParagraph"/>
        <w:numPr>
          <w:ilvl w:val="1"/>
          <w:numId w:val="17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8913F1">
        <w:rPr>
          <w:rFonts w:cs="Arial"/>
          <w:szCs w:val="23"/>
        </w:rPr>
        <w:t xml:space="preserve">As expressões </w:t>
      </w:r>
      <w:r w:rsidRPr="008913F1">
        <w:rPr>
          <w:rFonts w:cs="Arial"/>
          <w:i/>
          <w:iCs/>
          <w:szCs w:val="23"/>
        </w:rPr>
        <w:t xml:space="preserve">“em 1568” </w:t>
      </w:r>
      <w:r w:rsidRPr="008913F1">
        <w:rPr>
          <w:rFonts w:cs="Arial"/>
          <w:color w:val="5F6062"/>
          <w:sz w:val="16"/>
          <w:szCs w:val="17"/>
        </w:rPr>
        <w:t>(l. 7)</w:t>
      </w:r>
      <w:r w:rsidRPr="008913F1">
        <w:rPr>
          <w:rFonts w:cs="Arial"/>
          <w:szCs w:val="23"/>
        </w:rPr>
        <w:t xml:space="preserve">, </w:t>
      </w:r>
      <w:r w:rsidRPr="008913F1">
        <w:rPr>
          <w:rFonts w:cs="Arial"/>
          <w:i/>
          <w:iCs/>
          <w:szCs w:val="23"/>
        </w:rPr>
        <w:t xml:space="preserve">“em 1578” </w:t>
      </w:r>
      <w:r w:rsidRPr="008913F1">
        <w:rPr>
          <w:rFonts w:cs="Arial"/>
          <w:color w:val="5F6062"/>
          <w:sz w:val="16"/>
          <w:szCs w:val="17"/>
        </w:rPr>
        <w:t>(l. 15)</w:t>
      </w:r>
      <w:r w:rsidRPr="008913F1">
        <w:rPr>
          <w:rFonts w:cs="Arial"/>
          <w:szCs w:val="23"/>
        </w:rPr>
        <w:t xml:space="preserve">, </w:t>
      </w:r>
      <w:r w:rsidRPr="008913F1">
        <w:rPr>
          <w:rFonts w:cs="Arial"/>
          <w:i/>
          <w:iCs/>
          <w:szCs w:val="23"/>
        </w:rPr>
        <w:t xml:space="preserve">“entre 1580 e 1640” </w:t>
      </w:r>
      <w:r w:rsidRPr="008913F1">
        <w:rPr>
          <w:rFonts w:cs="Arial"/>
          <w:color w:val="5F6062"/>
          <w:sz w:val="16"/>
          <w:szCs w:val="17"/>
        </w:rPr>
        <w:t xml:space="preserve">(l. 29) </w:t>
      </w:r>
      <w:r w:rsidRPr="008913F1">
        <w:rPr>
          <w:rFonts w:cs="Arial"/>
          <w:szCs w:val="23"/>
        </w:rPr>
        <w:t xml:space="preserve">e </w:t>
      </w:r>
      <w:r w:rsidRPr="008913F1">
        <w:rPr>
          <w:rFonts w:cs="Arial"/>
          <w:i/>
          <w:iCs/>
          <w:szCs w:val="23"/>
        </w:rPr>
        <w:t xml:space="preserve">“na década de 1630” </w:t>
      </w:r>
      <w:r w:rsidRPr="008913F1">
        <w:rPr>
          <w:rFonts w:cs="Arial"/>
          <w:color w:val="5F6062"/>
          <w:sz w:val="16"/>
          <w:szCs w:val="17"/>
        </w:rPr>
        <w:t>(l. 35)</w:t>
      </w:r>
      <w:r w:rsidRPr="008913F1">
        <w:rPr>
          <w:rFonts w:cs="Arial"/>
          <w:szCs w:val="23"/>
        </w:rPr>
        <w:t>, usadas no decorrer do texto, contribuem para garantir a sua coesão</w:t>
      </w:r>
    </w:p>
    <w:p w:rsidR="008913F1" w:rsidRPr="00BC6087" w:rsidRDefault="008913F1" w:rsidP="00BC6087">
      <w:pPr>
        <w:pStyle w:val="ListParagraph"/>
        <w:numPr>
          <w:ilvl w:val="2"/>
          <w:numId w:val="61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8913F1">
        <w:rPr>
          <w:rFonts w:cs="Arial"/>
          <w:szCs w:val="23"/>
        </w:rPr>
        <w:t>lexical</w:t>
      </w:r>
      <w:proofErr w:type="gramEnd"/>
      <w:r w:rsidRPr="008913F1">
        <w:rPr>
          <w:rFonts w:cs="Arial"/>
          <w:szCs w:val="23"/>
        </w:rPr>
        <w:t>.</w:t>
      </w:r>
    </w:p>
    <w:p w:rsidR="008913F1" w:rsidRPr="00BC6087" w:rsidRDefault="008913F1" w:rsidP="00BC6087">
      <w:pPr>
        <w:pStyle w:val="ListParagraph"/>
        <w:numPr>
          <w:ilvl w:val="2"/>
          <w:numId w:val="61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8913F1">
        <w:rPr>
          <w:rFonts w:cs="Arial"/>
          <w:szCs w:val="23"/>
        </w:rPr>
        <w:t>referencial</w:t>
      </w:r>
      <w:proofErr w:type="gramEnd"/>
      <w:r w:rsidRPr="008913F1">
        <w:rPr>
          <w:rFonts w:cs="Arial"/>
          <w:szCs w:val="23"/>
        </w:rPr>
        <w:t>.</w:t>
      </w:r>
    </w:p>
    <w:p w:rsidR="008913F1" w:rsidRPr="00BC6087" w:rsidRDefault="008913F1" w:rsidP="00BC6087">
      <w:pPr>
        <w:pStyle w:val="ListParagraph"/>
        <w:numPr>
          <w:ilvl w:val="2"/>
          <w:numId w:val="61"/>
        </w:numPr>
        <w:spacing w:line="240" w:lineRule="auto"/>
        <w:contextualSpacing w:val="0"/>
        <w:rPr>
          <w:rFonts w:cs="Arial"/>
          <w:szCs w:val="23"/>
        </w:rPr>
      </w:pPr>
      <w:proofErr w:type="spellStart"/>
      <w:proofErr w:type="gramStart"/>
      <w:r w:rsidRPr="008913F1">
        <w:rPr>
          <w:rFonts w:cs="Arial"/>
          <w:szCs w:val="23"/>
        </w:rPr>
        <w:t>temporoaspetual</w:t>
      </w:r>
      <w:proofErr w:type="spellEnd"/>
      <w:proofErr w:type="gramEnd"/>
      <w:r w:rsidRPr="008913F1">
        <w:rPr>
          <w:rFonts w:cs="Arial"/>
          <w:szCs w:val="23"/>
        </w:rPr>
        <w:t>.</w:t>
      </w:r>
    </w:p>
    <w:p w:rsidR="008913F1" w:rsidRPr="00BC6087" w:rsidRDefault="008913F1" w:rsidP="00BC6087">
      <w:pPr>
        <w:pStyle w:val="ListParagraph"/>
        <w:numPr>
          <w:ilvl w:val="2"/>
          <w:numId w:val="61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8913F1">
        <w:rPr>
          <w:rFonts w:cs="Arial"/>
          <w:szCs w:val="23"/>
        </w:rPr>
        <w:t>interfrásica</w:t>
      </w:r>
      <w:proofErr w:type="gramEnd"/>
      <w:r w:rsidRPr="008913F1">
        <w:rPr>
          <w:rFonts w:cs="Arial"/>
          <w:szCs w:val="23"/>
        </w:rPr>
        <w:t>.</w:t>
      </w:r>
    </w:p>
    <w:p w:rsidR="008913F1" w:rsidRPr="008913F1" w:rsidRDefault="008913F1" w:rsidP="00BC6087">
      <w:pPr>
        <w:pStyle w:val="ListParagraph"/>
        <w:numPr>
          <w:ilvl w:val="0"/>
          <w:numId w:val="17"/>
        </w:numPr>
        <w:spacing w:before="360"/>
        <w:ind w:left="357" w:hanging="357"/>
        <w:contextualSpacing w:val="0"/>
        <w:rPr>
          <w:rFonts w:cs="Arial"/>
          <w:color w:val="000000"/>
          <w:szCs w:val="23"/>
        </w:rPr>
      </w:pPr>
      <w:r w:rsidRPr="008913F1">
        <w:rPr>
          <w:rFonts w:cs="Arial"/>
          <w:szCs w:val="23"/>
        </w:rPr>
        <w:t>Responde de forma correta aos itens apresentados.</w:t>
      </w:r>
    </w:p>
    <w:p w:rsidR="008913F1" w:rsidRPr="008913F1" w:rsidRDefault="008913F1" w:rsidP="00BC6087">
      <w:pPr>
        <w:pStyle w:val="ListParagraph"/>
        <w:numPr>
          <w:ilvl w:val="1"/>
          <w:numId w:val="17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8913F1">
        <w:rPr>
          <w:rFonts w:cs="Arial"/>
          <w:szCs w:val="23"/>
        </w:rPr>
        <w:t xml:space="preserve">Justifica o uso de aspas na expressão </w:t>
      </w:r>
      <w:r w:rsidRPr="008913F1">
        <w:rPr>
          <w:rFonts w:cs="Arial"/>
          <w:i/>
          <w:iCs/>
          <w:szCs w:val="23"/>
        </w:rPr>
        <w:t xml:space="preserve">“venha endireitar isto” </w:t>
      </w:r>
      <w:r w:rsidRPr="008913F1">
        <w:rPr>
          <w:rFonts w:cs="Arial"/>
          <w:color w:val="5F6062"/>
          <w:sz w:val="16"/>
          <w:szCs w:val="17"/>
        </w:rPr>
        <w:t>(l. 3)</w:t>
      </w:r>
      <w:r w:rsidRPr="008913F1">
        <w:rPr>
          <w:rFonts w:cs="Arial"/>
          <w:szCs w:val="23"/>
        </w:rPr>
        <w:t>.</w:t>
      </w:r>
    </w:p>
    <w:p w:rsidR="008913F1" w:rsidRPr="008913F1" w:rsidRDefault="008913F1" w:rsidP="00BC6087">
      <w:pPr>
        <w:pStyle w:val="ListParagraph"/>
        <w:numPr>
          <w:ilvl w:val="1"/>
          <w:numId w:val="17"/>
        </w:numPr>
        <w:spacing w:before="240"/>
        <w:ind w:left="788" w:hanging="431"/>
        <w:contextualSpacing w:val="0"/>
        <w:rPr>
          <w:rFonts w:cs="Arial"/>
          <w:color w:val="000000"/>
          <w:szCs w:val="23"/>
        </w:rPr>
      </w:pPr>
      <w:r w:rsidRPr="008913F1">
        <w:rPr>
          <w:rFonts w:cs="Arial"/>
          <w:szCs w:val="23"/>
        </w:rPr>
        <w:t xml:space="preserve">Indica o valor aspetual dos complexos verbais usados na </w:t>
      </w:r>
      <w:proofErr w:type="gramStart"/>
      <w:r w:rsidRPr="008913F1">
        <w:rPr>
          <w:rFonts w:cs="Arial"/>
          <w:szCs w:val="23"/>
        </w:rPr>
        <w:t>passagem</w:t>
      </w:r>
      <w:proofErr w:type="gramEnd"/>
      <w:r w:rsidRPr="008913F1">
        <w:rPr>
          <w:rFonts w:cs="Arial"/>
          <w:szCs w:val="23"/>
        </w:rPr>
        <w:t xml:space="preserve"> </w:t>
      </w:r>
      <w:r w:rsidRPr="008913F1">
        <w:rPr>
          <w:rFonts w:cs="Arial"/>
          <w:i/>
          <w:iCs/>
          <w:szCs w:val="23"/>
        </w:rPr>
        <w:t>“</w:t>
      </w:r>
      <w:proofErr w:type="gramStart"/>
      <w:r w:rsidRPr="008913F1">
        <w:rPr>
          <w:rFonts w:cs="Arial"/>
          <w:i/>
          <w:iCs/>
          <w:szCs w:val="23"/>
        </w:rPr>
        <w:t>muitos</w:t>
      </w:r>
      <w:proofErr w:type="gramEnd"/>
      <w:r w:rsidRPr="008913F1">
        <w:rPr>
          <w:rFonts w:cs="Arial"/>
          <w:i/>
          <w:iCs/>
          <w:szCs w:val="23"/>
        </w:rPr>
        <w:t xml:space="preserve"> nobres foram regressando à medida que iam sendo pagos os resgates” </w:t>
      </w:r>
      <w:r w:rsidRPr="008913F1">
        <w:rPr>
          <w:rFonts w:cs="Arial"/>
          <w:color w:val="5F6062"/>
          <w:sz w:val="16"/>
          <w:szCs w:val="17"/>
        </w:rPr>
        <w:t>(</w:t>
      </w:r>
      <w:proofErr w:type="spellStart"/>
      <w:r w:rsidRPr="008913F1">
        <w:rPr>
          <w:rFonts w:cs="Arial"/>
          <w:color w:val="5F6062"/>
          <w:sz w:val="16"/>
          <w:szCs w:val="17"/>
        </w:rPr>
        <w:t>ll</w:t>
      </w:r>
      <w:proofErr w:type="spellEnd"/>
      <w:r w:rsidRPr="008913F1">
        <w:rPr>
          <w:rFonts w:cs="Arial"/>
          <w:color w:val="5F6062"/>
          <w:sz w:val="16"/>
          <w:szCs w:val="17"/>
        </w:rPr>
        <w:t>. 21-22)</w:t>
      </w:r>
      <w:r w:rsidRPr="008913F1">
        <w:rPr>
          <w:rFonts w:cs="Arial"/>
          <w:szCs w:val="23"/>
        </w:rPr>
        <w:t>.</w:t>
      </w:r>
    </w:p>
    <w:p w:rsidR="008913F1" w:rsidRPr="008913F1" w:rsidRDefault="008913F1" w:rsidP="00BC6087">
      <w:pPr>
        <w:pStyle w:val="ListParagraph"/>
        <w:numPr>
          <w:ilvl w:val="1"/>
          <w:numId w:val="17"/>
        </w:numPr>
        <w:spacing w:before="240"/>
        <w:ind w:left="788" w:hanging="431"/>
        <w:contextualSpacing w:val="0"/>
        <w:rPr>
          <w:rFonts w:cs="Arial"/>
          <w:szCs w:val="23"/>
        </w:rPr>
      </w:pPr>
      <w:r w:rsidRPr="008913F1">
        <w:rPr>
          <w:rFonts w:cs="Arial"/>
          <w:szCs w:val="23"/>
        </w:rPr>
        <w:t xml:space="preserve">Identifica a função sintática desempenhada pelo constituinte sublinhado em </w:t>
      </w:r>
      <w:r w:rsidRPr="008913F1">
        <w:rPr>
          <w:rFonts w:cs="Arial"/>
          <w:i/>
          <w:iCs/>
          <w:szCs w:val="23"/>
        </w:rPr>
        <w:t xml:space="preserve">“esta aspiração popular não era compartilhada </w:t>
      </w:r>
      <w:r w:rsidRPr="008913F1">
        <w:rPr>
          <w:rFonts w:cs="Arial"/>
          <w:i/>
          <w:iCs/>
          <w:szCs w:val="23"/>
          <w:u w:val="single"/>
        </w:rPr>
        <w:t>pela maioria da nobreza</w:t>
      </w:r>
      <w:r w:rsidRPr="008913F1">
        <w:rPr>
          <w:rFonts w:cs="Arial"/>
          <w:i/>
          <w:iCs/>
          <w:szCs w:val="23"/>
        </w:rPr>
        <w:t xml:space="preserve">.” </w:t>
      </w:r>
      <w:r w:rsidRPr="008913F1">
        <w:rPr>
          <w:rFonts w:cs="Arial"/>
          <w:color w:val="5F6062"/>
          <w:sz w:val="16"/>
          <w:szCs w:val="17"/>
        </w:rPr>
        <w:t>(</w:t>
      </w:r>
      <w:proofErr w:type="spellStart"/>
      <w:r w:rsidRPr="008913F1">
        <w:rPr>
          <w:rFonts w:cs="Arial"/>
          <w:color w:val="5F6062"/>
          <w:sz w:val="16"/>
          <w:szCs w:val="17"/>
        </w:rPr>
        <w:t>ll</w:t>
      </w:r>
      <w:proofErr w:type="spellEnd"/>
      <w:r w:rsidRPr="008913F1">
        <w:rPr>
          <w:rFonts w:cs="Arial"/>
          <w:color w:val="5F6062"/>
          <w:sz w:val="16"/>
          <w:szCs w:val="17"/>
        </w:rPr>
        <w:t>. 33-34)</w:t>
      </w:r>
      <w:r w:rsidRPr="008913F1">
        <w:rPr>
          <w:rFonts w:cs="Arial"/>
          <w:szCs w:val="23"/>
        </w:rPr>
        <w:t>.</w:t>
      </w:r>
    </w:p>
    <w:p w:rsidR="008913F1" w:rsidRDefault="008913F1" w:rsidP="008913F1"/>
    <w:p w:rsidR="00104289" w:rsidRDefault="00104289" w:rsidP="00104289">
      <w:pPr>
        <w:spacing w:before="720" w:after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104289" w:rsidRDefault="00104289" w:rsidP="00104289">
      <w:pPr>
        <w:spacing w:before="360" w:after="360"/>
        <w:ind w:left="851" w:right="848" w:firstLine="284"/>
        <w:jc w:val="both"/>
        <w:rPr>
          <w:rFonts w:cs="Arial"/>
          <w:szCs w:val="21"/>
        </w:rPr>
      </w:pPr>
      <w:proofErr w:type="gramStart"/>
      <w:r w:rsidRPr="00E8157D">
        <w:rPr>
          <w:rFonts w:cs="Arial"/>
          <w:szCs w:val="21"/>
        </w:rPr>
        <w:t>“[</w:t>
      </w:r>
      <w:proofErr w:type="gramEnd"/>
      <w:r w:rsidRPr="00E8157D">
        <w:rPr>
          <w:rFonts w:cs="Arial"/>
          <w:szCs w:val="21"/>
        </w:rPr>
        <w:t>…] o sebastianismo não diz necessariamente respeito apenas a D. Sebastião, pois que, numa perspetiva mais vasta, se trata de um mito messiânico, isto é, de um mito que se funda na esperança da vinda de um Salvador, que virá libertar o povo e restaurar o prestígio nacional. […] Entre nós, sucessivos governantes foram, na crença de não poucos portugueses, esse Salvador da Pátria.”</w:t>
      </w:r>
    </w:p>
    <w:p w:rsidR="00104289" w:rsidRDefault="00104289" w:rsidP="00104289">
      <w:pPr>
        <w:spacing w:before="360" w:after="360"/>
        <w:ind w:left="851" w:right="848" w:firstLine="284"/>
        <w:jc w:val="right"/>
        <w:rPr>
          <w:rFonts w:cs="Arial"/>
          <w:szCs w:val="21"/>
        </w:rPr>
      </w:pPr>
      <w:r w:rsidRPr="00E8157D">
        <w:rPr>
          <w:rFonts w:cs="Arial"/>
          <w:sz w:val="14"/>
          <w:szCs w:val="15"/>
        </w:rPr>
        <w:t xml:space="preserve">VERÍSSIMO, Artur, 2000. </w:t>
      </w:r>
      <w:r w:rsidRPr="00E8157D">
        <w:rPr>
          <w:rFonts w:cs="Arial"/>
          <w:i/>
          <w:iCs/>
          <w:sz w:val="14"/>
          <w:szCs w:val="15"/>
        </w:rPr>
        <w:t xml:space="preserve">Dicionário da </w:t>
      </w:r>
      <w:r w:rsidRPr="00E8157D">
        <w:rPr>
          <w:rFonts w:cs="Arial"/>
          <w:sz w:val="14"/>
          <w:szCs w:val="15"/>
        </w:rPr>
        <w:t>Mensagem. Porto: Areal</w:t>
      </w:r>
    </w:p>
    <w:p w:rsidR="00104289" w:rsidRDefault="00104289" w:rsidP="00104289">
      <w:pPr>
        <w:spacing w:after="0"/>
        <w:ind w:firstLine="284"/>
        <w:jc w:val="both"/>
        <w:rPr>
          <w:rFonts w:cs="Arial"/>
          <w:szCs w:val="23"/>
        </w:rPr>
      </w:pPr>
      <w:r w:rsidRPr="00854C3C">
        <w:rPr>
          <w:rFonts w:cs="Arial"/>
          <w:szCs w:val="23"/>
        </w:rPr>
        <w:t xml:space="preserve">Num texto bem estruturado, com um mínimo de </w:t>
      </w:r>
      <w:r w:rsidRPr="00854C3C">
        <w:rPr>
          <w:rFonts w:cs="Arial"/>
          <w:b/>
          <w:bCs/>
          <w:szCs w:val="23"/>
        </w:rPr>
        <w:t xml:space="preserve">duzentas </w:t>
      </w:r>
      <w:r w:rsidRPr="00854C3C">
        <w:rPr>
          <w:rFonts w:cs="Arial"/>
          <w:szCs w:val="23"/>
        </w:rPr>
        <w:t xml:space="preserve">e um máximo de </w:t>
      </w:r>
      <w:r w:rsidRPr="00854C3C">
        <w:rPr>
          <w:rFonts w:cs="Arial"/>
          <w:b/>
          <w:bCs/>
          <w:szCs w:val="23"/>
        </w:rPr>
        <w:t xml:space="preserve">trezentas </w:t>
      </w:r>
      <w:r w:rsidRPr="00854C3C">
        <w:rPr>
          <w:rFonts w:cs="Arial"/>
          <w:szCs w:val="23"/>
        </w:rPr>
        <w:t>palavras, apresenta uma reflexão sobre os fatores ou os “salvadores” que contribuem para o desenvolvimento cultural e económico de um país.</w:t>
      </w:r>
    </w:p>
    <w:p w:rsidR="00104289" w:rsidRDefault="00104289" w:rsidP="00104289">
      <w:pPr>
        <w:ind w:firstLine="284"/>
        <w:rPr>
          <w:rFonts w:cs="Arial"/>
          <w:szCs w:val="23"/>
        </w:rPr>
      </w:pPr>
      <w:r w:rsidRPr="00854C3C">
        <w:rPr>
          <w:rFonts w:cs="Arial"/>
          <w:szCs w:val="23"/>
        </w:rPr>
        <w:t>Fundamenta o teu ponto de vista recorrendo, no mínimo, a dois argumentos e ilustra cada um deles com, pelo menos, um exemplo significativo.</w:t>
      </w:r>
    </w:p>
    <w:p w:rsidR="00C05343" w:rsidRDefault="00C05343" w:rsidP="00104289"/>
    <w:p w:rsidR="00B21097" w:rsidRDefault="00B21097" w:rsidP="00104289">
      <w:bookmarkStart w:id="0" w:name="_GoBack"/>
      <w:bookmarkEnd w:id="0"/>
    </w:p>
    <w:sectPr w:rsidR="00B21097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B6" w:rsidRDefault="00CC59B6" w:rsidP="00050077">
      <w:pPr>
        <w:spacing w:after="0" w:line="240" w:lineRule="auto"/>
      </w:pPr>
      <w:r>
        <w:separator/>
      </w:r>
    </w:p>
  </w:endnote>
  <w:end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B21097" w:rsidRPr="00B21097">
            <w:rPr>
              <w:b/>
              <w:noProof/>
              <w:lang w:val="cs-CZ"/>
            </w:rPr>
            <w:t>2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FF7458" w:rsidP="00E95CA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79AFEF" wp14:editId="035F22B1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7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7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7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7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8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8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8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8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8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9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9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B6" w:rsidRDefault="00CC59B6" w:rsidP="00050077">
      <w:pPr>
        <w:spacing w:after="0" w:line="240" w:lineRule="auto"/>
      </w:pPr>
      <w:r>
        <w:separator/>
      </w:r>
    </w:p>
  </w:footnote>
  <w:foot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58" w:rsidRPr="00EE2B75" w:rsidRDefault="00FF745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2D1E68" wp14:editId="4AF462A8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5B7CE6">
      <w:rPr>
        <w:b/>
        <w:noProof/>
        <w:color w:val="58585A"/>
        <w:lang w:val="cs-CZ" w:eastAsia="cs-CZ"/>
      </w:rPr>
      <w:t>Fichas de trabalho por sequência de ensino-aprendizagem</w:t>
    </w:r>
  </w:p>
  <w:p w:rsidR="00FF7458" w:rsidRPr="00EE2B75" w:rsidRDefault="00FF745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5AB4"/>
    <w:rsid w:val="0066636C"/>
    <w:rsid w:val="006B61BB"/>
    <w:rsid w:val="006E101C"/>
    <w:rsid w:val="00704A06"/>
    <w:rsid w:val="00733930"/>
    <w:rsid w:val="00735619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40580"/>
    <w:rsid w:val="00A41F4F"/>
    <w:rsid w:val="00A4406F"/>
    <w:rsid w:val="00A475C4"/>
    <w:rsid w:val="00A52247"/>
    <w:rsid w:val="00A568F1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21097"/>
    <w:rsid w:val="00B303B1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700"/>
    <w:rsid w:val="00F247E1"/>
    <w:rsid w:val="00F30D4B"/>
    <w:rsid w:val="00F32881"/>
    <w:rsid w:val="00F349D1"/>
    <w:rsid w:val="00F37427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DDA46-844D-42C5-A5AA-DFAB1D31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4</Pages>
  <Words>1190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221</cp:revision>
  <dcterms:created xsi:type="dcterms:W3CDTF">2012-04-24T17:08:00Z</dcterms:created>
  <dcterms:modified xsi:type="dcterms:W3CDTF">2012-05-17T15:43:00Z</dcterms:modified>
</cp:coreProperties>
</file>