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54" w:rsidRDefault="000E6F54" w:rsidP="0043516C">
      <w:pPr>
        <w:pStyle w:val="NoSpacing"/>
      </w:pPr>
    </w:p>
    <w:p w:rsidR="00FB4F66" w:rsidRDefault="00FB4F66" w:rsidP="00FB4F66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4E2B75D1" wp14:editId="7453A98A">
                <wp:extent cx="5757428" cy="252000"/>
                <wp:effectExtent l="0" t="0" r="0" b="0"/>
                <wp:docPr id="3" name="Skupi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F66" w:rsidRPr="0013505B" w:rsidRDefault="00FB4F66" w:rsidP="00FB4F66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FB4F66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sobre textos informativos do manual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" o:spid="_x0000_s1031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">
                <v:rect id="Rectangle 3" o:spid="_x0000_s103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THU8EA&#10;AADaAAAADwAAAGRycy9kb3ducmV2LnhtbESPT4vCMBTE74LfITxhb5qqq0g1iiiCV/8gens0z7ba&#10;vJQk1u63NwsLexxm5jfMYtWaSjTkfGlZwXCQgCDOrC45V3A+7fozED4ga6wsk4If8rBadjsLTLV9&#10;84GaY8hFhLBPUUERQp1K6bOCDPqBrYmjd7fOYIjS5VI7fEe4qeQoSabSYMlxocCaNgVlz+PLKLjo&#10;83XYuMntnu3HPDH+dHuMt0p99dr1HESgNvyH/9p7reAbfq/EGy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Ux1PBAAAA2gAAAA8AAAAAAAAAAAAAAAAAmAIAAGRycy9kb3du&#10;cmV2LnhtbFBLBQYAAAAABAAEAPUAAACGAwAAAAA=&#10;" fillcolor="#727376" stroked="f">
                  <v:path arrowok="t"/>
                  <v:textbox>
                    <w:txbxContent>
                      <w:p w:rsidR="00FB4F66" w:rsidRPr="0013505B" w:rsidRDefault="00FB4F66" w:rsidP="00FB4F66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FB4F66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sobre textos informativos do manual</w:t>
                        </w:r>
                      </w:p>
                    </w:txbxContent>
                  </v:textbox>
                </v:rect>
                <v:rect id="Freeform 4" o:spid="_x0000_s103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4SOsQA&#10;AADaAAAADwAAAGRycy9kb3ducmV2LnhtbESPzWrCQBSF9wXfYbhCN6WZKLRImjFUQXBTS6Ig3V0y&#10;1yQkcydkxpj26TuFgsvD+fk4aTaZTow0uMaygkUUgyAurW64UnA67p5XIJxH1thZJgXf5CBbzx5S&#10;TLS9cU5j4SsRRtglqKD2vk+kdGVNBl1ke+LgXexg0Ac5VFIPeAvjppPLOH6VBhsOhBp72tZUtsXV&#10;BEj+RR/bg2mLw8/n0+Wc+804aaUe59P7GwhPk7+H/9t7reAF/q6EG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+EjrEAAAA2g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3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e+8QA&#10;AADaAAAADwAAAGRycy9kb3ducmV2LnhtbESPW2vCQBSE3wX/w3KEvtWNQqVGV/GCULAKxsvzIXtM&#10;otmzMbvV9N+7hYKPw8x8w4ynjSnFnWpXWFbQ60YgiFOrC84UHPar908QziNrLC2Tgl9yMJ20W2OM&#10;tX3wju6Jz0SAsItRQe59FUvp0pwMuq6tiIN3trVBH2SdSV3jI8BNKftRNJAGCw4LOVa0yCm9Jj9G&#10;wfq4NfP5epYkl2Lx/bGxenk7DZV66zSzEQhPjX+F/9tfWsEA/q6EGyA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XvvEAAAA2gAAAA8AAAAAAAAAAAAAAAAAmAIAAGRycy9k&#10;b3ducmV2LnhtbFBLBQYAAAAABAAEAPUAAACJAwAAAAA=&#10;" fillcolor="#96989a" stroked="f">
                  <v:path arrowok="t"/>
                </v:rect>
                <v:rect id="Freeform 6" o:spid="_x0000_s103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pL8MA&#10;AADaAAAADwAAAGRycy9kb3ducmV2LnhtbESPQWvCQBSE7wX/w/IEb7pRpLXRVURRWihKbA89PrLP&#10;TTD7NmRXE/+9WxB6HGbmG2ax6mwlbtT40rGC8SgBQZw7XbJR8PO9G85A+ICssXJMCu7kYbXsvSww&#10;1a7ljG6nYESEsE9RQRFCnUrp84Is+pGriaN3do3FEGVjpG6wjXBbyUmSvEqLJceFAmvaFJRfTler&#10;YO22l/dj5o3Bg5/uP39l+xXOSg363XoOIlAX/sPP9odW8AZ/V+IN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FpL8MAAADa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FB4F66" w:rsidTr="00FB4F66">
        <w:tc>
          <w:tcPr>
            <w:tcW w:w="4605" w:type="dxa"/>
          </w:tcPr>
          <w:p w:rsidR="004B6391" w:rsidRPr="002D1901" w:rsidRDefault="004B6391" w:rsidP="004B6391">
            <w:pPr>
              <w:widowControl w:val="0"/>
              <w:tabs>
                <w:tab w:val="right" w:pos="4389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2D1901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16</w:t>
            </w:r>
            <w:r w:rsidRPr="002D1901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87</w:t>
            </w:r>
          </w:p>
          <w:p w:rsidR="004B6391" w:rsidRPr="003052FF" w:rsidRDefault="004B6391" w:rsidP="004B6391">
            <w:pPr>
              <w:pStyle w:val="NoSpacing"/>
            </w:pPr>
          </w:p>
          <w:p w:rsidR="004B6391" w:rsidRPr="002D1901" w:rsidRDefault="004B6391" w:rsidP="004B639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.1. </w:t>
            </w:r>
            <w:r w:rsidRPr="002D1901">
              <w:rPr>
                <w:rFonts w:cs="Arial"/>
                <w:sz w:val="16"/>
                <w:szCs w:val="16"/>
              </w:rPr>
              <w:t xml:space="preserve">(C);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2D1901">
              <w:rPr>
                <w:rFonts w:cs="Arial"/>
                <w:sz w:val="16"/>
                <w:szCs w:val="16"/>
              </w:rPr>
              <w:t xml:space="preserve">(B);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2D1901">
              <w:rPr>
                <w:rFonts w:cs="Arial"/>
                <w:sz w:val="16"/>
                <w:szCs w:val="16"/>
              </w:rPr>
              <w:t xml:space="preserve">(B);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2D1901">
              <w:rPr>
                <w:rFonts w:cs="Arial"/>
                <w:sz w:val="16"/>
                <w:szCs w:val="16"/>
              </w:rPr>
              <w:t xml:space="preserve">(A);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2D1901">
              <w:rPr>
                <w:rFonts w:cs="Arial"/>
                <w:sz w:val="16"/>
                <w:szCs w:val="16"/>
              </w:rPr>
              <w:t xml:space="preserve">(A);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2D1901">
              <w:rPr>
                <w:rFonts w:cs="Arial"/>
                <w:sz w:val="16"/>
                <w:szCs w:val="16"/>
              </w:rPr>
              <w:t xml:space="preserve">(D);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2D1901">
              <w:rPr>
                <w:rFonts w:cs="Arial"/>
                <w:sz w:val="16"/>
                <w:szCs w:val="16"/>
              </w:rPr>
              <w:t>(B).</w:t>
            </w:r>
          </w:p>
          <w:p w:rsidR="004B6391" w:rsidRPr="002D1901" w:rsidRDefault="004B6391" w:rsidP="004B639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2.1. </w:t>
            </w:r>
            <w:r w:rsidRPr="002D1901">
              <w:rPr>
                <w:rFonts w:cs="Arial"/>
                <w:sz w:val="16"/>
                <w:szCs w:val="16"/>
              </w:rPr>
              <w:t>As vírgulas separam elementos linguísticos com a mesma função numa enumeração.</w:t>
            </w:r>
          </w:p>
          <w:p w:rsidR="004B6391" w:rsidRPr="002D1901" w:rsidRDefault="004B6391" w:rsidP="004B639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2.2. </w:t>
            </w:r>
            <w:r w:rsidRPr="002D1901">
              <w:rPr>
                <w:rFonts w:cs="Arial"/>
                <w:sz w:val="16"/>
                <w:szCs w:val="16"/>
              </w:rPr>
              <w:t>Complemento agente da passiva.</w:t>
            </w:r>
          </w:p>
          <w:p w:rsidR="004B6391" w:rsidRPr="002D1901" w:rsidRDefault="004B6391" w:rsidP="004B639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2.3. </w:t>
            </w:r>
            <w:r w:rsidRPr="002D1901">
              <w:rPr>
                <w:rFonts w:cs="Arial"/>
                <w:sz w:val="16"/>
                <w:szCs w:val="16"/>
              </w:rPr>
              <w:t>Advérbio (de intensidade).</w:t>
            </w:r>
          </w:p>
          <w:p w:rsidR="00FB4F66" w:rsidRPr="000F51A0" w:rsidRDefault="00FB4F66" w:rsidP="002D1901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605" w:type="dxa"/>
          </w:tcPr>
          <w:p w:rsidR="002D1901" w:rsidRPr="003052FF" w:rsidRDefault="002D1901" w:rsidP="002D1901">
            <w:pPr>
              <w:pStyle w:val="NoSpacing"/>
            </w:pPr>
          </w:p>
          <w:p w:rsidR="002D1901" w:rsidRPr="003052FF" w:rsidRDefault="002D1901" w:rsidP="002D1901">
            <w:pPr>
              <w:pStyle w:val="NoSpacing"/>
            </w:pPr>
          </w:p>
          <w:p w:rsidR="00FB4F66" w:rsidRDefault="00FB4F66" w:rsidP="002D1901">
            <w:pPr>
              <w:spacing w:line="276" w:lineRule="auto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  <w:bookmarkStart w:id="0" w:name="_GoBack"/>
      <w:bookmarkEnd w:id="0"/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4B6391" w:rsidRPr="004B6391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B6391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1</Pages>
  <Words>40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2012-05-17T16:40:00Z</dcterms:modified>
</cp:coreProperties>
</file>