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comgrelha"/>
        <w:tblW w:w="10660" w:type="dxa"/>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177"/>
        <w:gridCol w:w="920"/>
        <w:gridCol w:w="428"/>
        <w:gridCol w:w="2132"/>
        <w:gridCol w:w="1645"/>
        <w:gridCol w:w="1358"/>
      </w:tblGrid>
      <w:tr w:rsidR="00B43F47" w:rsidRPr="000444A8" w:rsidTr="009106A3">
        <w:trPr>
          <w:trHeight w:val="371"/>
        </w:trPr>
        <w:tc>
          <w:tcPr>
            <w:tcW w:w="4177" w:type="dxa"/>
            <w:vMerge w:val="restart"/>
          </w:tcPr>
          <w:p w:rsidR="00B43F47" w:rsidRPr="00B43F47" w:rsidRDefault="0047271D" w:rsidP="00BE43BD">
            <w:pPr>
              <w:ind w:right="-24"/>
              <w:rPr>
                <w:rFonts w:ascii="Arial" w:hAnsi="Arial" w:cs="Arial"/>
                <w:color w:val="000000"/>
              </w:rPr>
            </w:pPr>
            <w:r>
              <w:rPr>
                <w:rFonts w:ascii="Arial" w:hAnsi="Arial" w:cs="Arial"/>
                <w:noProof/>
                <w:color w:val="000000"/>
              </w:rPr>
              <w:drawing>
                <wp:inline distT="0" distB="0" distL="0" distR="0">
                  <wp:extent cx="1828800" cy="1673225"/>
                  <wp:effectExtent l="19050" t="0" r="0" b="0"/>
                  <wp:docPr id="30" name="Imagem 30" descr="C:\Documents and Settings\Carlos\Os meus documentos\As minhas imagens\logoti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Carlos\Os meus documentos\As minhas imagens\logotipo.jpg"/>
                          <pic:cNvPicPr>
                            <a:picLocks noChangeAspect="1" noChangeArrowheads="1"/>
                          </pic:cNvPicPr>
                        </pic:nvPicPr>
                        <pic:blipFill>
                          <a:blip r:embed="rId7" cstate="print"/>
                          <a:srcRect/>
                          <a:stretch>
                            <a:fillRect/>
                          </a:stretch>
                        </pic:blipFill>
                        <pic:spPr bwMode="auto">
                          <a:xfrm>
                            <a:off x="0" y="0"/>
                            <a:ext cx="1828800" cy="1673225"/>
                          </a:xfrm>
                          <a:prstGeom prst="rect">
                            <a:avLst/>
                          </a:prstGeom>
                          <a:noFill/>
                          <a:ln w="9525">
                            <a:noFill/>
                            <a:miter lim="800000"/>
                            <a:headEnd/>
                            <a:tailEnd/>
                          </a:ln>
                        </pic:spPr>
                      </pic:pic>
                    </a:graphicData>
                  </a:graphic>
                </wp:inline>
              </w:drawing>
            </w:r>
          </w:p>
        </w:tc>
        <w:tc>
          <w:tcPr>
            <w:tcW w:w="6483" w:type="dxa"/>
            <w:gridSpan w:val="5"/>
            <w:vAlign w:val="bottom"/>
          </w:tcPr>
          <w:p w:rsidR="00B43F47" w:rsidRDefault="00B43F47" w:rsidP="009106A3">
            <w:pPr>
              <w:pStyle w:val="Ttulo2"/>
              <w:rPr>
                <w:rFonts w:ascii="Arial" w:hAnsi="Arial" w:cs="Arial"/>
                <w:b/>
                <w:caps/>
                <w:color w:val="000000"/>
                <w:szCs w:val="28"/>
              </w:rPr>
            </w:pPr>
            <w:r w:rsidRPr="00B43F47">
              <w:rPr>
                <w:rFonts w:ascii="Arial" w:hAnsi="Arial" w:cs="Arial"/>
                <w:b/>
                <w:caps/>
                <w:color w:val="000000"/>
                <w:szCs w:val="28"/>
              </w:rPr>
              <w:t xml:space="preserve">FICHA DE trabalho </w:t>
            </w:r>
          </w:p>
          <w:p w:rsidR="007C7863" w:rsidRPr="00E518CF" w:rsidRDefault="009106A3" w:rsidP="007C7863">
            <w:pPr>
              <w:spacing w:line="360" w:lineRule="auto"/>
              <w:jc w:val="center"/>
              <w:rPr>
                <w:b/>
              </w:rPr>
            </w:pPr>
            <w:r w:rsidRPr="009106A3">
              <w:rPr>
                <w:b/>
              </w:rPr>
              <w:t>Unidade 1– “ Metais e Ligas Metálicas”</w:t>
            </w:r>
            <w:r w:rsidR="007C7863" w:rsidRPr="00E518CF">
              <w:rPr>
                <w:b/>
              </w:rPr>
              <w:t xml:space="preserve"> </w:t>
            </w:r>
          </w:p>
          <w:p w:rsidR="009106A3" w:rsidRPr="007C7863" w:rsidRDefault="007C7863" w:rsidP="007C7863">
            <w:pPr>
              <w:jc w:val="center"/>
              <w:rPr>
                <w:b/>
              </w:rPr>
            </w:pPr>
            <w:r w:rsidRPr="007C7863">
              <w:rPr>
                <w:b/>
                <w:bCs/>
              </w:rPr>
              <w:t>Dos minérios aos materiais metálicos</w:t>
            </w:r>
          </w:p>
        </w:tc>
      </w:tr>
      <w:tr w:rsidR="00B43F47" w:rsidRPr="000444A8" w:rsidTr="009106A3">
        <w:trPr>
          <w:trHeight w:val="371"/>
        </w:trPr>
        <w:tc>
          <w:tcPr>
            <w:tcW w:w="4177" w:type="dxa"/>
            <w:vMerge/>
          </w:tcPr>
          <w:p w:rsidR="00B43F47" w:rsidRPr="00B43F47" w:rsidRDefault="00B43F47" w:rsidP="00BE43BD">
            <w:pPr>
              <w:ind w:right="-24"/>
              <w:rPr>
                <w:rFonts w:ascii="Arial" w:hAnsi="Arial" w:cs="Arial"/>
                <w:color w:val="000000"/>
              </w:rPr>
            </w:pPr>
          </w:p>
        </w:tc>
        <w:tc>
          <w:tcPr>
            <w:tcW w:w="1348" w:type="dxa"/>
            <w:gridSpan w:val="2"/>
            <w:vAlign w:val="bottom"/>
          </w:tcPr>
          <w:p w:rsidR="00B43F47" w:rsidRPr="00B43F47" w:rsidRDefault="00B43F47" w:rsidP="00BE43BD">
            <w:pPr>
              <w:ind w:right="-24"/>
              <w:rPr>
                <w:rFonts w:ascii="Arial" w:hAnsi="Arial" w:cs="Arial"/>
                <w:b/>
                <w:color w:val="000000"/>
              </w:rPr>
            </w:pPr>
            <w:r w:rsidRPr="00B43F47">
              <w:rPr>
                <w:rFonts w:ascii="Arial" w:hAnsi="Arial" w:cs="Arial"/>
                <w:b/>
                <w:color w:val="000000"/>
              </w:rPr>
              <w:t>Curso:</w:t>
            </w:r>
          </w:p>
        </w:tc>
        <w:tc>
          <w:tcPr>
            <w:tcW w:w="5135" w:type="dxa"/>
            <w:gridSpan w:val="3"/>
            <w:vAlign w:val="bottom"/>
          </w:tcPr>
          <w:p w:rsidR="00B43F47" w:rsidRPr="00B43F47" w:rsidRDefault="00B43F47" w:rsidP="009106A3">
            <w:pPr>
              <w:ind w:right="-24"/>
              <w:rPr>
                <w:rFonts w:ascii="Arial" w:hAnsi="Arial" w:cs="Arial"/>
                <w:caps/>
                <w:color w:val="000000"/>
              </w:rPr>
            </w:pPr>
            <w:r w:rsidRPr="00B43F47">
              <w:rPr>
                <w:rFonts w:ascii="Arial" w:hAnsi="Arial" w:cs="Arial"/>
                <w:caps/>
                <w:color w:val="000000"/>
              </w:rPr>
              <w:t>CIÊNCIAS E tecnologias</w:t>
            </w:r>
          </w:p>
        </w:tc>
      </w:tr>
      <w:tr w:rsidR="00B43F47" w:rsidRPr="000444A8" w:rsidTr="009106A3">
        <w:trPr>
          <w:trHeight w:val="371"/>
        </w:trPr>
        <w:tc>
          <w:tcPr>
            <w:tcW w:w="4177" w:type="dxa"/>
            <w:vMerge/>
          </w:tcPr>
          <w:p w:rsidR="00B43F47" w:rsidRPr="00B43F47" w:rsidRDefault="00B43F47" w:rsidP="00BE43BD">
            <w:pPr>
              <w:ind w:right="-24"/>
              <w:rPr>
                <w:rFonts w:ascii="Arial" w:hAnsi="Arial" w:cs="Arial"/>
                <w:color w:val="000000"/>
              </w:rPr>
            </w:pPr>
          </w:p>
        </w:tc>
        <w:tc>
          <w:tcPr>
            <w:tcW w:w="1348" w:type="dxa"/>
            <w:gridSpan w:val="2"/>
            <w:vAlign w:val="bottom"/>
          </w:tcPr>
          <w:p w:rsidR="00B43F47" w:rsidRPr="00B43F47" w:rsidRDefault="00B43F47" w:rsidP="00B43F47">
            <w:pPr>
              <w:ind w:right="-24"/>
              <w:rPr>
                <w:rFonts w:ascii="Arial" w:hAnsi="Arial" w:cs="Arial"/>
                <w:b/>
                <w:color w:val="000000"/>
              </w:rPr>
            </w:pPr>
            <w:r w:rsidRPr="00B43F47">
              <w:rPr>
                <w:rFonts w:ascii="Arial" w:hAnsi="Arial" w:cs="Arial"/>
                <w:b/>
                <w:color w:val="000000"/>
              </w:rPr>
              <w:t>Disciplina</w:t>
            </w:r>
          </w:p>
        </w:tc>
        <w:tc>
          <w:tcPr>
            <w:tcW w:w="5135" w:type="dxa"/>
            <w:gridSpan w:val="3"/>
            <w:vAlign w:val="bottom"/>
          </w:tcPr>
          <w:p w:rsidR="00B43F47" w:rsidRPr="00B43F47" w:rsidRDefault="00B43F47" w:rsidP="0047271D">
            <w:pPr>
              <w:ind w:right="-24"/>
              <w:rPr>
                <w:rFonts w:ascii="Arial" w:hAnsi="Arial" w:cs="Arial"/>
                <w:caps/>
                <w:color w:val="000000"/>
              </w:rPr>
            </w:pPr>
            <w:r w:rsidRPr="00B43F47">
              <w:rPr>
                <w:rFonts w:ascii="Arial" w:hAnsi="Arial" w:cs="Arial"/>
                <w:caps/>
                <w:color w:val="000000"/>
              </w:rPr>
              <w:t xml:space="preserve">Química </w:t>
            </w:r>
          </w:p>
        </w:tc>
      </w:tr>
      <w:tr w:rsidR="00B43F47" w:rsidRPr="000444A8" w:rsidTr="009106A3">
        <w:trPr>
          <w:trHeight w:val="371"/>
        </w:trPr>
        <w:tc>
          <w:tcPr>
            <w:tcW w:w="4177" w:type="dxa"/>
            <w:vMerge/>
          </w:tcPr>
          <w:p w:rsidR="00B43F47" w:rsidRPr="00B43F47" w:rsidRDefault="00B43F47" w:rsidP="00BE43BD">
            <w:pPr>
              <w:ind w:right="-24"/>
              <w:rPr>
                <w:rFonts w:ascii="Arial" w:hAnsi="Arial" w:cs="Arial"/>
                <w:color w:val="000000"/>
              </w:rPr>
            </w:pPr>
          </w:p>
        </w:tc>
        <w:tc>
          <w:tcPr>
            <w:tcW w:w="920" w:type="dxa"/>
            <w:vAlign w:val="bottom"/>
          </w:tcPr>
          <w:p w:rsidR="00B43F47" w:rsidRPr="00B43F47" w:rsidRDefault="00B43F47" w:rsidP="00BE43BD">
            <w:pPr>
              <w:ind w:right="-24"/>
              <w:rPr>
                <w:rFonts w:ascii="Arial" w:hAnsi="Arial" w:cs="Arial"/>
                <w:color w:val="000000"/>
              </w:rPr>
            </w:pPr>
            <w:r w:rsidRPr="00B43F47">
              <w:rPr>
                <w:rFonts w:ascii="Arial" w:hAnsi="Arial" w:cs="Arial"/>
                <w:b/>
                <w:color w:val="000000"/>
              </w:rPr>
              <w:t>Ano:</w:t>
            </w:r>
          </w:p>
        </w:tc>
        <w:tc>
          <w:tcPr>
            <w:tcW w:w="2560" w:type="dxa"/>
            <w:gridSpan w:val="2"/>
            <w:vAlign w:val="bottom"/>
          </w:tcPr>
          <w:p w:rsidR="00B43F47" w:rsidRPr="00B43F47" w:rsidRDefault="00B43F47" w:rsidP="009106A3">
            <w:pPr>
              <w:ind w:right="-24"/>
              <w:rPr>
                <w:rFonts w:ascii="Arial" w:hAnsi="Arial" w:cs="Arial"/>
                <w:caps/>
                <w:color w:val="000000"/>
              </w:rPr>
            </w:pPr>
            <w:r w:rsidRPr="00B43F47">
              <w:rPr>
                <w:rFonts w:ascii="Arial" w:hAnsi="Arial" w:cs="Arial"/>
                <w:caps/>
                <w:color w:val="000000"/>
              </w:rPr>
              <w:t>1</w:t>
            </w:r>
            <w:r>
              <w:rPr>
                <w:rFonts w:ascii="Arial" w:hAnsi="Arial" w:cs="Arial"/>
                <w:caps/>
                <w:color w:val="000000"/>
              </w:rPr>
              <w:t>2</w:t>
            </w:r>
            <w:r w:rsidRPr="00B43F47">
              <w:rPr>
                <w:rFonts w:ascii="Arial" w:hAnsi="Arial" w:cs="Arial"/>
                <w:caps/>
                <w:color w:val="000000"/>
              </w:rPr>
              <w:t xml:space="preserve">º </w:t>
            </w:r>
          </w:p>
        </w:tc>
        <w:tc>
          <w:tcPr>
            <w:tcW w:w="1645" w:type="dxa"/>
            <w:vAlign w:val="bottom"/>
          </w:tcPr>
          <w:p w:rsidR="00B43F47" w:rsidRPr="00B43F47" w:rsidRDefault="00B43F47" w:rsidP="009106A3">
            <w:pPr>
              <w:ind w:right="-24"/>
              <w:rPr>
                <w:rFonts w:ascii="Arial" w:hAnsi="Arial" w:cs="Arial"/>
                <w:color w:val="000000"/>
              </w:rPr>
            </w:pPr>
            <w:r w:rsidRPr="00B43F47">
              <w:rPr>
                <w:rFonts w:ascii="Arial" w:hAnsi="Arial" w:cs="Arial"/>
                <w:b/>
                <w:color w:val="000000"/>
              </w:rPr>
              <w:t>Turma</w:t>
            </w:r>
            <w:r>
              <w:rPr>
                <w:rFonts w:ascii="Arial" w:hAnsi="Arial" w:cs="Arial"/>
                <w:b/>
                <w:color w:val="000000"/>
              </w:rPr>
              <w:t>s</w:t>
            </w:r>
            <w:r w:rsidRPr="00B43F47">
              <w:rPr>
                <w:rFonts w:ascii="Arial" w:hAnsi="Arial" w:cs="Arial"/>
                <w:b/>
                <w:color w:val="000000"/>
              </w:rPr>
              <w:t>:</w:t>
            </w:r>
          </w:p>
        </w:tc>
        <w:tc>
          <w:tcPr>
            <w:tcW w:w="1358" w:type="dxa"/>
            <w:vAlign w:val="bottom"/>
          </w:tcPr>
          <w:p w:rsidR="00B43F47" w:rsidRPr="00B43F47" w:rsidRDefault="00B43F47" w:rsidP="009106A3">
            <w:pPr>
              <w:ind w:right="-24"/>
              <w:rPr>
                <w:rFonts w:ascii="Arial" w:hAnsi="Arial" w:cs="Arial"/>
                <w:caps/>
                <w:color w:val="000000"/>
              </w:rPr>
            </w:pPr>
            <w:r w:rsidRPr="00B43F47">
              <w:rPr>
                <w:rFonts w:ascii="Arial" w:hAnsi="Arial" w:cs="Arial"/>
                <w:caps/>
                <w:color w:val="000000"/>
              </w:rPr>
              <w:t>A</w:t>
            </w:r>
            <w:r>
              <w:rPr>
                <w:rFonts w:ascii="Arial" w:hAnsi="Arial" w:cs="Arial"/>
                <w:caps/>
                <w:color w:val="000000"/>
              </w:rPr>
              <w:t>, b</w:t>
            </w:r>
          </w:p>
        </w:tc>
      </w:tr>
      <w:tr w:rsidR="00B43F47" w:rsidRPr="000444A8" w:rsidTr="009106A3">
        <w:trPr>
          <w:trHeight w:val="352"/>
        </w:trPr>
        <w:tc>
          <w:tcPr>
            <w:tcW w:w="4177" w:type="dxa"/>
            <w:vMerge/>
          </w:tcPr>
          <w:p w:rsidR="00B43F47" w:rsidRPr="00B43F47" w:rsidRDefault="00B43F47" w:rsidP="00BE43BD">
            <w:pPr>
              <w:ind w:right="-24"/>
              <w:rPr>
                <w:rFonts w:ascii="Arial" w:hAnsi="Arial" w:cs="Arial"/>
                <w:color w:val="000000"/>
              </w:rPr>
            </w:pPr>
          </w:p>
        </w:tc>
        <w:tc>
          <w:tcPr>
            <w:tcW w:w="920" w:type="dxa"/>
            <w:vAlign w:val="bottom"/>
          </w:tcPr>
          <w:p w:rsidR="00B43F47" w:rsidRPr="00B43F47" w:rsidRDefault="00B43F47" w:rsidP="00BE43BD">
            <w:pPr>
              <w:ind w:right="-24"/>
              <w:rPr>
                <w:rFonts w:ascii="Arial" w:hAnsi="Arial" w:cs="Arial"/>
                <w:color w:val="000000"/>
              </w:rPr>
            </w:pPr>
            <w:r w:rsidRPr="00B43F47">
              <w:rPr>
                <w:rFonts w:ascii="Arial" w:hAnsi="Arial" w:cs="Arial"/>
                <w:b/>
                <w:color w:val="000000"/>
              </w:rPr>
              <w:t>Data:</w:t>
            </w:r>
          </w:p>
        </w:tc>
        <w:tc>
          <w:tcPr>
            <w:tcW w:w="2560" w:type="dxa"/>
            <w:gridSpan w:val="2"/>
            <w:vAlign w:val="bottom"/>
          </w:tcPr>
          <w:p w:rsidR="00B43F47" w:rsidRPr="00B43F47" w:rsidRDefault="007C7863" w:rsidP="007C7863">
            <w:pPr>
              <w:ind w:right="-24"/>
              <w:rPr>
                <w:rFonts w:ascii="Arial" w:hAnsi="Arial" w:cs="Arial"/>
                <w:color w:val="000000"/>
              </w:rPr>
            </w:pPr>
            <w:r>
              <w:rPr>
                <w:rFonts w:ascii="Arial" w:hAnsi="Arial" w:cs="Arial"/>
                <w:color w:val="000000"/>
              </w:rPr>
              <w:t xml:space="preserve">Novembro </w:t>
            </w:r>
            <w:r w:rsidR="00B43F47" w:rsidRPr="00B43F47">
              <w:rPr>
                <w:rFonts w:ascii="Arial" w:hAnsi="Arial" w:cs="Arial"/>
                <w:color w:val="000000"/>
              </w:rPr>
              <w:t>de 2016</w:t>
            </w:r>
          </w:p>
        </w:tc>
        <w:tc>
          <w:tcPr>
            <w:tcW w:w="1645" w:type="dxa"/>
            <w:vAlign w:val="bottom"/>
          </w:tcPr>
          <w:p w:rsidR="00B43F47" w:rsidRPr="00B43F47" w:rsidRDefault="00B43F47" w:rsidP="009106A3">
            <w:pPr>
              <w:ind w:right="-24"/>
              <w:rPr>
                <w:rFonts w:ascii="Arial" w:hAnsi="Arial" w:cs="Arial"/>
                <w:color w:val="000000"/>
              </w:rPr>
            </w:pPr>
            <w:r w:rsidRPr="00B43F47">
              <w:rPr>
                <w:rFonts w:ascii="Arial" w:hAnsi="Arial" w:cs="Arial"/>
                <w:b/>
                <w:color w:val="000000"/>
              </w:rPr>
              <w:t>Ano Letivo:</w:t>
            </w:r>
          </w:p>
        </w:tc>
        <w:tc>
          <w:tcPr>
            <w:tcW w:w="1358" w:type="dxa"/>
            <w:vAlign w:val="bottom"/>
          </w:tcPr>
          <w:p w:rsidR="00B43F47" w:rsidRPr="00B43F47" w:rsidRDefault="00B43F47" w:rsidP="009106A3">
            <w:pPr>
              <w:ind w:right="-24"/>
              <w:rPr>
                <w:rFonts w:ascii="Arial" w:hAnsi="Arial" w:cs="Arial"/>
                <w:color w:val="000000"/>
              </w:rPr>
            </w:pPr>
            <w:r w:rsidRPr="00B43F47">
              <w:rPr>
                <w:rFonts w:ascii="Arial" w:hAnsi="Arial" w:cs="Arial"/>
                <w:color w:val="000000"/>
              </w:rPr>
              <w:t>2016-2017</w:t>
            </w:r>
          </w:p>
        </w:tc>
      </w:tr>
      <w:tr w:rsidR="00B43F47" w:rsidRPr="000444A8" w:rsidTr="009106A3">
        <w:trPr>
          <w:trHeight w:val="70"/>
        </w:trPr>
        <w:tc>
          <w:tcPr>
            <w:tcW w:w="10660" w:type="dxa"/>
            <w:gridSpan w:val="6"/>
            <w:tcBorders>
              <w:bottom w:val="single" w:sz="4" w:space="0" w:color="auto"/>
            </w:tcBorders>
          </w:tcPr>
          <w:p w:rsidR="00B43F47" w:rsidRPr="00B43F47" w:rsidRDefault="00B43F47" w:rsidP="009106A3">
            <w:pPr>
              <w:ind w:right="-24"/>
              <w:rPr>
                <w:rFonts w:ascii="Arial" w:hAnsi="Arial" w:cs="Arial"/>
                <w:color w:val="000000"/>
              </w:rPr>
            </w:pPr>
          </w:p>
        </w:tc>
      </w:tr>
    </w:tbl>
    <w:p w:rsidR="007C7863" w:rsidRDefault="007C7863" w:rsidP="007C7863">
      <w:pPr>
        <w:spacing w:line="360" w:lineRule="auto"/>
        <w:ind w:left="180" w:hanging="180"/>
        <w:jc w:val="both"/>
      </w:pPr>
    </w:p>
    <w:p w:rsidR="007C7863" w:rsidRPr="007C7863" w:rsidRDefault="007C7863" w:rsidP="007C7863">
      <w:pPr>
        <w:spacing w:line="360" w:lineRule="auto"/>
        <w:ind w:left="180" w:hanging="180"/>
        <w:jc w:val="both"/>
      </w:pPr>
      <w:r w:rsidRPr="007C7863">
        <w:t>1. Uma mina de urânio foi desactivada há cerca de 10 anos. Contudo, as escórias (restos de minério já tratado) contêm uma grande quantidade de pirite. Ao longo do tempo e por restos de acção de bactérias, ocorre uma degradação das pirites com produção de iões metálicos e de ácido sulfúrico. Estes resíduos escorrem para um rio próximo.</w:t>
      </w:r>
    </w:p>
    <w:p w:rsidR="007C7863" w:rsidRPr="007C7863" w:rsidRDefault="007C7863" w:rsidP="007C7863">
      <w:pPr>
        <w:spacing w:line="360" w:lineRule="auto"/>
        <w:ind w:left="540" w:hanging="360"/>
        <w:jc w:val="both"/>
      </w:pPr>
      <w:r w:rsidRPr="007C7863">
        <w:t>1.1. Admita que em cada ano são produzidos 1,0 x 10</w:t>
      </w:r>
      <w:r w:rsidRPr="007C7863">
        <w:rPr>
          <w:vertAlign w:val="superscript"/>
        </w:rPr>
        <w:t>9</w:t>
      </w:r>
      <w:r w:rsidRPr="007C7863">
        <w:t xml:space="preserve"> dm</w:t>
      </w:r>
      <w:r w:rsidRPr="007C7863">
        <w:rPr>
          <w:vertAlign w:val="superscript"/>
        </w:rPr>
        <w:t>3</w:t>
      </w:r>
      <w:r w:rsidRPr="007C7863">
        <w:t xml:space="preserve"> de solução de ácido sulfúrico 0,15 mol dm</w:t>
      </w:r>
      <w:r w:rsidRPr="007C7863">
        <w:rPr>
          <w:vertAlign w:val="superscript"/>
        </w:rPr>
        <w:t>-3</w:t>
      </w:r>
      <w:r w:rsidRPr="007C7863">
        <w:t>. Justifique a necessidade da neutralização das águas de escorrimento da mina.</w:t>
      </w:r>
    </w:p>
    <w:p w:rsidR="007C7863" w:rsidRPr="007C7863" w:rsidRDefault="007C7863" w:rsidP="007C7863">
      <w:pPr>
        <w:spacing w:line="360" w:lineRule="auto"/>
        <w:ind w:left="540" w:hanging="360"/>
        <w:jc w:val="both"/>
      </w:pPr>
      <w:r w:rsidRPr="007C7863">
        <w:t>1.2. Calcule a massa de cal apagada (hidróxido de cálcio) necessária para neutralizar todo esse ácido.</w:t>
      </w:r>
    </w:p>
    <w:p w:rsidR="007C7863" w:rsidRPr="007C7863" w:rsidRDefault="007C7863" w:rsidP="007C7863">
      <w:pPr>
        <w:spacing w:line="360" w:lineRule="auto"/>
        <w:ind w:left="540" w:hanging="360"/>
        <w:jc w:val="right"/>
        <w:rPr>
          <w:b/>
          <w:sz w:val="20"/>
          <w:szCs w:val="20"/>
        </w:rPr>
      </w:pPr>
      <w:r w:rsidRPr="007C7863">
        <w:rPr>
          <w:b/>
          <w:sz w:val="20"/>
          <w:szCs w:val="20"/>
        </w:rPr>
        <w:t>R: 1,11 x 10</w:t>
      </w:r>
      <w:r w:rsidRPr="007C7863">
        <w:rPr>
          <w:b/>
          <w:sz w:val="20"/>
          <w:szCs w:val="20"/>
          <w:vertAlign w:val="superscript"/>
        </w:rPr>
        <w:t>4</w:t>
      </w:r>
      <w:r w:rsidRPr="007C7863">
        <w:rPr>
          <w:b/>
          <w:sz w:val="20"/>
          <w:szCs w:val="20"/>
        </w:rPr>
        <w:t xml:space="preserve"> t</w:t>
      </w:r>
    </w:p>
    <w:p w:rsidR="007C7863" w:rsidRPr="007C7863" w:rsidRDefault="007C7863" w:rsidP="007C7863">
      <w:pPr>
        <w:spacing w:line="360" w:lineRule="auto"/>
        <w:ind w:left="540" w:hanging="360"/>
        <w:jc w:val="both"/>
      </w:pPr>
      <w:r w:rsidRPr="007C7863">
        <w:t>1.3. Nestas águas existem também iões metálicos, como Zn</w:t>
      </w:r>
      <w:r w:rsidRPr="007C7863">
        <w:rPr>
          <w:vertAlign w:val="superscript"/>
        </w:rPr>
        <w:t>2+</w:t>
      </w:r>
      <w:r w:rsidRPr="007C7863">
        <w:t xml:space="preserve"> e Cu</w:t>
      </w:r>
      <w:r w:rsidRPr="007C7863">
        <w:rPr>
          <w:vertAlign w:val="superscript"/>
        </w:rPr>
        <w:t>2+</w:t>
      </w:r>
      <w:r w:rsidRPr="007C7863">
        <w:t xml:space="preserve"> , que também devem ser eliminados. Indique duas razões para esta actuação.</w:t>
      </w:r>
    </w:p>
    <w:p w:rsidR="007C7863" w:rsidRPr="007C7863" w:rsidRDefault="007C7863" w:rsidP="007C7863">
      <w:pPr>
        <w:spacing w:line="360" w:lineRule="auto"/>
        <w:ind w:left="540" w:hanging="360"/>
        <w:jc w:val="both"/>
      </w:pPr>
      <w:r w:rsidRPr="007C7863">
        <w:t>1.4. Considere o composto de urânio U</w:t>
      </w:r>
      <w:r w:rsidRPr="007C7863">
        <w:rPr>
          <w:vertAlign w:val="subscript"/>
        </w:rPr>
        <w:t>3</w:t>
      </w:r>
      <w:r w:rsidRPr="007C7863">
        <w:t>O</w:t>
      </w:r>
      <w:r w:rsidRPr="007C7863">
        <w:rPr>
          <w:vertAlign w:val="subscript"/>
        </w:rPr>
        <w:t>8</w:t>
      </w:r>
      <w:r w:rsidRPr="007C7863">
        <w:t>.</w:t>
      </w:r>
    </w:p>
    <w:p w:rsidR="007C7863" w:rsidRPr="007C7863" w:rsidRDefault="007C7863" w:rsidP="007C7863">
      <w:pPr>
        <w:spacing w:line="360" w:lineRule="auto"/>
        <w:ind w:left="720" w:hanging="360"/>
        <w:jc w:val="both"/>
      </w:pPr>
      <w:r w:rsidRPr="007C7863">
        <w:t xml:space="preserve">1.4.1. Escreva a configuração electrónica de </w:t>
      </w:r>
      <w:r w:rsidRPr="007C7863">
        <w:rPr>
          <w:vertAlign w:val="subscript"/>
        </w:rPr>
        <w:t>92</w:t>
      </w:r>
      <w:r w:rsidRPr="007C7863">
        <w:t>U.</w:t>
      </w:r>
    </w:p>
    <w:p w:rsidR="007C7863" w:rsidRPr="007C7863" w:rsidRDefault="007C7863" w:rsidP="007C7863">
      <w:pPr>
        <w:spacing w:line="360" w:lineRule="auto"/>
        <w:ind w:left="720" w:hanging="360"/>
        <w:jc w:val="both"/>
      </w:pPr>
      <w:r w:rsidRPr="007C7863">
        <w:t>1.4.2. Localize na T.P. o elemento urânio.</w:t>
      </w:r>
    </w:p>
    <w:p w:rsidR="007C7863" w:rsidRPr="007C7863" w:rsidRDefault="007C7863" w:rsidP="007C7863">
      <w:pPr>
        <w:spacing w:line="360" w:lineRule="auto"/>
        <w:ind w:left="720" w:hanging="360"/>
        <w:jc w:val="both"/>
      </w:pPr>
      <w:r w:rsidRPr="007C7863">
        <w:t>1.4.3. O urânio é uma matéria-prima indispensável ao funcionamento das centrais nucleares. Indique qual a função desempenhada por este elemento.</w:t>
      </w:r>
    </w:p>
    <w:p w:rsidR="007C7863" w:rsidRPr="007C7863" w:rsidRDefault="007C7863" w:rsidP="007C7863">
      <w:pPr>
        <w:spacing w:line="360" w:lineRule="auto"/>
        <w:ind w:left="540" w:hanging="360"/>
        <w:jc w:val="both"/>
        <w:rPr>
          <w:b/>
        </w:rPr>
      </w:pPr>
      <w:r w:rsidRPr="007C7863">
        <w:t xml:space="preserve">1.4.4. Calcule a %(m/m) de oxigénio existente no óxido referido.                                         </w:t>
      </w:r>
      <w:r w:rsidRPr="007C7863">
        <w:rPr>
          <w:b/>
          <w:sz w:val="20"/>
          <w:szCs w:val="20"/>
        </w:rPr>
        <w:t>R: 15,2 %</w:t>
      </w:r>
    </w:p>
    <w:p w:rsidR="007C7863" w:rsidRDefault="007C7863" w:rsidP="007C7863">
      <w:pPr>
        <w:spacing w:line="360" w:lineRule="auto"/>
        <w:jc w:val="both"/>
        <w:rPr>
          <w:bCs/>
        </w:rPr>
      </w:pPr>
    </w:p>
    <w:p w:rsidR="007C7863" w:rsidRPr="007C7863" w:rsidRDefault="007C7863" w:rsidP="007C7863">
      <w:pPr>
        <w:spacing w:line="360" w:lineRule="auto"/>
        <w:jc w:val="both"/>
        <w:rPr>
          <w:bCs/>
        </w:rPr>
      </w:pPr>
      <w:bookmarkStart w:id="0" w:name="_GoBack"/>
      <w:bookmarkEnd w:id="0"/>
    </w:p>
    <w:p w:rsidR="007C7863" w:rsidRPr="007C7863" w:rsidRDefault="007C7863" w:rsidP="007C7863">
      <w:pPr>
        <w:spacing w:line="360" w:lineRule="auto"/>
        <w:ind w:left="180" w:hanging="180"/>
        <w:jc w:val="both"/>
      </w:pPr>
      <w:r>
        <w:t>2</w:t>
      </w:r>
      <w:r w:rsidRPr="007C7863">
        <w:t>. No papel de um consumidor ecológico …</w:t>
      </w:r>
    </w:p>
    <w:p w:rsidR="007C7863" w:rsidRPr="007C7863" w:rsidRDefault="007C7863" w:rsidP="007C7863">
      <w:pPr>
        <w:spacing w:line="360" w:lineRule="auto"/>
        <w:ind w:left="180"/>
        <w:jc w:val="both"/>
      </w:pPr>
      <w:r w:rsidRPr="007C7863">
        <w:t>Em cada ano usam-se cerca de 90 milhões de toneladas de bauxite, essencialmente Al</w:t>
      </w:r>
      <w:r w:rsidRPr="007C7863">
        <w:rPr>
          <w:vertAlign w:val="subscript"/>
        </w:rPr>
        <w:t>2</w:t>
      </w:r>
      <w:r w:rsidRPr="007C7863">
        <w:t>O</w:t>
      </w:r>
      <w:r w:rsidRPr="007C7863">
        <w:rPr>
          <w:vertAlign w:val="subscript"/>
        </w:rPr>
        <w:t>3</w:t>
      </w:r>
      <w:r w:rsidRPr="007C7863">
        <w:t xml:space="preserve">, para satisfazer as necessidades mundiais de alumínio. A reciclagem de 1 tonelada de sucata de alumínio economiza 5 toneladas de bauxite. Determine a massa e a quantidade de bauxite economizada se cada pessoa em Portugal (população aproximada 10 milhões) contribuir para uma mega campanha de reciclagem de sucata de alumínio com uma lata de alumínio (massa média, </w:t>
      </w:r>
      <w:smartTag w:uri="urn:schemas-microsoft-com:office:smarttags" w:element="metricconverter">
        <w:smartTagPr>
          <w:attr w:name="ProductID" w:val="100 g"/>
        </w:smartTagPr>
        <w:r w:rsidRPr="007C7863">
          <w:t>100 g</w:t>
        </w:r>
      </w:smartTag>
      <w:r w:rsidRPr="007C7863">
        <w:t xml:space="preserve">). </w:t>
      </w:r>
    </w:p>
    <w:p w:rsidR="007C7863" w:rsidRDefault="007C7863" w:rsidP="007C7863">
      <w:pPr>
        <w:spacing w:line="360" w:lineRule="auto"/>
        <w:ind w:left="180" w:hanging="180"/>
        <w:jc w:val="both"/>
      </w:pPr>
    </w:p>
    <w:p w:rsidR="007C7863" w:rsidRDefault="007C7863" w:rsidP="007C7863">
      <w:pPr>
        <w:spacing w:line="360" w:lineRule="auto"/>
        <w:ind w:left="180" w:hanging="180"/>
        <w:jc w:val="both"/>
      </w:pPr>
    </w:p>
    <w:p w:rsidR="007C7863" w:rsidRDefault="007C7863" w:rsidP="007C7863">
      <w:pPr>
        <w:spacing w:line="360" w:lineRule="auto"/>
        <w:ind w:left="180" w:hanging="180"/>
        <w:jc w:val="both"/>
      </w:pPr>
    </w:p>
    <w:p w:rsidR="007C7863" w:rsidRPr="007C7863" w:rsidRDefault="007C7863" w:rsidP="007C7863">
      <w:pPr>
        <w:spacing w:line="360" w:lineRule="auto"/>
        <w:ind w:left="180" w:hanging="180"/>
        <w:jc w:val="both"/>
      </w:pPr>
    </w:p>
    <w:p w:rsidR="007C7863" w:rsidRPr="007C7863" w:rsidRDefault="007C7863" w:rsidP="007C7863">
      <w:pPr>
        <w:spacing w:line="360" w:lineRule="auto"/>
        <w:ind w:left="180" w:hanging="180"/>
        <w:jc w:val="both"/>
      </w:pPr>
      <w:r>
        <w:lastRenderedPageBreak/>
        <w:t>3</w:t>
      </w:r>
      <w:r w:rsidRPr="007C7863">
        <w:t xml:space="preserve">. O titânio é um metal resistente e leve utilizado na construção de foguetões e aviões. Obtém-se por redução do tetracloreto de titânio com magnésio fundido entre 950 ºC e 1150 ºC, de acordo com a equação:                               </w:t>
      </w:r>
    </w:p>
    <w:p w:rsidR="007C7863" w:rsidRPr="007C7863" w:rsidRDefault="007C7863" w:rsidP="007C7863">
      <w:pPr>
        <w:spacing w:line="360" w:lineRule="auto"/>
        <w:ind w:left="180" w:hanging="180"/>
        <w:jc w:val="center"/>
      </w:pPr>
      <w:r w:rsidRPr="007C7863">
        <w:t>TiCl</w:t>
      </w:r>
      <w:r w:rsidRPr="007C7863">
        <w:rPr>
          <w:vertAlign w:val="subscript"/>
        </w:rPr>
        <w:t>4</w:t>
      </w:r>
      <w:r w:rsidRPr="007C7863">
        <w:t xml:space="preserve"> (g)  +  2 Mg (l)  </w:t>
      </w:r>
      <w:r w:rsidRPr="007C7863">
        <w:rPr>
          <w:position w:val="-6"/>
        </w:rPr>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1.25pt" o:ole="">
            <v:imagedata r:id="rId8" o:title=""/>
          </v:shape>
          <o:OLEObject Type="Embed" ProgID="Equation.3" ShapeID="_x0000_i1025" DrawAspect="Content" ObjectID="_1541061225" r:id="rId9"/>
        </w:object>
      </w:r>
      <w:r w:rsidRPr="007C7863">
        <w:t xml:space="preserve">    Ti (s)  +  2 MgCl</w:t>
      </w:r>
      <w:r w:rsidRPr="007C7863">
        <w:rPr>
          <w:vertAlign w:val="subscript"/>
        </w:rPr>
        <w:t>2</w:t>
      </w:r>
      <w:r w:rsidRPr="007C7863">
        <w:t xml:space="preserve"> (l)</w:t>
      </w:r>
    </w:p>
    <w:p w:rsidR="007C7863" w:rsidRPr="007C7863" w:rsidRDefault="007C7863" w:rsidP="007C7863">
      <w:pPr>
        <w:spacing w:line="360" w:lineRule="auto"/>
        <w:ind w:left="180"/>
        <w:jc w:val="both"/>
      </w:pPr>
      <w:r w:rsidRPr="007C7863">
        <w:t xml:space="preserve">Fazendo reagir 1,77 x </w:t>
      </w:r>
      <w:smartTag w:uri="urn:schemas-microsoft-com:office:smarttags" w:element="metricconverter">
        <w:smartTagPr>
          <w:attr w:name="ProductID" w:val="103 kg"/>
        </w:smartTagPr>
        <w:r w:rsidRPr="007C7863">
          <w:t>10</w:t>
        </w:r>
        <w:r w:rsidRPr="007C7863">
          <w:rPr>
            <w:vertAlign w:val="superscript"/>
          </w:rPr>
          <w:t>3</w:t>
        </w:r>
        <w:r w:rsidRPr="007C7863">
          <w:t xml:space="preserve"> kg</w:t>
        </w:r>
      </w:smartTag>
      <w:r w:rsidRPr="007C7863">
        <w:t xml:space="preserve"> de TiCl</w:t>
      </w:r>
      <w:r w:rsidRPr="007C7863">
        <w:rPr>
          <w:vertAlign w:val="subscript"/>
        </w:rPr>
        <w:t>4</w:t>
      </w:r>
      <w:r w:rsidRPr="007C7863">
        <w:t xml:space="preserve">, com 5,65 x </w:t>
      </w:r>
      <w:smartTag w:uri="urn:schemas-microsoft-com:office:smarttags" w:element="metricconverter">
        <w:smartTagPr>
          <w:attr w:name="ProductID" w:val="102 kg"/>
        </w:smartTagPr>
        <w:r w:rsidRPr="007C7863">
          <w:t>10</w:t>
        </w:r>
        <w:r w:rsidRPr="007C7863">
          <w:rPr>
            <w:vertAlign w:val="superscript"/>
          </w:rPr>
          <w:t>2</w:t>
        </w:r>
        <w:r w:rsidRPr="007C7863">
          <w:t xml:space="preserve"> kg</w:t>
        </w:r>
      </w:smartTag>
      <w:r w:rsidRPr="007C7863">
        <w:t xml:space="preserve"> de Mg, calcule o rendimento da reacção, se tivessem sido efectivamente obtidos 3,96 x </w:t>
      </w:r>
      <w:smartTag w:uri="urn:schemas-microsoft-com:office:smarttags" w:element="metricconverter">
        <w:smartTagPr>
          <w:attr w:name="ProductID" w:val="102 kg"/>
        </w:smartTagPr>
        <w:r w:rsidRPr="007C7863">
          <w:t>10</w:t>
        </w:r>
        <w:r w:rsidRPr="007C7863">
          <w:rPr>
            <w:vertAlign w:val="superscript"/>
          </w:rPr>
          <w:t>2</w:t>
        </w:r>
        <w:r w:rsidRPr="007C7863">
          <w:t xml:space="preserve"> kg</w:t>
        </w:r>
      </w:smartTag>
      <w:r w:rsidRPr="007C7863">
        <w:t xml:space="preserve"> de Ti.</w:t>
      </w:r>
    </w:p>
    <w:p w:rsidR="007C7863" w:rsidRPr="007C7863" w:rsidRDefault="007C7863" w:rsidP="007C7863">
      <w:pPr>
        <w:jc w:val="both"/>
      </w:pPr>
    </w:p>
    <w:p w:rsidR="007C7863" w:rsidRPr="007C7863" w:rsidRDefault="007C7863" w:rsidP="007C7863">
      <w:pPr>
        <w:spacing w:line="360" w:lineRule="auto"/>
        <w:jc w:val="both"/>
      </w:pPr>
      <w:r>
        <w:t>4</w:t>
      </w:r>
      <w:r w:rsidRPr="007C7863">
        <w:t xml:space="preserve">. Considere a ustulação da pirite:       </w:t>
      </w:r>
    </w:p>
    <w:p w:rsidR="007C7863" w:rsidRPr="007C7863" w:rsidRDefault="007C7863" w:rsidP="007C7863">
      <w:pPr>
        <w:spacing w:line="360" w:lineRule="auto"/>
        <w:jc w:val="center"/>
      </w:pPr>
      <w:r w:rsidRPr="007C7863">
        <w:t>4 FeS</w:t>
      </w:r>
      <w:r w:rsidRPr="007C7863">
        <w:rPr>
          <w:vertAlign w:val="subscript"/>
        </w:rPr>
        <w:t>2</w:t>
      </w:r>
      <w:r w:rsidRPr="007C7863">
        <w:t xml:space="preserve"> (s)  +  11 O</w:t>
      </w:r>
      <w:r w:rsidRPr="007C7863">
        <w:rPr>
          <w:vertAlign w:val="subscript"/>
        </w:rPr>
        <w:t>2</w:t>
      </w:r>
      <w:r w:rsidRPr="007C7863">
        <w:t xml:space="preserve"> (g)  </w:t>
      </w:r>
      <w:r w:rsidRPr="007C7863">
        <w:rPr>
          <w:position w:val="-6"/>
        </w:rPr>
        <w:object w:dxaOrig="300" w:dyaOrig="220">
          <v:shape id="_x0000_i1026" type="#_x0000_t75" style="width:15pt;height:11.25pt" o:ole="">
            <v:imagedata r:id="rId10" o:title=""/>
          </v:shape>
          <o:OLEObject Type="Embed" ProgID="Equation.3" ShapeID="_x0000_i1026" DrawAspect="Content" ObjectID="_1541061226" r:id="rId11"/>
        </w:object>
      </w:r>
      <w:r w:rsidRPr="007C7863">
        <w:t xml:space="preserve">      2 Fe</w:t>
      </w:r>
      <w:r w:rsidRPr="007C7863">
        <w:rPr>
          <w:vertAlign w:val="subscript"/>
        </w:rPr>
        <w:t>2</w:t>
      </w:r>
      <w:r w:rsidRPr="007C7863">
        <w:t>O</w:t>
      </w:r>
      <w:r w:rsidRPr="007C7863">
        <w:rPr>
          <w:vertAlign w:val="subscript"/>
        </w:rPr>
        <w:t>3</w:t>
      </w:r>
      <w:r w:rsidRPr="007C7863">
        <w:t xml:space="preserve"> (s)  +  8 SO</w:t>
      </w:r>
      <w:r w:rsidRPr="007C7863">
        <w:rPr>
          <w:vertAlign w:val="subscript"/>
        </w:rPr>
        <w:t>2</w:t>
      </w:r>
      <w:r w:rsidRPr="007C7863">
        <w:t xml:space="preserve"> (g)</w:t>
      </w:r>
    </w:p>
    <w:p w:rsidR="007C7863" w:rsidRPr="007C7863" w:rsidRDefault="007C7863" w:rsidP="007C7863">
      <w:pPr>
        <w:spacing w:line="360" w:lineRule="auto"/>
        <w:ind w:left="180"/>
        <w:jc w:val="both"/>
      </w:pPr>
      <w:r w:rsidRPr="007C7863">
        <w:t>Calcule a massa de pirite, com 10 % de impurezas, que origina 5,00 mol de SO</w:t>
      </w:r>
      <w:r w:rsidRPr="007C7863">
        <w:rPr>
          <w:vertAlign w:val="subscript"/>
        </w:rPr>
        <w:t>2</w:t>
      </w:r>
      <w:r w:rsidRPr="007C7863">
        <w:t xml:space="preserve"> admitindo que o rendimento da reacção é 80 %.</w:t>
      </w:r>
    </w:p>
    <w:p w:rsidR="007C7863" w:rsidRPr="007C7863" w:rsidRDefault="007C7863" w:rsidP="007C7863">
      <w:pPr>
        <w:ind w:left="180"/>
        <w:jc w:val="both"/>
      </w:pPr>
    </w:p>
    <w:p w:rsidR="007C7863" w:rsidRPr="007C7863" w:rsidRDefault="007C7863" w:rsidP="007C7863">
      <w:pPr>
        <w:spacing w:line="360" w:lineRule="auto"/>
        <w:ind w:left="180" w:hanging="180"/>
        <w:jc w:val="both"/>
      </w:pPr>
      <w:r>
        <w:t>5</w:t>
      </w:r>
      <w:r w:rsidRPr="007C7863">
        <w:t>. Uma amostra de 500 mg de uma liga de cobre e alumínio foi tratada com ácido clorídrico, verificando-</w:t>
      </w:r>
    </w:p>
    <w:p w:rsidR="007C7863" w:rsidRPr="007C7863" w:rsidRDefault="007C7863" w:rsidP="007C7863">
      <w:pPr>
        <w:spacing w:line="360" w:lineRule="auto"/>
        <w:ind w:left="180" w:hanging="180"/>
        <w:jc w:val="both"/>
      </w:pPr>
      <w:r w:rsidRPr="007C7863">
        <w:t>-se que apenas o alumínio reage de acordo com a equação:</w:t>
      </w:r>
    </w:p>
    <w:p w:rsidR="007C7863" w:rsidRPr="007C7863" w:rsidRDefault="007C7863" w:rsidP="007C7863">
      <w:pPr>
        <w:spacing w:line="360" w:lineRule="auto"/>
        <w:jc w:val="center"/>
      </w:pPr>
      <w:r w:rsidRPr="007C7863">
        <w:t xml:space="preserve">2 Al (s) + 6 HCl (aq)   </w:t>
      </w:r>
      <w:r w:rsidRPr="007C7863">
        <w:rPr>
          <w:position w:val="-6"/>
        </w:rPr>
        <w:object w:dxaOrig="300" w:dyaOrig="220">
          <v:shape id="_x0000_i1027" type="#_x0000_t75" style="width:15pt;height:11.25pt" o:ole="">
            <v:imagedata r:id="rId12" o:title=""/>
          </v:shape>
          <o:OLEObject Type="Embed" ProgID="Equation.3" ShapeID="_x0000_i1027" DrawAspect="Content" ObjectID="_1541061227" r:id="rId13"/>
        </w:object>
      </w:r>
      <w:r w:rsidRPr="007C7863">
        <w:t xml:space="preserve">  2 AlCl</w:t>
      </w:r>
      <w:r w:rsidRPr="007C7863">
        <w:rPr>
          <w:vertAlign w:val="subscript"/>
        </w:rPr>
        <w:t>3</w:t>
      </w:r>
      <w:r w:rsidRPr="007C7863">
        <w:t xml:space="preserve"> (aq)  +  3 H</w:t>
      </w:r>
      <w:r w:rsidRPr="007C7863">
        <w:rPr>
          <w:vertAlign w:val="subscript"/>
        </w:rPr>
        <w:t>2</w:t>
      </w:r>
      <w:r w:rsidRPr="007C7863">
        <w:t xml:space="preserve"> (g)</w:t>
      </w:r>
    </w:p>
    <w:p w:rsidR="007C7863" w:rsidRPr="007C7863" w:rsidRDefault="007C7863" w:rsidP="007C7863">
      <w:pPr>
        <w:spacing w:line="360" w:lineRule="auto"/>
        <w:ind w:left="180"/>
        <w:jc w:val="both"/>
      </w:pPr>
      <w:r w:rsidRPr="007C7863">
        <w:t>Sabendo que o rendimento da reacção é 85 % e que ocorre com a libertação de 510 cm</w:t>
      </w:r>
      <w:r w:rsidRPr="007C7863">
        <w:rPr>
          <w:vertAlign w:val="superscript"/>
        </w:rPr>
        <w:t>3</w:t>
      </w:r>
      <w:r w:rsidRPr="007C7863">
        <w:t xml:space="preserve"> de hidrogénio nas condições P.T.N. calcule a % de cobre na amostra.</w:t>
      </w:r>
    </w:p>
    <w:p w:rsidR="007C7863" w:rsidRPr="007C7863" w:rsidRDefault="007C7863" w:rsidP="007C7863"/>
    <w:p w:rsidR="007C7863" w:rsidRPr="007C7863" w:rsidRDefault="007C7863" w:rsidP="007C7863">
      <w:pPr>
        <w:spacing w:line="360" w:lineRule="auto"/>
        <w:ind w:left="180" w:hanging="180"/>
        <w:jc w:val="both"/>
      </w:pPr>
      <w:r>
        <w:t>6</w:t>
      </w:r>
      <w:r w:rsidRPr="007C7863">
        <w:t xml:space="preserve">. Dissolve-se uma amostra de minério de ferro com </w:t>
      </w:r>
      <w:smartTag w:uri="urn:schemas-microsoft-com:office:smarttags" w:element="metricconverter">
        <w:smartTagPr>
          <w:attr w:name="ProductID" w:val="1,225 g"/>
        </w:smartTagPr>
        <w:r w:rsidRPr="007C7863">
          <w:t>1,225 g</w:t>
        </w:r>
      </w:smartTag>
      <w:r w:rsidRPr="007C7863">
        <w:t xml:space="preserve"> em ácido e trata-se a solução de modo a converter todo o metal em ferro (II). A titulação desta amostra em meio ácido, usando uma solução 0,018 mol.dm</w:t>
      </w:r>
      <w:r w:rsidRPr="007C7863">
        <w:rPr>
          <w:vertAlign w:val="superscript"/>
        </w:rPr>
        <w:t>-3</w:t>
      </w:r>
      <w:r w:rsidRPr="007C7863">
        <w:t xml:space="preserve"> de KMnO</w:t>
      </w:r>
      <w:r w:rsidRPr="007C7863">
        <w:rPr>
          <w:vertAlign w:val="subscript"/>
        </w:rPr>
        <w:t>4</w:t>
      </w:r>
      <w:r w:rsidRPr="007C7863">
        <w:t>, requer 45,30 ml para se atingir o ponto final. Qual a percentagem em massa de ferro na amostra do minério?</w:t>
      </w:r>
    </w:p>
    <w:p w:rsidR="007C7863" w:rsidRPr="007C7863" w:rsidRDefault="007C7863" w:rsidP="007C7863">
      <w:pPr>
        <w:jc w:val="both"/>
      </w:pPr>
    </w:p>
    <w:p w:rsidR="007C7863" w:rsidRPr="007C7863" w:rsidRDefault="007C7863" w:rsidP="007C7863">
      <w:pPr>
        <w:spacing w:line="360" w:lineRule="auto"/>
        <w:ind w:left="180" w:hanging="180"/>
      </w:pPr>
      <w:r>
        <w:rPr>
          <w:bCs/>
        </w:rPr>
        <w:t>7</w:t>
      </w:r>
      <w:r w:rsidRPr="007C7863">
        <w:rPr>
          <w:bCs/>
        </w:rPr>
        <w:t>.</w:t>
      </w:r>
      <w:r w:rsidRPr="007C7863">
        <w:t xml:space="preserve"> Considere a reacção de obtenção do cloro:</w:t>
      </w:r>
    </w:p>
    <w:p w:rsidR="007C7863" w:rsidRPr="007C7863" w:rsidRDefault="007C7863" w:rsidP="007C7863">
      <w:pPr>
        <w:spacing w:line="480" w:lineRule="auto"/>
        <w:ind w:left="180" w:hanging="180"/>
        <w:jc w:val="center"/>
      </w:pPr>
      <w:r w:rsidRPr="007C7863">
        <w:t>2 NaCl (s)  +  MnO</w:t>
      </w:r>
      <w:r w:rsidRPr="007C7863">
        <w:rPr>
          <w:vertAlign w:val="subscript"/>
        </w:rPr>
        <w:t>2</w:t>
      </w:r>
      <w:r w:rsidRPr="007C7863">
        <w:t xml:space="preserve"> (s)  +  2 H</w:t>
      </w:r>
      <w:r w:rsidRPr="007C7863">
        <w:rPr>
          <w:vertAlign w:val="subscript"/>
        </w:rPr>
        <w:t>2</w:t>
      </w:r>
      <w:r w:rsidRPr="007C7863">
        <w:t>SO</w:t>
      </w:r>
      <w:r w:rsidRPr="007C7863">
        <w:rPr>
          <w:vertAlign w:val="subscript"/>
        </w:rPr>
        <w:t>4</w:t>
      </w:r>
      <w:r w:rsidRPr="007C7863">
        <w:t xml:space="preserve"> (aq)  </w:t>
      </w:r>
      <w:r w:rsidRPr="007C7863">
        <w:rPr>
          <w:position w:val="-6"/>
        </w:rPr>
        <w:object w:dxaOrig="300" w:dyaOrig="220">
          <v:shape id="_x0000_i1028" type="#_x0000_t75" style="width:15pt;height:11.25pt" o:ole="">
            <v:imagedata r:id="rId14" o:title=""/>
          </v:shape>
          <o:OLEObject Type="Embed" ProgID="Equation.3" ShapeID="_x0000_i1028" DrawAspect="Content" ObjectID="_1541061228" r:id="rId15"/>
        </w:object>
      </w:r>
      <w:r w:rsidRPr="007C7863">
        <w:t xml:space="preserve">  Na</w:t>
      </w:r>
      <w:r w:rsidRPr="007C7863">
        <w:rPr>
          <w:vertAlign w:val="subscript"/>
        </w:rPr>
        <w:t>2</w:t>
      </w:r>
      <w:r w:rsidRPr="007C7863">
        <w:t>SO</w:t>
      </w:r>
      <w:r w:rsidRPr="007C7863">
        <w:rPr>
          <w:vertAlign w:val="subscript"/>
        </w:rPr>
        <w:t>4</w:t>
      </w:r>
      <w:r w:rsidRPr="007C7863">
        <w:t xml:space="preserve"> (aq)  +  MnSO</w:t>
      </w:r>
      <w:r w:rsidRPr="007C7863">
        <w:rPr>
          <w:vertAlign w:val="subscript"/>
        </w:rPr>
        <w:t>4</w:t>
      </w:r>
      <w:r w:rsidRPr="007C7863">
        <w:t xml:space="preserve"> (aq)  +  Cl</w:t>
      </w:r>
      <w:r w:rsidRPr="007C7863">
        <w:rPr>
          <w:vertAlign w:val="subscript"/>
        </w:rPr>
        <w:t>2</w:t>
      </w:r>
      <w:r w:rsidRPr="007C7863">
        <w:t xml:space="preserve"> (g)  +  2 H</w:t>
      </w:r>
      <w:r w:rsidRPr="007C7863">
        <w:rPr>
          <w:vertAlign w:val="subscript"/>
        </w:rPr>
        <w:t>2</w:t>
      </w:r>
      <w:r w:rsidRPr="007C7863">
        <w:t>O (l)</w:t>
      </w:r>
    </w:p>
    <w:p w:rsidR="007C7863" w:rsidRPr="007C7863" w:rsidRDefault="007C7863" w:rsidP="007C7863">
      <w:pPr>
        <w:spacing w:line="360" w:lineRule="auto"/>
        <w:ind w:left="180"/>
        <w:jc w:val="both"/>
      </w:pPr>
      <w:r w:rsidRPr="007C7863">
        <w:t>Misturaram-se 18,0 cm</w:t>
      </w:r>
      <w:r w:rsidRPr="007C7863">
        <w:rPr>
          <w:vertAlign w:val="superscript"/>
        </w:rPr>
        <w:t>3</w:t>
      </w:r>
      <w:r w:rsidRPr="007C7863">
        <w:t xml:space="preserve"> de uma solução aquosa de ácido sulfúrico, a 96% em massa e massa volúmica </w:t>
      </w:r>
      <w:smartTag w:uri="urn:schemas-microsoft-com:office:smarttags" w:element="metricconverter">
        <w:smartTagPr>
          <w:attr w:name="ProductID" w:val="1,84 g"/>
        </w:smartTagPr>
        <w:r w:rsidRPr="007C7863">
          <w:t>1,84 g</w:t>
        </w:r>
      </w:smartTag>
      <w:r w:rsidRPr="007C7863">
        <w:t>.cm</w:t>
      </w:r>
      <w:r w:rsidRPr="007C7863">
        <w:rPr>
          <w:vertAlign w:val="superscript"/>
        </w:rPr>
        <w:t>-3</w:t>
      </w:r>
      <w:r w:rsidRPr="007C7863">
        <w:t>, com 182,0 cm</w:t>
      </w:r>
      <w:r w:rsidRPr="007C7863">
        <w:rPr>
          <w:vertAlign w:val="superscript"/>
        </w:rPr>
        <w:t>3</w:t>
      </w:r>
      <w:r w:rsidRPr="007C7863">
        <w:t xml:space="preserve"> de água. A solução preparada reagiu com uma amostra de </w:t>
      </w:r>
      <w:smartTag w:uri="urn:schemas-microsoft-com:office:smarttags" w:element="metricconverter">
        <w:smartTagPr>
          <w:attr w:name="ProductID" w:val="25,0 g"/>
        </w:smartTagPr>
        <w:r w:rsidRPr="007C7863">
          <w:t>25,0 g</w:t>
        </w:r>
      </w:smartTag>
      <w:r w:rsidRPr="007C7863">
        <w:t xml:space="preserve"> de óxido de manganésio, 80% puro e </w:t>
      </w:r>
      <w:smartTag w:uri="urn:schemas-microsoft-com:office:smarttags" w:element="metricconverter">
        <w:smartTagPr>
          <w:attr w:name="ProductID" w:val="25 g"/>
        </w:smartTagPr>
        <w:r w:rsidRPr="007C7863">
          <w:t>25 g</w:t>
        </w:r>
      </w:smartTag>
      <w:r w:rsidRPr="007C7863">
        <w:t xml:space="preserve"> de cloreto de sódio. </w:t>
      </w:r>
    </w:p>
    <w:p w:rsidR="007C7863" w:rsidRPr="007C7863" w:rsidRDefault="007C7863" w:rsidP="007C7863">
      <w:pPr>
        <w:pStyle w:val="Corpodetexto"/>
        <w:ind w:left="540" w:hanging="360"/>
        <w:jc w:val="both"/>
      </w:pPr>
      <w:r>
        <w:t>7</w:t>
      </w:r>
      <w:r w:rsidRPr="007C7863">
        <w:t>.1. Indique justificando com cálculos qual o reagente limitante.</w:t>
      </w:r>
    </w:p>
    <w:p w:rsidR="007C7863" w:rsidRPr="007C7863" w:rsidRDefault="007C7863" w:rsidP="007C7863">
      <w:pPr>
        <w:spacing w:line="360" w:lineRule="auto"/>
        <w:ind w:left="540" w:hanging="360"/>
        <w:jc w:val="both"/>
      </w:pPr>
      <w:r>
        <w:t>7</w:t>
      </w:r>
      <w:r w:rsidRPr="007C7863">
        <w:t>.2. Calcule o volume de cloro obtido na referida reacção, sabendo que a reacção se processa à temperatura de 27 ºC e pressão de 1,5 atm, com um rendimento de 85 %.</w:t>
      </w:r>
    </w:p>
    <w:p w:rsidR="007C7863" w:rsidRPr="007C7863" w:rsidRDefault="007C7863" w:rsidP="007C7863">
      <w:pPr>
        <w:ind w:left="180" w:hanging="180"/>
        <w:jc w:val="both"/>
      </w:pPr>
    </w:p>
    <w:p w:rsidR="007C7863" w:rsidRPr="007C7863" w:rsidRDefault="007C7863" w:rsidP="007C7863">
      <w:pPr>
        <w:spacing w:line="360" w:lineRule="auto"/>
        <w:ind w:left="180" w:hanging="180"/>
        <w:jc w:val="both"/>
      </w:pPr>
      <w:r>
        <w:rPr>
          <w:bCs/>
        </w:rPr>
        <w:t>8</w:t>
      </w:r>
      <w:r w:rsidRPr="007C7863">
        <w:rPr>
          <w:bCs/>
        </w:rPr>
        <w:t>.</w:t>
      </w:r>
      <w:r w:rsidRPr="007C7863">
        <w:t xml:space="preserve"> Agora reveja...            Na protecção catódica, um metal mais reactivo («menos nobre») é colocado em contacto com o objecto metálico que se pretende proteger da corrosão. Explique o que sucede ao ligar ferro a um pedaço de zinco:</w:t>
      </w:r>
    </w:p>
    <w:p w:rsidR="007C7863" w:rsidRPr="007C7863" w:rsidRDefault="007C7863" w:rsidP="007C7863">
      <w:pPr>
        <w:spacing w:line="360" w:lineRule="auto"/>
        <w:ind w:firstLine="180"/>
        <w:jc w:val="both"/>
      </w:pPr>
      <w:r>
        <w:t>8</w:t>
      </w:r>
      <w:r w:rsidRPr="007C7863">
        <w:t>.1. salientando o papel da ânodo de sacrifício;</w:t>
      </w:r>
    </w:p>
    <w:p w:rsidR="007C7863" w:rsidRPr="007C7863" w:rsidRDefault="007C7863" w:rsidP="007C7863">
      <w:pPr>
        <w:spacing w:line="360" w:lineRule="auto"/>
        <w:ind w:firstLine="180"/>
        <w:jc w:val="both"/>
      </w:pPr>
      <w:r>
        <w:t>8</w:t>
      </w:r>
      <w:r w:rsidRPr="007C7863">
        <w:t>.2. indicando o sentido da corrente eléctrica que se estabelece.</w:t>
      </w:r>
    </w:p>
    <w:p w:rsidR="007C7863" w:rsidRPr="007C7863" w:rsidRDefault="007C7863" w:rsidP="007C7863">
      <w:pPr>
        <w:spacing w:line="360" w:lineRule="auto"/>
        <w:jc w:val="both"/>
      </w:pPr>
      <w:r>
        <w:lastRenderedPageBreak/>
        <w:t>9</w:t>
      </w:r>
      <w:r w:rsidRPr="007C7863">
        <w:t>. O ácido sulfúrico pode ser obtido a partir da pirite que é, essencialmente, FeS</w:t>
      </w:r>
      <w:r w:rsidRPr="007C7863">
        <w:rPr>
          <w:vertAlign w:val="subscript"/>
        </w:rPr>
        <w:t>2</w:t>
      </w:r>
      <w:r w:rsidRPr="007C7863">
        <w:t xml:space="preserve">, através das reacções:  </w:t>
      </w:r>
    </w:p>
    <w:p w:rsidR="007C7863" w:rsidRPr="007C7863" w:rsidRDefault="007C7863" w:rsidP="007C7863">
      <w:pPr>
        <w:spacing w:line="360" w:lineRule="auto"/>
        <w:jc w:val="center"/>
      </w:pPr>
      <w:r w:rsidRPr="007C7863">
        <w:t>4 FeS</w:t>
      </w:r>
      <w:r w:rsidRPr="007C7863">
        <w:rPr>
          <w:vertAlign w:val="subscript"/>
        </w:rPr>
        <w:t>2</w:t>
      </w:r>
      <w:r w:rsidRPr="007C7863">
        <w:t xml:space="preserve"> (s)  +  11 O</w:t>
      </w:r>
      <w:r w:rsidRPr="007C7863">
        <w:rPr>
          <w:vertAlign w:val="subscript"/>
        </w:rPr>
        <w:t>2</w:t>
      </w:r>
      <w:r w:rsidRPr="007C7863">
        <w:t xml:space="preserve"> (g)  </w:t>
      </w:r>
      <w:r w:rsidRPr="007C7863">
        <w:rPr>
          <w:position w:val="-6"/>
        </w:rPr>
        <w:object w:dxaOrig="300" w:dyaOrig="220">
          <v:shape id="_x0000_i1029" type="#_x0000_t75" style="width:15pt;height:11.25pt" o:ole="">
            <v:imagedata r:id="rId10" o:title=""/>
          </v:shape>
          <o:OLEObject Type="Embed" ProgID="Equation.3" ShapeID="_x0000_i1029" DrawAspect="Content" ObjectID="_1541061229" r:id="rId16"/>
        </w:object>
      </w:r>
      <w:r w:rsidRPr="007C7863">
        <w:t xml:space="preserve">  2 Fe</w:t>
      </w:r>
      <w:r w:rsidRPr="007C7863">
        <w:rPr>
          <w:vertAlign w:val="subscript"/>
        </w:rPr>
        <w:t>2</w:t>
      </w:r>
      <w:r w:rsidRPr="007C7863">
        <w:t>O</w:t>
      </w:r>
      <w:r w:rsidRPr="007C7863">
        <w:rPr>
          <w:vertAlign w:val="subscript"/>
        </w:rPr>
        <w:t>3</w:t>
      </w:r>
      <w:r w:rsidRPr="007C7863">
        <w:t xml:space="preserve"> (s)  +  8 SO</w:t>
      </w:r>
      <w:r w:rsidRPr="007C7863">
        <w:rPr>
          <w:vertAlign w:val="subscript"/>
        </w:rPr>
        <w:t>2</w:t>
      </w:r>
      <w:r w:rsidRPr="007C7863">
        <w:t xml:space="preserve"> (g)</w:t>
      </w:r>
    </w:p>
    <w:p w:rsidR="007C7863" w:rsidRPr="007C7863" w:rsidRDefault="007C7863" w:rsidP="007C7863">
      <w:pPr>
        <w:spacing w:line="360" w:lineRule="auto"/>
        <w:jc w:val="center"/>
      </w:pPr>
      <w:r w:rsidRPr="007C7863">
        <w:t>2 SO</w:t>
      </w:r>
      <w:r w:rsidRPr="007C7863">
        <w:rPr>
          <w:vertAlign w:val="subscript"/>
        </w:rPr>
        <w:t>2</w:t>
      </w:r>
      <w:r w:rsidRPr="007C7863">
        <w:t xml:space="preserve"> (g) + O</w:t>
      </w:r>
      <w:r w:rsidRPr="007C7863">
        <w:rPr>
          <w:vertAlign w:val="subscript"/>
        </w:rPr>
        <w:t>2</w:t>
      </w:r>
      <w:r w:rsidRPr="007C7863">
        <w:t xml:space="preserve"> (g) </w:t>
      </w:r>
      <w:r w:rsidRPr="007C7863">
        <w:rPr>
          <w:position w:val="-6"/>
        </w:rPr>
        <w:object w:dxaOrig="300" w:dyaOrig="220">
          <v:shape id="_x0000_i1030" type="#_x0000_t75" style="width:15pt;height:11.25pt" o:ole="">
            <v:imagedata r:id="rId10" o:title=""/>
          </v:shape>
          <o:OLEObject Type="Embed" ProgID="Equation.3" ShapeID="_x0000_i1030" DrawAspect="Content" ObjectID="_1541061230" r:id="rId17"/>
        </w:object>
      </w:r>
      <w:r w:rsidRPr="007C7863">
        <w:t xml:space="preserve"> 2 SO</w:t>
      </w:r>
      <w:r w:rsidRPr="007C7863">
        <w:rPr>
          <w:vertAlign w:val="subscript"/>
        </w:rPr>
        <w:t>3</w:t>
      </w:r>
      <w:r w:rsidRPr="007C7863">
        <w:t xml:space="preserve"> (g)</w:t>
      </w:r>
    </w:p>
    <w:p w:rsidR="007C7863" w:rsidRPr="007C7863" w:rsidRDefault="007C7863" w:rsidP="007C7863">
      <w:pPr>
        <w:spacing w:line="360" w:lineRule="auto"/>
        <w:jc w:val="center"/>
      </w:pPr>
      <w:r w:rsidRPr="007C7863">
        <w:t>2 SO</w:t>
      </w:r>
      <w:r w:rsidRPr="007C7863">
        <w:rPr>
          <w:vertAlign w:val="subscript"/>
        </w:rPr>
        <w:t>3</w:t>
      </w:r>
      <w:r w:rsidRPr="007C7863">
        <w:t xml:space="preserve"> (g) + 2 H</w:t>
      </w:r>
      <w:r w:rsidRPr="007C7863">
        <w:rPr>
          <w:vertAlign w:val="subscript"/>
        </w:rPr>
        <w:t>2</w:t>
      </w:r>
      <w:r w:rsidRPr="007C7863">
        <w:t xml:space="preserve">O (l) </w:t>
      </w:r>
      <w:r w:rsidRPr="007C7863">
        <w:rPr>
          <w:position w:val="-6"/>
        </w:rPr>
        <w:object w:dxaOrig="300" w:dyaOrig="220">
          <v:shape id="_x0000_i1031" type="#_x0000_t75" style="width:15pt;height:11.25pt" o:ole="">
            <v:imagedata r:id="rId10" o:title=""/>
          </v:shape>
          <o:OLEObject Type="Embed" ProgID="Equation.3" ShapeID="_x0000_i1031" DrawAspect="Content" ObjectID="_1541061231" r:id="rId18"/>
        </w:object>
      </w:r>
      <w:r w:rsidRPr="007C7863">
        <w:t xml:space="preserve"> 2 H</w:t>
      </w:r>
      <w:r w:rsidRPr="007C7863">
        <w:rPr>
          <w:vertAlign w:val="subscript"/>
        </w:rPr>
        <w:t>2</w:t>
      </w:r>
      <w:r w:rsidRPr="007C7863">
        <w:t>SO</w:t>
      </w:r>
      <w:r w:rsidRPr="007C7863">
        <w:rPr>
          <w:vertAlign w:val="subscript"/>
        </w:rPr>
        <w:t>4</w:t>
      </w:r>
      <w:r w:rsidRPr="007C7863">
        <w:t xml:space="preserve"> (aq)</w:t>
      </w:r>
    </w:p>
    <w:p w:rsidR="007C7863" w:rsidRPr="007C7863" w:rsidRDefault="007C7863" w:rsidP="007C7863">
      <w:pPr>
        <w:spacing w:line="360" w:lineRule="auto"/>
        <w:ind w:firstLine="180"/>
        <w:jc w:val="both"/>
      </w:pPr>
      <w:r w:rsidRPr="007C7863">
        <w:t>Calcule a massa máxima de ácido sulfúrico que se poderá obter a partir de 1,0 toneladas de FeS</w:t>
      </w:r>
      <w:r w:rsidRPr="007C7863">
        <w:rPr>
          <w:vertAlign w:val="subscript"/>
        </w:rPr>
        <w:t>2</w:t>
      </w:r>
      <w:r w:rsidRPr="007C7863">
        <w:t>.</w:t>
      </w:r>
    </w:p>
    <w:p w:rsidR="007C7863" w:rsidRPr="007C7863" w:rsidRDefault="007C7863" w:rsidP="007C7863">
      <w:pPr>
        <w:spacing w:line="360" w:lineRule="auto"/>
        <w:jc w:val="both"/>
      </w:pPr>
    </w:p>
    <w:p w:rsidR="007C7863" w:rsidRPr="007C7863" w:rsidRDefault="007C7863" w:rsidP="007C7863">
      <w:pPr>
        <w:spacing w:line="360" w:lineRule="auto"/>
        <w:ind w:left="180" w:hanging="180"/>
        <w:jc w:val="both"/>
      </w:pPr>
      <w:r w:rsidRPr="007C7863">
        <w:t>1</w:t>
      </w:r>
      <w:r>
        <w:t>0</w:t>
      </w:r>
      <w:r w:rsidRPr="007C7863">
        <w:t xml:space="preserve">. Uma amostra de zinco, com 5% de impurezas, e com a massa de </w:t>
      </w:r>
      <w:smartTag w:uri="urn:schemas-microsoft-com:office:smarttags" w:element="metricconverter">
        <w:smartTagPr>
          <w:attr w:name="ProductID" w:val="100 g"/>
        </w:smartTagPr>
        <w:r w:rsidRPr="007C7863">
          <w:t>100 g</w:t>
        </w:r>
      </w:smartTag>
      <w:r w:rsidRPr="007C7863">
        <w:t>, é tratada com ácido clorídrico diluído. A reacção pode ser traduzida pela seguinte equação química:</w:t>
      </w:r>
    </w:p>
    <w:p w:rsidR="007C7863" w:rsidRPr="007C7863" w:rsidRDefault="007C7863" w:rsidP="007C7863">
      <w:pPr>
        <w:spacing w:line="360" w:lineRule="auto"/>
        <w:ind w:left="180" w:hanging="180"/>
        <w:jc w:val="center"/>
      </w:pPr>
      <w:r w:rsidRPr="007C7863">
        <w:t xml:space="preserve">Zn (s)  +  2 HCl (aq)  </w:t>
      </w:r>
      <w:r w:rsidRPr="007C7863">
        <w:sym w:font="Wingdings 3" w:char="F067"/>
      </w:r>
      <w:r w:rsidRPr="007C7863">
        <w:t xml:space="preserve">  ZnCl</w:t>
      </w:r>
      <w:r w:rsidRPr="007C7863">
        <w:rPr>
          <w:vertAlign w:val="subscript"/>
        </w:rPr>
        <w:t>2</w:t>
      </w:r>
      <w:r w:rsidRPr="007C7863">
        <w:t xml:space="preserve"> (aq)  +  H</w:t>
      </w:r>
      <w:r w:rsidRPr="007C7863">
        <w:rPr>
          <w:vertAlign w:val="subscript"/>
        </w:rPr>
        <w:t>2</w:t>
      </w:r>
      <w:r w:rsidRPr="007C7863">
        <w:t xml:space="preserve"> (g)</w:t>
      </w:r>
    </w:p>
    <w:p w:rsidR="007C7863" w:rsidRPr="007C7863" w:rsidRDefault="007C7863" w:rsidP="007C7863">
      <w:pPr>
        <w:tabs>
          <w:tab w:val="num" w:pos="1440"/>
        </w:tabs>
        <w:spacing w:line="360" w:lineRule="auto"/>
        <w:ind w:left="540" w:hanging="360"/>
        <w:jc w:val="both"/>
      </w:pPr>
      <w:r w:rsidRPr="007C7863">
        <w:t>1</w:t>
      </w:r>
      <w:r>
        <w:t>0</w:t>
      </w:r>
      <w:r w:rsidRPr="007C7863">
        <w:t>.1. Calcule o volume da solução de ácido clorídrico (de densidade 1,18 g/cm</w:t>
      </w:r>
      <w:r w:rsidRPr="007C7863">
        <w:rPr>
          <w:vertAlign w:val="superscript"/>
        </w:rPr>
        <w:t>3</w:t>
      </w:r>
      <w:r w:rsidRPr="007C7863">
        <w:t xml:space="preserve"> e contendo 35% em massa de HCl) que deve ser utilizado para reagir integralmente com o zinco?</w:t>
      </w:r>
    </w:p>
    <w:p w:rsidR="007C7863" w:rsidRPr="007C7863" w:rsidRDefault="007C7863" w:rsidP="007C7863">
      <w:pPr>
        <w:tabs>
          <w:tab w:val="num" w:pos="1440"/>
        </w:tabs>
        <w:spacing w:line="360" w:lineRule="auto"/>
        <w:ind w:left="540" w:hanging="360"/>
        <w:jc w:val="both"/>
      </w:pPr>
      <w:r w:rsidRPr="007C7863">
        <w:t>1</w:t>
      </w:r>
      <w:r>
        <w:t>0</w:t>
      </w:r>
      <w:r w:rsidRPr="007C7863">
        <w:t>.2. Calcule o volume de hidrogénio que é produzido, nas condições normais de pressão e temperatura se o rendimento da reacção da reacção for de 75%.</w:t>
      </w:r>
    </w:p>
    <w:p w:rsidR="007C7863" w:rsidRPr="007C7863" w:rsidRDefault="007C7863" w:rsidP="007C7863">
      <w:pPr>
        <w:spacing w:line="360" w:lineRule="auto"/>
        <w:jc w:val="both"/>
      </w:pPr>
    </w:p>
    <w:p w:rsidR="007C7863" w:rsidRPr="007C7863" w:rsidRDefault="007C7863" w:rsidP="007C7863">
      <w:pPr>
        <w:spacing w:line="360" w:lineRule="auto"/>
        <w:ind w:left="180" w:hanging="180"/>
        <w:jc w:val="both"/>
      </w:pPr>
      <w:r w:rsidRPr="007C7863">
        <w:t>1</w:t>
      </w:r>
      <w:r>
        <w:t>1</w:t>
      </w:r>
      <w:r w:rsidRPr="007C7863">
        <w:t>. O permanganato de potássio, KMnO</w:t>
      </w:r>
      <w:r w:rsidRPr="007C7863">
        <w:rPr>
          <w:vertAlign w:val="subscript"/>
        </w:rPr>
        <w:t>4</w:t>
      </w:r>
      <w:r w:rsidRPr="007C7863">
        <w:t>, e o cromato de potássio, K</w:t>
      </w:r>
      <w:r w:rsidRPr="007C7863">
        <w:rPr>
          <w:vertAlign w:val="subscript"/>
        </w:rPr>
        <w:t>2</w:t>
      </w:r>
      <w:r w:rsidRPr="007C7863">
        <w:t>CrO</w:t>
      </w:r>
      <w:r w:rsidRPr="007C7863">
        <w:rPr>
          <w:vertAlign w:val="subscript"/>
        </w:rPr>
        <w:t>4</w:t>
      </w:r>
      <w:r w:rsidRPr="007C7863">
        <w:t>, são oxidantes capazes de oxidar o ião iodeto, I</w:t>
      </w:r>
      <w:r w:rsidRPr="007C7863">
        <w:rPr>
          <w:vertAlign w:val="superscript"/>
        </w:rPr>
        <w:t>-</w:t>
      </w:r>
      <w:r w:rsidRPr="007C7863">
        <w:t>, a iodo, I</w:t>
      </w:r>
      <w:r w:rsidRPr="007C7863">
        <w:rPr>
          <w:vertAlign w:val="subscript"/>
        </w:rPr>
        <w:t>2</w:t>
      </w:r>
      <w:r w:rsidRPr="007C7863">
        <w:t>, em solução ácida, sendo reduzidos, respectivamente,  a Mn</w:t>
      </w:r>
      <w:r w:rsidRPr="007C7863">
        <w:rPr>
          <w:vertAlign w:val="superscript"/>
        </w:rPr>
        <w:t>2+</w:t>
      </w:r>
      <w:r w:rsidRPr="007C7863">
        <w:t xml:space="preserve"> e Cr</w:t>
      </w:r>
      <w:r w:rsidRPr="007C7863">
        <w:rPr>
          <w:vertAlign w:val="superscript"/>
        </w:rPr>
        <w:t>3+</w:t>
      </w:r>
      <w:r w:rsidRPr="007C7863">
        <w:t>.</w:t>
      </w:r>
    </w:p>
    <w:p w:rsidR="007C7863" w:rsidRPr="007C7863" w:rsidRDefault="007C7863" w:rsidP="007C7863">
      <w:pPr>
        <w:spacing w:line="360" w:lineRule="auto"/>
        <w:ind w:left="180"/>
        <w:jc w:val="both"/>
      </w:pPr>
      <w:r w:rsidRPr="007C7863">
        <w:t>Por sua vez, o iodo reage com o ião tiossulfato, S</w:t>
      </w:r>
      <w:r w:rsidRPr="007C7863">
        <w:rPr>
          <w:vertAlign w:val="subscript"/>
        </w:rPr>
        <w:t>2</w:t>
      </w:r>
      <w:r w:rsidRPr="007C7863">
        <w:t>O</w:t>
      </w:r>
      <w:r w:rsidRPr="007C7863">
        <w:rPr>
          <w:vertAlign w:val="subscript"/>
        </w:rPr>
        <w:t>3</w:t>
      </w:r>
      <w:r w:rsidRPr="007C7863">
        <w:rPr>
          <w:vertAlign w:val="superscript"/>
        </w:rPr>
        <w:t>2-</w:t>
      </w:r>
      <w:r w:rsidRPr="007C7863">
        <w:t>, com formação do ião iodeto e do ião tetrationato S</w:t>
      </w:r>
      <w:r w:rsidRPr="007C7863">
        <w:rPr>
          <w:vertAlign w:val="subscript"/>
        </w:rPr>
        <w:t>4</w:t>
      </w:r>
      <w:r w:rsidRPr="007C7863">
        <w:t>O</w:t>
      </w:r>
      <w:r w:rsidRPr="007C7863">
        <w:rPr>
          <w:vertAlign w:val="subscript"/>
        </w:rPr>
        <w:t>6</w:t>
      </w:r>
      <w:r w:rsidRPr="007C7863">
        <w:rPr>
          <w:vertAlign w:val="superscript"/>
        </w:rPr>
        <w:t>2-</w:t>
      </w:r>
      <w:r w:rsidRPr="007C7863">
        <w:t xml:space="preserve"> , reacção frequentemente utilizada na determinação volumétrica do iodo.</w:t>
      </w:r>
    </w:p>
    <w:p w:rsidR="007C7863" w:rsidRPr="007C7863" w:rsidRDefault="007C7863" w:rsidP="007C7863">
      <w:pPr>
        <w:spacing w:line="360" w:lineRule="auto"/>
        <w:ind w:firstLine="180"/>
        <w:jc w:val="both"/>
      </w:pPr>
      <w:r w:rsidRPr="007C7863">
        <w:t>1</w:t>
      </w:r>
      <w:r>
        <w:t>1</w:t>
      </w:r>
      <w:r w:rsidRPr="007C7863">
        <w:t>.1. Escreva as semiequações químicas que traduzem:</w:t>
      </w:r>
    </w:p>
    <w:p w:rsidR="007C7863" w:rsidRPr="007C7863" w:rsidRDefault="007C7863" w:rsidP="007C7863">
      <w:pPr>
        <w:spacing w:line="360" w:lineRule="auto"/>
        <w:ind w:firstLine="360"/>
        <w:jc w:val="both"/>
      </w:pPr>
      <w:r w:rsidRPr="007C7863">
        <w:t>1</w:t>
      </w:r>
      <w:r>
        <w:t>1</w:t>
      </w:r>
      <w:r w:rsidRPr="007C7863">
        <w:t>.1.1. a redução do manganês no ião MnO</w:t>
      </w:r>
      <w:r w:rsidRPr="007C7863">
        <w:rPr>
          <w:vertAlign w:val="subscript"/>
        </w:rPr>
        <w:t>4</w:t>
      </w:r>
      <w:r w:rsidRPr="007C7863">
        <w:rPr>
          <w:vertAlign w:val="superscript"/>
        </w:rPr>
        <w:t>-</w:t>
      </w:r>
      <w:r w:rsidRPr="007C7863">
        <w:t xml:space="preserve"> a Mn</w:t>
      </w:r>
      <w:r w:rsidRPr="007C7863">
        <w:rPr>
          <w:vertAlign w:val="superscript"/>
        </w:rPr>
        <w:t>2+</w:t>
      </w:r>
      <w:r w:rsidRPr="007C7863">
        <w:t>;</w:t>
      </w:r>
    </w:p>
    <w:p w:rsidR="007C7863" w:rsidRPr="007C7863" w:rsidRDefault="007C7863" w:rsidP="007C7863">
      <w:pPr>
        <w:spacing w:line="360" w:lineRule="auto"/>
        <w:ind w:firstLine="360"/>
        <w:jc w:val="both"/>
      </w:pPr>
      <w:r w:rsidRPr="007C7863">
        <w:t>1</w:t>
      </w:r>
      <w:r>
        <w:t>1</w:t>
      </w:r>
      <w:r w:rsidRPr="007C7863">
        <w:t>.1.2. a redução do crómio ião CrO</w:t>
      </w:r>
      <w:r w:rsidRPr="007C7863">
        <w:rPr>
          <w:vertAlign w:val="subscript"/>
        </w:rPr>
        <w:t>4</w:t>
      </w:r>
      <w:r w:rsidRPr="007C7863">
        <w:rPr>
          <w:vertAlign w:val="superscript"/>
        </w:rPr>
        <w:t>2-</w:t>
      </w:r>
      <w:r w:rsidRPr="007C7863">
        <w:t xml:space="preserve"> a Cr</w:t>
      </w:r>
      <w:r w:rsidRPr="007C7863">
        <w:rPr>
          <w:vertAlign w:val="superscript"/>
        </w:rPr>
        <w:t>3+</w:t>
      </w:r>
      <w:r w:rsidRPr="007C7863">
        <w:t>;</w:t>
      </w:r>
    </w:p>
    <w:p w:rsidR="007C7863" w:rsidRPr="007C7863" w:rsidRDefault="007C7863" w:rsidP="007C7863">
      <w:pPr>
        <w:spacing w:line="360" w:lineRule="auto"/>
        <w:ind w:firstLine="360"/>
        <w:jc w:val="both"/>
      </w:pPr>
      <w:r w:rsidRPr="007C7863">
        <w:t>1</w:t>
      </w:r>
      <w:r>
        <w:t>1</w:t>
      </w:r>
      <w:r w:rsidRPr="007C7863">
        <w:t>.1.3. a oxidação do iodo no ião I</w:t>
      </w:r>
      <w:r w:rsidRPr="007C7863">
        <w:rPr>
          <w:vertAlign w:val="superscript"/>
        </w:rPr>
        <w:t>-</w:t>
      </w:r>
      <w:r w:rsidRPr="007C7863">
        <w:t xml:space="preserve"> a I</w:t>
      </w:r>
      <w:r w:rsidRPr="007C7863">
        <w:rPr>
          <w:vertAlign w:val="subscript"/>
        </w:rPr>
        <w:t>2</w:t>
      </w:r>
      <w:r w:rsidRPr="007C7863">
        <w:t>.</w:t>
      </w:r>
    </w:p>
    <w:p w:rsidR="007C7863" w:rsidRPr="007C7863" w:rsidRDefault="007C7863" w:rsidP="007C7863">
      <w:pPr>
        <w:spacing w:line="360" w:lineRule="auto"/>
        <w:ind w:firstLine="180"/>
        <w:jc w:val="both"/>
      </w:pPr>
      <w:r w:rsidRPr="007C7863">
        <w:t>1</w:t>
      </w:r>
      <w:r>
        <w:t>1</w:t>
      </w:r>
      <w:r w:rsidRPr="007C7863">
        <w:t>.2. Escreva a equação química da reacção do iodo com o ião tiossulfato, S</w:t>
      </w:r>
      <w:r w:rsidRPr="007C7863">
        <w:rPr>
          <w:vertAlign w:val="subscript"/>
        </w:rPr>
        <w:t>2</w:t>
      </w:r>
      <w:r w:rsidRPr="007C7863">
        <w:t>O</w:t>
      </w:r>
      <w:r w:rsidRPr="007C7863">
        <w:rPr>
          <w:vertAlign w:val="subscript"/>
        </w:rPr>
        <w:t>3</w:t>
      </w:r>
      <w:r w:rsidRPr="007C7863">
        <w:rPr>
          <w:vertAlign w:val="superscript"/>
        </w:rPr>
        <w:t>2-</w:t>
      </w:r>
      <w:r w:rsidRPr="007C7863">
        <w:t xml:space="preserve"> (aq).</w:t>
      </w:r>
    </w:p>
    <w:p w:rsidR="007C7863" w:rsidRPr="007C7863" w:rsidRDefault="007C7863" w:rsidP="007C7863">
      <w:pPr>
        <w:spacing w:line="360" w:lineRule="auto"/>
        <w:ind w:firstLine="180"/>
        <w:jc w:val="both"/>
      </w:pPr>
      <w:r w:rsidRPr="007C7863">
        <w:t>1</w:t>
      </w:r>
      <w:r>
        <w:t>1</w:t>
      </w:r>
      <w:r w:rsidRPr="007C7863">
        <w:t>.3. A partir das informações anteriores, já pode resolver a seguinte questão:</w:t>
      </w:r>
    </w:p>
    <w:p w:rsidR="007C7863" w:rsidRPr="007C7863" w:rsidRDefault="007C7863" w:rsidP="007C7863">
      <w:pPr>
        <w:spacing w:line="360" w:lineRule="auto"/>
        <w:ind w:left="360"/>
        <w:jc w:val="both"/>
      </w:pPr>
      <w:r w:rsidRPr="007C7863">
        <w:t xml:space="preserve">Uma amostra de </w:t>
      </w:r>
      <w:smartTag w:uri="urn:schemas-microsoft-com:office:smarttags" w:element="metricconverter">
        <w:smartTagPr>
          <w:attr w:name="ProductID" w:val="0,2400 g"/>
        </w:smartTagPr>
        <w:r w:rsidRPr="007C7863">
          <w:t>0,2400 g</w:t>
        </w:r>
      </w:smartTag>
      <w:r w:rsidRPr="007C7863">
        <w:t xml:space="preserve"> contém uma mistura de KMnO</w:t>
      </w:r>
      <w:r w:rsidRPr="007C7863">
        <w:rPr>
          <w:vertAlign w:val="subscript"/>
        </w:rPr>
        <w:t>4</w:t>
      </w:r>
      <w:r w:rsidRPr="007C7863">
        <w:t xml:space="preserve"> e de K</w:t>
      </w:r>
      <w:r w:rsidRPr="007C7863">
        <w:rPr>
          <w:vertAlign w:val="subscript"/>
        </w:rPr>
        <w:t>2</w:t>
      </w:r>
      <w:r w:rsidRPr="007C7863">
        <w:t>CrO</w:t>
      </w:r>
      <w:r w:rsidRPr="007C7863">
        <w:rPr>
          <w:vertAlign w:val="subscript"/>
        </w:rPr>
        <w:t>4</w:t>
      </w:r>
      <w:r w:rsidRPr="007C7863">
        <w:t>; fez-se reagir, com um excesso de solução ácida de KI, formando-se iodo.</w:t>
      </w:r>
    </w:p>
    <w:p w:rsidR="007C7863" w:rsidRPr="007C7863" w:rsidRDefault="007C7863" w:rsidP="007C7863">
      <w:pPr>
        <w:spacing w:line="360" w:lineRule="auto"/>
        <w:ind w:left="360"/>
        <w:jc w:val="both"/>
      </w:pPr>
      <w:r w:rsidRPr="007C7863">
        <w:t>Para titular o iodo formado foram gastos 60,00 ml de uma solução de Na</w:t>
      </w:r>
      <w:r w:rsidRPr="007C7863">
        <w:rPr>
          <w:vertAlign w:val="subscript"/>
        </w:rPr>
        <w:t>2</w:t>
      </w:r>
      <w:r w:rsidRPr="007C7863">
        <w:t>S</w:t>
      </w:r>
      <w:r w:rsidRPr="007C7863">
        <w:rPr>
          <w:vertAlign w:val="subscript"/>
        </w:rPr>
        <w:t>2</w:t>
      </w:r>
      <w:r w:rsidRPr="007C7863">
        <w:t>O</w:t>
      </w:r>
      <w:r w:rsidRPr="007C7863">
        <w:rPr>
          <w:vertAlign w:val="subscript"/>
        </w:rPr>
        <w:t>3</w:t>
      </w:r>
      <w:r w:rsidRPr="007C7863">
        <w:t xml:space="preserve"> 0,100 mol dm</w:t>
      </w:r>
      <w:r w:rsidRPr="007C7863">
        <w:rPr>
          <w:vertAlign w:val="superscript"/>
        </w:rPr>
        <w:t>-3</w:t>
      </w:r>
      <w:r w:rsidRPr="007C7863">
        <w:t xml:space="preserve"> até atingir o ponto final. Calcule a percentagem em massa de Mn e de Cr na mistura.    </w:t>
      </w:r>
    </w:p>
    <w:p w:rsidR="007C7863" w:rsidRPr="007C7863" w:rsidRDefault="007C7863" w:rsidP="007C7863">
      <w:pPr>
        <w:spacing w:line="360" w:lineRule="auto"/>
        <w:ind w:left="360"/>
        <w:jc w:val="both"/>
      </w:pPr>
    </w:p>
    <w:p w:rsidR="007C7863" w:rsidRPr="007C7863" w:rsidRDefault="007C7863" w:rsidP="007C7863">
      <w:pPr>
        <w:spacing w:line="360" w:lineRule="auto"/>
        <w:jc w:val="both"/>
      </w:pPr>
      <w:r w:rsidRPr="007C7863">
        <w:t>1</w:t>
      </w:r>
      <w:r>
        <w:t>2</w:t>
      </w:r>
      <w:r w:rsidRPr="007C7863">
        <w:t xml:space="preserve">. Considere a reacção: </w:t>
      </w:r>
    </w:p>
    <w:p w:rsidR="007C7863" w:rsidRPr="007C7863" w:rsidRDefault="007C7863" w:rsidP="007C7863">
      <w:pPr>
        <w:spacing w:line="360" w:lineRule="auto"/>
        <w:jc w:val="center"/>
      </w:pPr>
      <w:r w:rsidRPr="007C7863">
        <w:t>2 NH</w:t>
      </w:r>
      <w:r w:rsidRPr="007C7863">
        <w:rPr>
          <w:vertAlign w:val="subscript"/>
        </w:rPr>
        <w:t>4</w:t>
      </w:r>
      <w:r w:rsidRPr="007C7863">
        <w:t xml:space="preserve">Cl (aq)  +  CaO (s)  </w:t>
      </w:r>
      <w:r w:rsidRPr="007C7863">
        <w:rPr>
          <w:noProof/>
        </w:rPr>
        <w:sym w:font="Wingdings" w:char="F0E0"/>
      </w:r>
      <w:r w:rsidRPr="007C7863">
        <w:t xml:space="preserve">  2 NH</w:t>
      </w:r>
      <w:r w:rsidRPr="007C7863">
        <w:rPr>
          <w:vertAlign w:val="subscript"/>
        </w:rPr>
        <w:t>3</w:t>
      </w:r>
      <w:r w:rsidRPr="007C7863">
        <w:t xml:space="preserve"> (g)  +  CaCl</w:t>
      </w:r>
      <w:r w:rsidRPr="007C7863">
        <w:rPr>
          <w:vertAlign w:val="subscript"/>
        </w:rPr>
        <w:t>2</w:t>
      </w:r>
      <w:r w:rsidRPr="007C7863">
        <w:t xml:space="preserve"> (s)  +  H</w:t>
      </w:r>
      <w:r w:rsidRPr="007C7863">
        <w:rPr>
          <w:vertAlign w:val="subscript"/>
        </w:rPr>
        <w:t>2</w:t>
      </w:r>
      <w:r w:rsidRPr="007C7863">
        <w:t>O (l)</w:t>
      </w:r>
    </w:p>
    <w:p w:rsidR="007C7863" w:rsidRPr="007C7863" w:rsidRDefault="007C7863" w:rsidP="007C7863">
      <w:pPr>
        <w:spacing w:line="360" w:lineRule="auto"/>
        <w:ind w:left="284"/>
        <w:jc w:val="both"/>
      </w:pPr>
      <w:r w:rsidRPr="007C7863">
        <w:t xml:space="preserve">cujo rendimento é de 40%. Partindo de </w:t>
      </w:r>
      <w:smartTag w:uri="urn:schemas-microsoft-com:office:smarttags" w:element="metricconverter">
        <w:smartTagPr>
          <w:attr w:name="ProductID" w:val="20,0 g"/>
        </w:smartTagPr>
        <w:r w:rsidRPr="007C7863">
          <w:t>20,0 g</w:t>
        </w:r>
      </w:smartTag>
      <w:r w:rsidRPr="007C7863">
        <w:t xml:space="preserve"> de CaO  com 30% de impurezas (insolúveis em água). Calcule:</w:t>
      </w:r>
    </w:p>
    <w:p w:rsidR="007C7863" w:rsidRPr="007C7863" w:rsidRDefault="007C7863" w:rsidP="007C7863">
      <w:pPr>
        <w:spacing w:line="360" w:lineRule="auto"/>
        <w:ind w:left="284" w:hanging="104"/>
        <w:jc w:val="both"/>
      </w:pPr>
      <w:r w:rsidRPr="007C7863">
        <w:t>1</w:t>
      </w:r>
      <w:r>
        <w:t>2</w:t>
      </w:r>
      <w:r w:rsidRPr="007C7863">
        <w:t>.1. a massa sólida no final da reacção;</w:t>
      </w:r>
    </w:p>
    <w:p w:rsidR="007C7863" w:rsidRPr="007C7863" w:rsidRDefault="007C7863" w:rsidP="007C7863">
      <w:pPr>
        <w:spacing w:line="360" w:lineRule="auto"/>
        <w:ind w:left="284" w:hanging="104"/>
        <w:jc w:val="both"/>
      </w:pPr>
      <w:r w:rsidRPr="007C7863">
        <w:t>1</w:t>
      </w:r>
      <w:r>
        <w:t>2</w:t>
      </w:r>
      <w:r w:rsidRPr="007C7863">
        <w:t>.2. o número de moles de amoníaco obtido;</w:t>
      </w:r>
    </w:p>
    <w:p w:rsidR="007C7863" w:rsidRPr="007C7863" w:rsidRDefault="007C7863" w:rsidP="007C7863">
      <w:pPr>
        <w:spacing w:line="360" w:lineRule="auto"/>
        <w:ind w:left="284" w:hanging="104"/>
        <w:jc w:val="both"/>
      </w:pPr>
      <w:r w:rsidRPr="007C7863">
        <w:t>1</w:t>
      </w:r>
      <w:r>
        <w:t>2</w:t>
      </w:r>
      <w:r w:rsidRPr="007C7863">
        <w:t>.3. o volume ocupado pelo gás obtido a 3 atm e à temperatura de 50 ºC .</w:t>
      </w:r>
    </w:p>
    <w:p w:rsidR="007C7863" w:rsidRPr="007C7863" w:rsidRDefault="007C7863" w:rsidP="007C7863">
      <w:pPr>
        <w:spacing w:line="360" w:lineRule="auto"/>
        <w:ind w:left="360" w:hanging="360"/>
        <w:jc w:val="both"/>
      </w:pPr>
      <w:r w:rsidRPr="007C7863">
        <w:lastRenderedPageBreak/>
        <w:t>1</w:t>
      </w:r>
      <w:r>
        <w:t>3</w:t>
      </w:r>
      <w:r w:rsidRPr="007C7863">
        <w:t>. Uma amostra de 400 g de pirite, foi utilizada para preparar por ustulação, 112 dm</w:t>
      </w:r>
      <w:r w:rsidRPr="007C7863">
        <w:rPr>
          <w:vertAlign w:val="superscript"/>
        </w:rPr>
        <w:t>3</w:t>
      </w:r>
      <w:r w:rsidRPr="007C7863">
        <w:t xml:space="preserve"> de dióxido de enxofre:</w:t>
      </w:r>
    </w:p>
    <w:p w:rsidR="007C7863" w:rsidRPr="007C7863" w:rsidRDefault="007C7863" w:rsidP="007C7863">
      <w:pPr>
        <w:spacing w:line="360" w:lineRule="auto"/>
        <w:jc w:val="center"/>
      </w:pPr>
      <w:r w:rsidRPr="007C7863">
        <w:t>4 FeS</w:t>
      </w:r>
      <w:r w:rsidRPr="007C7863">
        <w:rPr>
          <w:vertAlign w:val="subscript"/>
        </w:rPr>
        <w:t>2</w:t>
      </w:r>
      <w:r w:rsidRPr="007C7863">
        <w:t xml:space="preserve"> (s)  + 11 O</w:t>
      </w:r>
      <w:r w:rsidRPr="007C7863">
        <w:rPr>
          <w:vertAlign w:val="subscript"/>
        </w:rPr>
        <w:t>2</w:t>
      </w:r>
      <w:r w:rsidRPr="007C7863">
        <w:t xml:space="preserve"> (g)  </w:t>
      </w:r>
      <w:r w:rsidRPr="007C7863">
        <w:rPr>
          <w:noProof/>
        </w:rPr>
        <w:sym w:font="Wingdings" w:char="F0E0"/>
      </w:r>
      <w:r w:rsidRPr="007C7863">
        <w:t xml:space="preserve">  2 Fe</w:t>
      </w:r>
      <w:r w:rsidRPr="007C7863">
        <w:rPr>
          <w:vertAlign w:val="subscript"/>
        </w:rPr>
        <w:t>2</w:t>
      </w:r>
      <w:r w:rsidRPr="007C7863">
        <w:t>O</w:t>
      </w:r>
      <w:r w:rsidRPr="007C7863">
        <w:rPr>
          <w:vertAlign w:val="subscript"/>
        </w:rPr>
        <w:t>3</w:t>
      </w:r>
      <w:r w:rsidRPr="007C7863">
        <w:t xml:space="preserve"> (s)  +  8 SO</w:t>
      </w:r>
      <w:r w:rsidRPr="007C7863">
        <w:rPr>
          <w:vertAlign w:val="subscript"/>
        </w:rPr>
        <w:t>2</w:t>
      </w:r>
      <w:r w:rsidRPr="007C7863">
        <w:t xml:space="preserve"> (g)</w:t>
      </w:r>
    </w:p>
    <w:p w:rsidR="007C7863" w:rsidRDefault="007C7863" w:rsidP="007C7863">
      <w:pPr>
        <w:spacing w:line="360" w:lineRule="auto"/>
        <w:ind w:left="180"/>
        <w:jc w:val="both"/>
      </w:pPr>
      <w:r w:rsidRPr="007C7863">
        <w:t>1</w:t>
      </w:r>
      <w:r>
        <w:t>3</w:t>
      </w:r>
      <w:r w:rsidRPr="007C7863">
        <w:t>.1. Calcule a massa de pirite necessária à obtenção de 112 dm</w:t>
      </w:r>
      <w:r w:rsidRPr="007C7863">
        <w:rPr>
          <w:vertAlign w:val="superscript"/>
        </w:rPr>
        <w:t>3</w:t>
      </w:r>
      <w:r w:rsidRPr="007C7863">
        <w:t xml:space="preserve"> de SO</w:t>
      </w:r>
      <w:r w:rsidRPr="007C7863">
        <w:rPr>
          <w:vertAlign w:val="subscript"/>
        </w:rPr>
        <w:t>2</w:t>
      </w:r>
      <w:r w:rsidRPr="007C7863">
        <w:t xml:space="preserve"> em PTN.</w:t>
      </w:r>
    </w:p>
    <w:p w:rsidR="007C7863" w:rsidRPr="007C7863" w:rsidRDefault="007C7863" w:rsidP="007C7863">
      <w:pPr>
        <w:spacing w:line="360" w:lineRule="auto"/>
        <w:ind w:left="180"/>
        <w:jc w:val="both"/>
      </w:pPr>
      <w:r>
        <w:t xml:space="preserve">13.2. </w:t>
      </w:r>
      <w:r w:rsidRPr="007C7863">
        <w:t>Determine o rendimento da reacção de ustulação.</w:t>
      </w:r>
    </w:p>
    <w:p w:rsidR="007C7863" w:rsidRPr="007C7863" w:rsidRDefault="007C7863" w:rsidP="007C7863">
      <w:pPr>
        <w:spacing w:line="360" w:lineRule="auto"/>
        <w:ind w:left="540" w:hanging="360"/>
        <w:jc w:val="both"/>
      </w:pPr>
      <w:r w:rsidRPr="007C7863">
        <w:t>1</w:t>
      </w:r>
      <w:r>
        <w:t>3</w:t>
      </w:r>
      <w:r w:rsidRPr="007C7863">
        <w:t>.3. Sabendo que a proporção de O</w:t>
      </w:r>
      <w:r w:rsidRPr="007C7863">
        <w:rPr>
          <w:vertAlign w:val="subscript"/>
        </w:rPr>
        <w:t>2</w:t>
      </w:r>
      <w:r w:rsidRPr="007C7863">
        <w:t xml:space="preserve"> no ar é de 20%, e que o oxigénio utilizado na ustulação é retirado do ar atmosférico, determine:</w:t>
      </w:r>
    </w:p>
    <w:p w:rsidR="007C7863" w:rsidRPr="007C7863" w:rsidRDefault="007C7863" w:rsidP="007C7863">
      <w:pPr>
        <w:spacing w:line="360" w:lineRule="auto"/>
        <w:ind w:left="360"/>
        <w:jc w:val="both"/>
      </w:pPr>
      <w:r>
        <w:t xml:space="preserve">13.3.1. </w:t>
      </w:r>
      <w:r w:rsidRPr="007C7863">
        <w:t>o número de moléculas de oxigénio gasto;</w:t>
      </w:r>
    </w:p>
    <w:p w:rsidR="007C7863" w:rsidRPr="007C7863" w:rsidRDefault="007C7863" w:rsidP="007C7863">
      <w:pPr>
        <w:spacing w:line="360" w:lineRule="auto"/>
        <w:ind w:left="360"/>
        <w:jc w:val="both"/>
      </w:pPr>
      <w:r w:rsidRPr="007C7863">
        <w:t>1</w:t>
      </w:r>
      <w:r>
        <w:t>3</w:t>
      </w:r>
      <w:r w:rsidRPr="007C7863">
        <w:t>.3.1. o volume de ar que interveio na reacção.</w:t>
      </w:r>
    </w:p>
    <w:p w:rsidR="007C7863" w:rsidRPr="007C7863" w:rsidRDefault="007C7863" w:rsidP="007C7863">
      <w:pPr>
        <w:ind w:left="360"/>
        <w:jc w:val="both"/>
      </w:pPr>
    </w:p>
    <w:p w:rsidR="007C7863" w:rsidRPr="007C7863" w:rsidRDefault="007C7863" w:rsidP="007C7863">
      <w:pPr>
        <w:spacing w:line="360" w:lineRule="auto"/>
        <w:ind w:left="180" w:hanging="180"/>
        <w:jc w:val="both"/>
      </w:pPr>
      <w:r w:rsidRPr="007C7863">
        <w:t>1</w:t>
      </w:r>
      <w:r>
        <w:t>4</w:t>
      </w:r>
      <w:r w:rsidRPr="007C7863">
        <w:t>. O processo de obtenção do ferro, a partir da hematite (Fe</w:t>
      </w:r>
      <w:r w:rsidRPr="007C7863">
        <w:rPr>
          <w:vertAlign w:val="subscript"/>
        </w:rPr>
        <w:t>2</w:t>
      </w:r>
      <w:r w:rsidRPr="007C7863">
        <w:t>O</w:t>
      </w:r>
      <w:r w:rsidRPr="007C7863">
        <w:rPr>
          <w:vertAlign w:val="subscript"/>
        </w:rPr>
        <w:t>3</w:t>
      </w:r>
      <w:r w:rsidRPr="007C7863">
        <w:t>), nos altos fornos, pode traduzir-se pela equação:</w:t>
      </w:r>
    </w:p>
    <w:p w:rsidR="007C7863" w:rsidRPr="007C7863" w:rsidRDefault="007C7863" w:rsidP="007C7863">
      <w:pPr>
        <w:spacing w:line="360" w:lineRule="auto"/>
        <w:jc w:val="center"/>
      </w:pPr>
      <w:r w:rsidRPr="007C7863">
        <w:t>Fe</w:t>
      </w:r>
      <w:r w:rsidRPr="007C7863">
        <w:rPr>
          <w:vertAlign w:val="subscript"/>
        </w:rPr>
        <w:t>2</w:t>
      </w:r>
      <w:r w:rsidRPr="007C7863">
        <w:t>O</w:t>
      </w:r>
      <w:r w:rsidRPr="007C7863">
        <w:rPr>
          <w:vertAlign w:val="subscript"/>
        </w:rPr>
        <w:t>3</w:t>
      </w:r>
      <w:r w:rsidRPr="007C7863">
        <w:t xml:space="preserve"> (s)  +  3 C (s)  </w:t>
      </w:r>
      <w:r w:rsidRPr="007C7863">
        <w:rPr>
          <w:noProof/>
        </w:rPr>
        <w:sym w:font="Wingdings" w:char="F0E0"/>
      </w:r>
      <w:r w:rsidRPr="007C7863">
        <w:rPr>
          <w:noProof/>
        </w:rPr>
        <w:t xml:space="preserve">  </w:t>
      </w:r>
      <w:r w:rsidRPr="007C7863">
        <w:t>2 Fe (s)  +  3 CO (g)</w:t>
      </w:r>
    </w:p>
    <w:p w:rsidR="007C7863" w:rsidRPr="007C7863" w:rsidRDefault="007C7863" w:rsidP="007C7863">
      <w:pPr>
        <w:spacing w:line="360" w:lineRule="auto"/>
        <w:ind w:left="180"/>
        <w:jc w:val="both"/>
      </w:pPr>
      <w:r w:rsidRPr="007C7863">
        <w:t>Admita que se fez reagir 20 kg de Fe</w:t>
      </w:r>
      <w:r w:rsidRPr="007C7863">
        <w:rPr>
          <w:vertAlign w:val="subscript"/>
        </w:rPr>
        <w:t>2</w:t>
      </w:r>
      <w:r w:rsidRPr="007C7863">
        <w:t>O</w:t>
      </w:r>
      <w:r w:rsidRPr="007C7863">
        <w:rPr>
          <w:vertAlign w:val="subscript"/>
        </w:rPr>
        <w:t>3</w:t>
      </w:r>
      <w:r w:rsidRPr="007C7863">
        <w:t xml:space="preserve"> com 30% de impurezas, com 5 kg de carvão com 20% de impurezas. Calcule:</w:t>
      </w:r>
    </w:p>
    <w:p w:rsidR="007C7863" w:rsidRPr="007C7863" w:rsidRDefault="007C7863" w:rsidP="007C7863">
      <w:pPr>
        <w:overflowPunct w:val="0"/>
        <w:autoSpaceDE w:val="0"/>
        <w:autoSpaceDN w:val="0"/>
        <w:adjustRightInd w:val="0"/>
        <w:spacing w:line="360" w:lineRule="auto"/>
        <w:ind w:firstLine="180"/>
        <w:jc w:val="both"/>
        <w:textAlignment w:val="baseline"/>
      </w:pPr>
      <w:r w:rsidRPr="007C7863">
        <w:t>1</w:t>
      </w:r>
      <w:r>
        <w:t>4</w:t>
      </w:r>
      <w:r w:rsidRPr="007C7863">
        <w:t>.1. o reagente limitante;</w:t>
      </w:r>
    </w:p>
    <w:p w:rsidR="007C7863" w:rsidRPr="007C7863" w:rsidRDefault="007C7863" w:rsidP="007C7863">
      <w:pPr>
        <w:overflowPunct w:val="0"/>
        <w:autoSpaceDE w:val="0"/>
        <w:autoSpaceDN w:val="0"/>
        <w:adjustRightInd w:val="0"/>
        <w:spacing w:line="360" w:lineRule="auto"/>
        <w:ind w:firstLine="180"/>
        <w:jc w:val="both"/>
        <w:textAlignment w:val="baseline"/>
      </w:pPr>
      <w:r w:rsidRPr="007C7863">
        <w:t>1</w:t>
      </w:r>
      <w:r>
        <w:t>4</w:t>
      </w:r>
      <w:r w:rsidRPr="007C7863">
        <w:t>.2. a massa de ferro obtida.</w:t>
      </w:r>
    </w:p>
    <w:p w:rsidR="007C7863" w:rsidRPr="007C7863" w:rsidRDefault="007C7863" w:rsidP="007C7863">
      <w:pPr>
        <w:jc w:val="both"/>
      </w:pPr>
    </w:p>
    <w:p w:rsidR="007C7863" w:rsidRPr="007C7863" w:rsidRDefault="007C7863" w:rsidP="007C7863">
      <w:pPr>
        <w:spacing w:line="360" w:lineRule="auto"/>
        <w:ind w:left="180" w:hanging="180"/>
        <w:jc w:val="both"/>
      </w:pPr>
      <w:r w:rsidRPr="007C7863">
        <w:t>1</w:t>
      </w:r>
      <w:r>
        <w:t>5</w:t>
      </w:r>
      <w:r w:rsidRPr="007C7863">
        <w:t>. A electrólise do cloreto de sódio fundido é o processo mais comum de obtenção de sódio metálico. Escreva as equações das semi-reacções envolvidas na electrólise de cloreto de sódio fundido.</w:t>
      </w:r>
    </w:p>
    <w:p w:rsidR="007C7863" w:rsidRPr="007C7863" w:rsidRDefault="007C7863" w:rsidP="007C7863">
      <w:pPr>
        <w:ind w:left="180" w:hanging="180"/>
        <w:jc w:val="both"/>
      </w:pPr>
    </w:p>
    <w:p w:rsidR="007C7863" w:rsidRPr="007C7863" w:rsidRDefault="007C7863" w:rsidP="007C7863">
      <w:pPr>
        <w:spacing w:line="360" w:lineRule="auto"/>
        <w:ind w:left="180" w:hanging="180"/>
        <w:jc w:val="both"/>
      </w:pPr>
      <w:r w:rsidRPr="007C7863">
        <w:t>1</w:t>
      </w:r>
      <w:r>
        <w:t>6</w:t>
      </w:r>
      <w:r w:rsidRPr="007C7863">
        <w:t xml:space="preserve">. O cloro é preparado por electrólise de uma solução concentrada de cloreto de sódio. Esta reacção é traduzida por: </w:t>
      </w:r>
    </w:p>
    <w:p w:rsidR="007C7863" w:rsidRPr="007C7863" w:rsidRDefault="007C7863" w:rsidP="007C7863">
      <w:pPr>
        <w:spacing w:line="360" w:lineRule="auto"/>
        <w:jc w:val="center"/>
      </w:pPr>
      <w:r w:rsidRPr="007C7863">
        <w:t>2 NaCl (aq)  +  2 H</w:t>
      </w:r>
      <w:r w:rsidRPr="007C7863">
        <w:rPr>
          <w:vertAlign w:val="subscript"/>
        </w:rPr>
        <w:t>2</w:t>
      </w:r>
      <w:r w:rsidRPr="007C7863">
        <w:t xml:space="preserve">O (l) </w:t>
      </w:r>
      <w:r w:rsidRPr="007C7863">
        <w:rPr>
          <w:position w:val="-6"/>
        </w:rPr>
        <w:object w:dxaOrig="300" w:dyaOrig="220">
          <v:shape id="_x0000_i1032" type="#_x0000_t75" style="width:15pt;height:11.25pt" o:ole="">
            <v:imagedata r:id="rId19" o:title=""/>
          </v:shape>
          <o:OLEObject Type="Embed" ProgID="Equation.3" ShapeID="_x0000_i1032" DrawAspect="Content" ObjectID="_1541061232" r:id="rId20"/>
        </w:object>
      </w:r>
      <w:r w:rsidRPr="007C7863">
        <w:t xml:space="preserve"> 2 NaOH (aq)  +  H</w:t>
      </w:r>
      <w:r w:rsidRPr="007C7863">
        <w:rPr>
          <w:vertAlign w:val="subscript"/>
        </w:rPr>
        <w:t>2</w:t>
      </w:r>
      <w:r w:rsidRPr="007C7863">
        <w:t xml:space="preserve"> (g)  +  Cl</w:t>
      </w:r>
      <w:r w:rsidRPr="007C7863">
        <w:rPr>
          <w:vertAlign w:val="subscript"/>
        </w:rPr>
        <w:t>2</w:t>
      </w:r>
      <w:r w:rsidRPr="007C7863">
        <w:t xml:space="preserve"> (g)</w:t>
      </w:r>
    </w:p>
    <w:p w:rsidR="007C7863" w:rsidRPr="007C7863" w:rsidRDefault="007C7863" w:rsidP="007C7863">
      <w:pPr>
        <w:spacing w:line="360" w:lineRule="auto"/>
        <w:ind w:left="360" w:hanging="180"/>
        <w:jc w:val="both"/>
      </w:pPr>
      <w:r w:rsidRPr="007C7863">
        <w:t>1</w:t>
      </w:r>
      <w:r>
        <w:t>6</w:t>
      </w:r>
      <w:r w:rsidRPr="007C7863">
        <w:t>.1. Pretende-se produzir cloro por electrólise de uma solução de 585 g de cloreto de sódio em 1,0 Kg de água.</w:t>
      </w:r>
    </w:p>
    <w:p w:rsidR="007C7863" w:rsidRPr="007C7863" w:rsidRDefault="007C7863" w:rsidP="007C7863">
      <w:pPr>
        <w:spacing w:line="360" w:lineRule="auto"/>
        <w:ind w:firstLine="180"/>
        <w:jc w:val="both"/>
      </w:pPr>
      <w:r w:rsidRPr="007C7863">
        <w:t>1</w:t>
      </w:r>
      <w:r>
        <w:t>6</w:t>
      </w:r>
      <w:r w:rsidRPr="007C7863">
        <w:t>.2. Determine o reagente limitante.</w:t>
      </w:r>
    </w:p>
    <w:p w:rsidR="007C7863" w:rsidRPr="007C7863" w:rsidRDefault="007C7863" w:rsidP="007C7863">
      <w:pPr>
        <w:spacing w:line="360" w:lineRule="auto"/>
        <w:ind w:left="180"/>
        <w:jc w:val="both"/>
      </w:pPr>
      <w:r w:rsidRPr="007C7863">
        <w:t>1</w:t>
      </w:r>
      <w:r>
        <w:t>6</w:t>
      </w:r>
      <w:r w:rsidRPr="007C7863">
        <w:t>.3. Calcule a massa de reagente em excesso.</w:t>
      </w:r>
    </w:p>
    <w:p w:rsidR="007C7863" w:rsidRPr="007C7863" w:rsidRDefault="007C7863" w:rsidP="007C7863">
      <w:pPr>
        <w:spacing w:line="360" w:lineRule="auto"/>
        <w:ind w:left="720" w:hanging="540"/>
        <w:jc w:val="both"/>
      </w:pPr>
      <w:r w:rsidRPr="007C7863">
        <w:t>1</w:t>
      </w:r>
      <w:r>
        <w:t>6</w:t>
      </w:r>
      <w:r w:rsidRPr="007C7863">
        <w:t>.4. Determine a quantidade de NaOH (aq) obtida, admitindo que a reacção tem um rendimento de    90 %.</w:t>
      </w:r>
    </w:p>
    <w:p w:rsidR="007C7863" w:rsidRPr="007C7863" w:rsidRDefault="007C7863" w:rsidP="007C7863">
      <w:pPr>
        <w:ind w:left="720" w:hanging="540"/>
        <w:jc w:val="both"/>
      </w:pPr>
    </w:p>
    <w:p w:rsidR="007C7863" w:rsidRPr="007C7863" w:rsidRDefault="007C7863" w:rsidP="007C7863">
      <w:pPr>
        <w:spacing w:line="360" w:lineRule="auto"/>
        <w:ind w:left="180" w:hanging="180"/>
        <w:jc w:val="both"/>
      </w:pPr>
      <w:r w:rsidRPr="007C7863">
        <w:t>1</w:t>
      </w:r>
      <w:r>
        <w:t>7</w:t>
      </w:r>
      <w:r w:rsidRPr="007C7863">
        <w:t>. Escreva as equações das semi-reacções envolvidas na electrólise de uma solução aquosa de cloreto de sódio fundido e indique a substância fundamental na desinfecção da água das piscinas.</w:t>
      </w:r>
    </w:p>
    <w:p w:rsidR="007C7863" w:rsidRPr="007C7863" w:rsidRDefault="007C7863" w:rsidP="007C7863">
      <w:pPr>
        <w:jc w:val="both"/>
      </w:pPr>
    </w:p>
    <w:p w:rsidR="007C7863" w:rsidRPr="007C7863" w:rsidRDefault="007C7863" w:rsidP="007C7863">
      <w:pPr>
        <w:spacing w:line="360" w:lineRule="auto"/>
        <w:ind w:left="180" w:hanging="180"/>
        <w:jc w:val="both"/>
      </w:pPr>
      <w:r w:rsidRPr="007C7863">
        <w:t>1</w:t>
      </w:r>
      <w:r>
        <w:t>8</w:t>
      </w:r>
      <w:r w:rsidRPr="007C7863">
        <w:t xml:space="preserve">. Com base na escrita das semi-reacções envolvidas na electrólise da água, justifique a seguinte afirmação: “A electrólise da água permite obter hidrogénio, um combustível alternativo que poderá marcar a realidade energética do futuro.”  </w:t>
      </w:r>
    </w:p>
    <w:p w:rsidR="000E750A" w:rsidRPr="007C7863" w:rsidRDefault="000E750A" w:rsidP="000E750A">
      <w:pPr>
        <w:spacing w:line="360" w:lineRule="auto"/>
        <w:ind w:firstLine="3780"/>
      </w:pPr>
    </w:p>
    <w:sectPr w:rsidR="000E750A" w:rsidRPr="007C7863" w:rsidSect="007C7863">
      <w:footerReference w:type="even" r:id="rId21"/>
      <w:footerReference w:type="default" r:id="rId22"/>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5884" w:rsidRDefault="00A15884">
      <w:r>
        <w:separator/>
      </w:r>
    </w:p>
  </w:endnote>
  <w:endnote w:type="continuationSeparator" w:id="0">
    <w:p w:rsidR="00A15884" w:rsidRDefault="00A158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7E" w:rsidRDefault="005C611C" w:rsidP="00504B7D">
    <w:pPr>
      <w:pStyle w:val="Rodap"/>
      <w:framePr w:wrap="around" w:vAnchor="text" w:hAnchor="margin" w:xAlign="right" w:y="1"/>
      <w:rPr>
        <w:rStyle w:val="Nmerodepgina"/>
      </w:rPr>
    </w:pPr>
    <w:r>
      <w:rPr>
        <w:rStyle w:val="Nmerodepgina"/>
      </w:rPr>
      <w:fldChar w:fldCharType="begin"/>
    </w:r>
    <w:r w:rsidR="0015547E">
      <w:rPr>
        <w:rStyle w:val="Nmerodepgina"/>
      </w:rPr>
      <w:instrText xml:space="preserve">PAGE  </w:instrText>
    </w:r>
    <w:r>
      <w:rPr>
        <w:rStyle w:val="Nmerodepgina"/>
      </w:rPr>
      <w:fldChar w:fldCharType="end"/>
    </w:r>
  </w:p>
  <w:p w:rsidR="0015547E" w:rsidRDefault="0015547E" w:rsidP="0015547E">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7E" w:rsidRDefault="003907D6" w:rsidP="00504B7D">
    <w:pPr>
      <w:pStyle w:val="Rodap"/>
      <w:framePr w:wrap="around" w:vAnchor="text" w:hAnchor="margin" w:xAlign="right" w:y="1"/>
      <w:rPr>
        <w:rStyle w:val="Nmerodepgina"/>
      </w:rPr>
    </w:pPr>
    <w:r>
      <w:rPr>
        <w:rStyle w:val="Nmerodepgina"/>
      </w:rPr>
      <w:t xml:space="preserve">Pág. </w:t>
    </w:r>
    <w:r w:rsidR="005C611C">
      <w:rPr>
        <w:rStyle w:val="Nmerodepgina"/>
      </w:rPr>
      <w:fldChar w:fldCharType="begin"/>
    </w:r>
    <w:r w:rsidR="0015547E">
      <w:rPr>
        <w:rStyle w:val="Nmerodepgina"/>
      </w:rPr>
      <w:instrText xml:space="preserve">PAGE  </w:instrText>
    </w:r>
    <w:r w:rsidR="005C611C">
      <w:rPr>
        <w:rStyle w:val="Nmerodepgina"/>
      </w:rPr>
      <w:fldChar w:fldCharType="separate"/>
    </w:r>
    <w:r w:rsidR="0047271D">
      <w:rPr>
        <w:rStyle w:val="Nmerodepgina"/>
        <w:noProof/>
      </w:rPr>
      <w:t>1</w:t>
    </w:r>
    <w:r w:rsidR="005C611C">
      <w:rPr>
        <w:rStyle w:val="Nmerodepgina"/>
      </w:rPr>
      <w:fldChar w:fldCharType="end"/>
    </w:r>
  </w:p>
  <w:p w:rsidR="0015547E" w:rsidRDefault="0047271D" w:rsidP="003907D6">
    <w:pPr>
      <w:pStyle w:val="Rodap"/>
      <w:ind w:right="360"/>
      <w:jc w:val="center"/>
    </w:pPr>
    <w:r>
      <w:t>CASA DA AULA – Centro de Explicações – www.casadaaula.com</w:t>
    </w:r>
    <w:r w:rsidR="00D27AFA">
      <w:t xml:space="preserve">      </w:t>
    </w:r>
    <w:r w:rsidR="003907D6">
      <w:t xml:space="preserve">                            </w:t>
    </w:r>
    <w:r w:rsidR="00D27AFA">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5884" w:rsidRDefault="00A15884">
      <w:r>
        <w:separator/>
      </w:r>
    </w:p>
  </w:footnote>
  <w:footnote w:type="continuationSeparator" w:id="0">
    <w:p w:rsidR="00A15884" w:rsidRDefault="00A158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522990"/>
    <w:multiLevelType w:val="multilevel"/>
    <w:tmpl w:val="4686F2C0"/>
    <w:lvl w:ilvl="0">
      <w:start w:val="14"/>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35931298"/>
    <w:multiLevelType w:val="multilevel"/>
    <w:tmpl w:val="0D20C3CE"/>
    <w:lvl w:ilvl="0">
      <w:start w:val="14"/>
      <w:numFmt w:val="decimal"/>
      <w:lvlText w:val="%1."/>
      <w:lvlJc w:val="left"/>
      <w:pPr>
        <w:tabs>
          <w:tab w:val="num" w:pos="660"/>
        </w:tabs>
        <w:ind w:left="660" w:hanging="660"/>
      </w:pPr>
      <w:rPr>
        <w:rFonts w:hint="default"/>
      </w:rPr>
    </w:lvl>
    <w:lvl w:ilvl="1">
      <w:start w:val="3"/>
      <w:numFmt w:val="decimal"/>
      <w:lvlText w:val="%1.%2."/>
      <w:lvlJc w:val="left"/>
      <w:pPr>
        <w:tabs>
          <w:tab w:val="num" w:pos="840"/>
        </w:tabs>
        <w:ind w:left="840" w:hanging="6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9"/>
  <w:hyphenationZone w:val="425"/>
  <w:characterSpacingControl w:val="doNotCompress"/>
  <w:footnotePr>
    <w:footnote w:id="-1"/>
    <w:footnote w:id="0"/>
  </w:footnotePr>
  <w:endnotePr>
    <w:endnote w:id="-1"/>
    <w:endnote w:id="0"/>
  </w:endnotePr>
  <w:compat/>
  <w:rsids>
    <w:rsidRoot w:val="00914FDB"/>
    <w:rsid w:val="00002303"/>
    <w:rsid w:val="000B60BC"/>
    <w:rsid w:val="000D44CE"/>
    <w:rsid w:val="000E750A"/>
    <w:rsid w:val="00102ABF"/>
    <w:rsid w:val="0015547E"/>
    <w:rsid w:val="001D0118"/>
    <w:rsid w:val="001E34D8"/>
    <w:rsid w:val="002439F9"/>
    <w:rsid w:val="002A782C"/>
    <w:rsid w:val="002B5234"/>
    <w:rsid w:val="00354E1E"/>
    <w:rsid w:val="003644D5"/>
    <w:rsid w:val="003857DD"/>
    <w:rsid w:val="003907D6"/>
    <w:rsid w:val="003D2618"/>
    <w:rsid w:val="0047271D"/>
    <w:rsid w:val="00484DD1"/>
    <w:rsid w:val="00504B7D"/>
    <w:rsid w:val="005C611C"/>
    <w:rsid w:val="006008FE"/>
    <w:rsid w:val="006367BC"/>
    <w:rsid w:val="006809B4"/>
    <w:rsid w:val="00774CE8"/>
    <w:rsid w:val="007B1853"/>
    <w:rsid w:val="007C7863"/>
    <w:rsid w:val="007F16CB"/>
    <w:rsid w:val="00801D47"/>
    <w:rsid w:val="008A7059"/>
    <w:rsid w:val="009031D8"/>
    <w:rsid w:val="009106A3"/>
    <w:rsid w:val="00914FDB"/>
    <w:rsid w:val="00A01079"/>
    <w:rsid w:val="00A15884"/>
    <w:rsid w:val="00A970DC"/>
    <w:rsid w:val="00AA2026"/>
    <w:rsid w:val="00B31CE3"/>
    <w:rsid w:val="00B33983"/>
    <w:rsid w:val="00B43F47"/>
    <w:rsid w:val="00C055DD"/>
    <w:rsid w:val="00C37267"/>
    <w:rsid w:val="00C50868"/>
    <w:rsid w:val="00D008A3"/>
    <w:rsid w:val="00D27AFA"/>
    <w:rsid w:val="00DA4FCC"/>
    <w:rsid w:val="00DD5662"/>
    <w:rsid w:val="00E01FAF"/>
    <w:rsid w:val="00E3216F"/>
    <w:rsid w:val="00ED165F"/>
    <w:rsid w:val="00FF245A"/>
    <w:rsid w:val="00FF5914"/>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DB"/>
    <w:rPr>
      <w:sz w:val="24"/>
      <w:szCs w:val="24"/>
    </w:rPr>
  </w:style>
  <w:style w:type="paragraph" w:styleId="Ttulo2">
    <w:name w:val="heading 2"/>
    <w:basedOn w:val="Normal"/>
    <w:next w:val="Normal"/>
    <w:link w:val="Ttulo2Carcter"/>
    <w:qFormat/>
    <w:rsid w:val="00B43F47"/>
    <w:pPr>
      <w:keepNext/>
      <w:jc w:val="center"/>
      <w:outlineLvl w:val="1"/>
    </w:pPr>
    <w:rPr>
      <w:sz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rsid w:val="0015547E"/>
    <w:pPr>
      <w:tabs>
        <w:tab w:val="center" w:pos="4252"/>
        <w:tab w:val="right" w:pos="8504"/>
      </w:tabs>
    </w:pPr>
  </w:style>
  <w:style w:type="character" w:styleId="Nmerodepgina">
    <w:name w:val="page number"/>
    <w:basedOn w:val="Tipodeletrapredefinidodopargrafo"/>
    <w:rsid w:val="0015547E"/>
  </w:style>
  <w:style w:type="paragraph" w:styleId="Cabealho">
    <w:name w:val="header"/>
    <w:basedOn w:val="Normal"/>
    <w:rsid w:val="000B60BC"/>
    <w:pPr>
      <w:tabs>
        <w:tab w:val="center" w:pos="4252"/>
        <w:tab w:val="right" w:pos="8504"/>
      </w:tabs>
    </w:pPr>
  </w:style>
  <w:style w:type="table" w:styleId="Tabelacomgrelha">
    <w:name w:val="Table Grid"/>
    <w:basedOn w:val="Tabelanormal"/>
    <w:rsid w:val="00102A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cter">
    <w:name w:val="Título 2 Carácter"/>
    <w:basedOn w:val="Tipodeletrapredefinidodopargrafo"/>
    <w:link w:val="Ttulo2"/>
    <w:rsid w:val="00B43F47"/>
    <w:rPr>
      <w:sz w:val="28"/>
      <w:szCs w:val="24"/>
    </w:rPr>
  </w:style>
  <w:style w:type="paragraph" w:styleId="Corpodetexto">
    <w:name w:val="Body Text"/>
    <w:basedOn w:val="Normal"/>
    <w:link w:val="CorpodetextoCarcter"/>
    <w:rsid w:val="007C7863"/>
    <w:pPr>
      <w:spacing w:line="360" w:lineRule="auto"/>
    </w:pPr>
    <w:rPr>
      <w:color w:val="000000"/>
    </w:rPr>
  </w:style>
  <w:style w:type="character" w:customStyle="1" w:styleId="CorpodetextoCarcter">
    <w:name w:val="Corpo de texto Carácter"/>
    <w:basedOn w:val="Tipodeletrapredefinidodopargrafo"/>
    <w:link w:val="Corpodetexto"/>
    <w:rsid w:val="007C7863"/>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oleObject" Target="embeddings/oleObject6.bin"/><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1357</Words>
  <Characters>7333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Externato Cooperativo da Benedita</vt:lpstr>
    </vt:vector>
  </TitlesOfParts>
  <Company>Paulo Carreira</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Externato Cooperativo da Benedita</dc:title>
  <dc:creator>Professora: Isabel Lucas</dc:creator>
  <cp:lastModifiedBy>Carlos</cp:lastModifiedBy>
  <cp:revision>2</cp:revision>
  <cp:lastPrinted>2016-11-19T11:45:00Z</cp:lastPrinted>
  <dcterms:created xsi:type="dcterms:W3CDTF">2016-11-19T11:47:00Z</dcterms:created>
  <dcterms:modified xsi:type="dcterms:W3CDTF">2016-11-19T11:47:00Z</dcterms:modified>
</cp:coreProperties>
</file>