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99E" w:rsidRPr="00B365A4" w:rsidRDefault="003F3BC6" w:rsidP="00AF099E">
      <w:pPr>
        <w:spacing w:after="0"/>
        <w:jc w:val="both"/>
        <w:rPr>
          <w:sz w:val="10"/>
          <w:szCs w:val="10"/>
        </w:rPr>
      </w:pPr>
      <w:r>
        <w:rPr>
          <w:noProof/>
          <w:lang w:eastAsia="pt-PT"/>
        </w:rPr>
        <w:drawing>
          <wp:anchor distT="0" distB="0" distL="114300" distR="114300" simplePos="0" relativeHeight="251679744" behindDoc="1" locked="0" layoutInCell="1" allowOverlap="1" wp14:anchorId="4595AB68" wp14:editId="19DD887B">
            <wp:simplePos x="0" y="0"/>
            <wp:positionH relativeFrom="column">
              <wp:posOffset>4509770</wp:posOffset>
            </wp:positionH>
            <wp:positionV relativeFrom="paragraph">
              <wp:posOffset>-52070</wp:posOffset>
            </wp:positionV>
            <wp:extent cx="2044065" cy="3754755"/>
            <wp:effectExtent l="114300" t="114300" r="89535" b="93345"/>
            <wp:wrapTight wrapText="bothSides">
              <wp:wrapPolygon edited="1">
                <wp:start x="-189" y="0"/>
                <wp:lineTo x="0" y="20882"/>
                <wp:lineTo x="21600" y="20555"/>
                <wp:lineTo x="21512" y="0"/>
                <wp:lineTo x="-189" y="0"/>
              </wp:wrapPolygon>
            </wp:wrapTight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065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01600">
                        <a:srgbClr val="FFFFFF">
                          <a:alpha val="60000"/>
                        </a:srgbClr>
                      </a:glow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E0A" w:rsidRDefault="00BD7922" w:rsidP="00AF099E">
      <w:pPr>
        <w:pStyle w:val="L-NumeradoNiv1"/>
        <w:numPr>
          <w:ilvl w:val="0"/>
          <w:numId w:val="17"/>
        </w:numPr>
        <w:spacing w:before="0" w:after="0" w:line="276" w:lineRule="auto"/>
        <w:ind w:left="851" w:hanging="284"/>
      </w:pPr>
      <w:r w:rsidRPr="00BD7922">
        <w:t>A imagem ilustra os diferentes constituintes de um microscópio ótico composto.</w:t>
      </w:r>
    </w:p>
    <w:p w:rsidR="00AF099E" w:rsidRPr="00412583" w:rsidRDefault="00AF099E" w:rsidP="00AF099E">
      <w:pPr>
        <w:pStyle w:val="ListParagraph"/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Flama-Book"/>
          <w:sz w:val="6"/>
          <w:szCs w:val="6"/>
        </w:rPr>
      </w:pPr>
    </w:p>
    <w:p w:rsidR="00804DE4" w:rsidRPr="00AF099E" w:rsidRDefault="00804DE4" w:rsidP="00AF099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AF099E">
        <w:rPr>
          <w:rFonts w:asciiTheme="minorHAnsi" w:hAnsiTheme="minorHAnsi" w:cs="Flama-Book"/>
          <w:szCs w:val="21"/>
        </w:rPr>
        <w:t>Faz corresponder a cada número da figura um dos seguintes termos:</w:t>
      </w:r>
      <w:r w:rsidR="00061537" w:rsidRPr="00AF099E">
        <w:rPr>
          <w:rFonts w:asciiTheme="minorHAnsi" w:hAnsiTheme="minorHAnsi" w:cs="Flama-Book"/>
          <w:szCs w:val="21"/>
        </w:rPr>
        <w:t xml:space="preserve"> </w:t>
      </w:r>
      <w:r w:rsidRPr="00AF099E">
        <w:rPr>
          <w:rFonts w:asciiTheme="minorHAnsi" w:hAnsiTheme="minorHAnsi" w:cs="Flama-Book"/>
          <w:szCs w:val="21"/>
        </w:rPr>
        <w:t>Tubo ou canhão; Braço ou coluna; Revólver; Platina; Parafuso macrométrico; Parafuso micrométrico; Pinças; pé ou base; Objetiva; Ocular; Diafragma; Fonte de luz</w:t>
      </w:r>
      <w:r w:rsidR="00061537" w:rsidRPr="00AF099E">
        <w:rPr>
          <w:rFonts w:asciiTheme="minorHAnsi" w:hAnsiTheme="minorHAnsi" w:cs="Flama-Book"/>
          <w:szCs w:val="21"/>
        </w:rPr>
        <w:t>.</w:t>
      </w:r>
    </w:p>
    <w:tbl>
      <w:tblPr>
        <w:tblStyle w:val="TableGrid"/>
        <w:tblpPr w:leftFromText="141" w:rightFromText="141" w:vertAnchor="text" w:horzAnchor="page" w:tblpX="2431" w:tblpY="17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3"/>
        <w:gridCol w:w="2552"/>
      </w:tblGrid>
      <w:tr w:rsidR="00AF099E" w:rsidTr="003F3BC6">
        <w:trPr>
          <w:trHeight w:val="340"/>
        </w:trPr>
        <w:tc>
          <w:tcPr>
            <w:tcW w:w="2443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1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  <w:tc>
          <w:tcPr>
            <w:tcW w:w="2552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7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</w:tr>
      <w:tr w:rsidR="00AF099E" w:rsidTr="003F3BC6">
        <w:trPr>
          <w:trHeight w:val="340"/>
        </w:trPr>
        <w:tc>
          <w:tcPr>
            <w:tcW w:w="2443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2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  <w:tc>
          <w:tcPr>
            <w:tcW w:w="2552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8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AF099E" w:rsidTr="003F3BC6">
        <w:trPr>
          <w:trHeight w:val="340"/>
        </w:trPr>
        <w:tc>
          <w:tcPr>
            <w:tcW w:w="2443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3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</w:p>
        </w:tc>
        <w:tc>
          <w:tcPr>
            <w:tcW w:w="2552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9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</w:tr>
      <w:tr w:rsidR="00AF099E" w:rsidTr="003F3BC6">
        <w:trPr>
          <w:trHeight w:val="340"/>
        </w:trPr>
        <w:tc>
          <w:tcPr>
            <w:tcW w:w="2443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4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552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10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</w:t>
            </w:r>
          </w:p>
        </w:tc>
      </w:tr>
      <w:tr w:rsidR="00AF099E" w:rsidTr="003F3BC6">
        <w:trPr>
          <w:trHeight w:val="340"/>
        </w:trPr>
        <w:tc>
          <w:tcPr>
            <w:tcW w:w="2443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5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552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11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</w:t>
            </w:r>
          </w:p>
        </w:tc>
      </w:tr>
      <w:tr w:rsidR="00AF099E" w:rsidTr="003F3BC6">
        <w:trPr>
          <w:trHeight w:val="340"/>
        </w:trPr>
        <w:tc>
          <w:tcPr>
            <w:tcW w:w="2443" w:type="dxa"/>
          </w:tcPr>
          <w:p w:rsidR="00AF099E" w:rsidRPr="007F5CE5" w:rsidRDefault="00AF099E" w:rsidP="003F3BC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Theme="minorHAnsi" w:hAnsiTheme="minorHAnsi" w:cs="Flama-Book"/>
                <w:szCs w:val="21"/>
              </w:rPr>
            </w:pPr>
            <w:r w:rsidRPr="007F5CE5">
              <w:rPr>
                <w:rFonts w:asciiTheme="minorHAnsi" w:hAnsiTheme="minorHAnsi" w:cs="Flama-Book"/>
                <w:szCs w:val="21"/>
              </w:rPr>
              <w:t xml:space="preserve">6 </w:t>
            </w: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___</w:t>
            </w:r>
            <w:r w:rsidRPr="007F5CE5">
              <w:rPr>
                <w:rFonts w:asciiTheme="minorHAnsi" w:hAnsiTheme="minorHAnsi" w:cs="Flama-Book"/>
                <w:szCs w:val="21"/>
              </w:rPr>
              <w:t xml:space="preserve"> </w:t>
            </w:r>
          </w:p>
        </w:tc>
        <w:tc>
          <w:tcPr>
            <w:tcW w:w="2552" w:type="dxa"/>
          </w:tcPr>
          <w:p w:rsidR="00AF099E" w:rsidRPr="007F5CE5" w:rsidRDefault="00AF099E" w:rsidP="003F3BC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Theme="minorHAnsi" w:hAnsiTheme="minorHAnsi" w:cs="Flama-Book"/>
                <w:szCs w:val="21"/>
              </w:rPr>
            </w:pPr>
            <w:r>
              <w:rPr>
                <w:rFonts w:asciiTheme="minorHAnsi" w:hAnsiTheme="minorHAnsi" w:cs="Flama-Book"/>
                <w:szCs w:val="21"/>
              </w:rPr>
              <w:t xml:space="preserve">– </w:t>
            </w:r>
            <w:r w:rsidRPr="00262B25">
              <w:rPr>
                <w:rFonts w:asciiTheme="minorHAnsi" w:hAnsiTheme="minorHAnsi" w:cs="Flama-Book"/>
                <w:color w:val="A7A8AB"/>
                <w:szCs w:val="21"/>
              </w:rPr>
              <w:t>______________</w:t>
            </w:r>
            <w:r>
              <w:rPr>
                <w:rFonts w:asciiTheme="minorHAnsi" w:hAnsiTheme="minorHAnsi" w:cs="Flama-Book"/>
                <w:color w:val="A7A8AB"/>
                <w:szCs w:val="21"/>
              </w:rPr>
              <w:t>__</w:t>
            </w:r>
          </w:p>
        </w:tc>
      </w:tr>
    </w:tbl>
    <w:p w:rsidR="00804DE4" w:rsidRPr="00804DE4" w:rsidRDefault="00804DE4" w:rsidP="00412583">
      <w:pPr>
        <w:pStyle w:val="ListParagraph"/>
        <w:autoSpaceDE w:val="0"/>
        <w:autoSpaceDN w:val="0"/>
        <w:adjustRightInd w:val="0"/>
        <w:spacing w:after="0" w:line="240" w:lineRule="auto"/>
        <w:ind w:left="1077"/>
        <w:jc w:val="both"/>
        <w:rPr>
          <w:rFonts w:asciiTheme="minorHAnsi" w:hAnsiTheme="minorHAnsi" w:cs="Flama-Book"/>
          <w:szCs w:val="21"/>
        </w:rPr>
      </w:pPr>
    </w:p>
    <w:p w:rsidR="004D2BF3" w:rsidRPr="00AF099E" w:rsidRDefault="00195D43" w:rsidP="00412583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AF099E">
        <w:rPr>
          <w:bCs/>
        </w:rPr>
        <w:t>Indica o nome de dois constituintes óticos do microscópio</w:t>
      </w:r>
      <w:r w:rsidR="00AF099E">
        <w:rPr>
          <w:bCs/>
        </w:rPr>
        <w:t>.</w:t>
      </w:r>
      <w:r w:rsidR="007F5CE5" w:rsidRPr="00AF099E">
        <w:rPr>
          <w:bCs/>
        </w:rPr>
        <w:t xml:space="preserve"> </w:t>
      </w:r>
    </w:p>
    <w:p w:rsidR="007F5CE5" w:rsidRDefault="00AF099E" w:rsidP="00AF099E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______</w:t>
      </w:r>
    </w:p>
    <w:p w:rsidR="00F8143D" w:rsidRPr="00AF099E" w:rsidRDefault="00F8143D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195D43" w:rsidRPr="00AF099E" w:rsidRDefault="00804DE4" w:rsidP="00AF099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AF099E">
        <w:rPr>
          <w:rFonts w:asciiTheme="minorHAnsi" w:hAnsiTheme="minorHAnsi" w:cs="Flama-Book"/>
          <w:szCs w:val="21"/>
        </w:rPr>
        <w:t>Estabelece a correspondência entre os constituintes do mi</w:t>
      </w:r>
      <w:r w:rsidR="003F3BC6">
        <w:rPr>
          <w:rFonts w:asciiTheme="minorHAnsi" w:hAnsiTheme="minorHAnsi" w:cs="Flama-Book"/>
          <w:szCs w:val="21"/>
        </w:rPr>
        <w:t>-</w:t>
      </w:r>
      <w:r w:rsidRPr="00AF099E">
        <w:rPr>
          <w:rFonts w:asciiTheme="minorHAnsi" w:hAnsiTheme="minorHAnsi" w:cs="Flama-Book"/>
          <w:szCs w:val="21"/>
        </w:rPr>
        <w:t>croscópio e a sua função.</w:t>
      </w:r>
    </w:p>
    <w:p w:rsidR="00061537" w:rsidRPr="003F3BC6" w:rsidRDefault="00061537" w:rsidP="00AF099E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color w:val="A7A8AB"/>
          <w:sz w:val="6"/>
          <w:szCs w:val="6"/>
        </w:rPr>
      </w:pP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3544"/>
        <w:gridCol w:w="3827"/>
      </w:tblGrid>
      <w:tr w:rsidR="003F3BC6" w:rsidTr="00B365A4">
        <w:tc>
          <w:tcPr>
            <w:tcW w:w="3544" w:type="dxa"/>
            <w:tcBorders>
              <w:bottom w:val="nil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:rsidR="00485477" w:rsidRPr="00EA4ED7" w:rsidRDefault="00485477" w:rsidP="00412583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color w:val="FFFFFF" w:themeColor="background1"/>
                <w:lang w:eastAsia="pt-PT"/>
              </w:rPr>
            </w:pPr>
            <w:r w:rsidRPr="00EA4ED7">
              <w:rPr>
                <w:b/>
                <w:color w:val="FFFFFF" w:themeColor="background1"/>
                <w:lang w:eastAsia="pt-PT"/>
              </w:rPr>
              <w:t>Co</w:t>
            </w:r>
            <w:r>
              <w:rPr>
                <w:b/>
                <w:color w:val="FFFFFF" w:themeColor="background1"/>
                <w:lang w:eastAsia="pt-PT"/>
              </w:rPr>
              <w:t>nstituinte do microscópio</w:t>
            </w:r>
          </w:p>
        </w:tc>
        <w:tc>
          <w:tcPr>
            <w:tcW w:w="3827" w:type="dxa"/>
            <w:tcBorders>
              <w:left w:val="single" w:sz="4" w:space="0" w:color="FFFFFF" w:themeColor="background1"/>
              <w:bottom w:val="nil"/>
            </w:tcBorders>
            <w:shd w:val="clear" w:color="auto" w:fill="000000" w:themeFill="text1"/>
            <w:vAlign w:val="center"/>
          </w:tcPr>
          <w:p w:rsidR="00485477" w:rsidRPr="00EA4ED7" w:rsidRDefault="00485477" w:rsidP="00412583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color w:val="FFFFFF" w:themeColor="background1"/>
                <w:lang w:eastAsia="pt-PT"/>
              </w:rPr>
            </w:pPr>
            <w:r>
              <w:rPr>
                <w:b/>
                <w:color w:val="FFFFFF" w:themeColor="background1"/>
                <w:lang w:eastAsia="pt-PT"/>
              </w:rPr>
              <w:t>Função</w:t>
            </w:r>
          </w:p>
        </w:tc>
      </w:tr>
      <w:tr w:rsidR="003F3BC6" w:rsidTr="00B365A4"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485477" w:rsidRPr="0066601B" w:rsidRDefault="00485477" w:rsidP="00B365A4">
            <w:pPr>
              <w:tabs>
                <w:tab w:val="right" w:pos="2727"/>
              </w:tabs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  <w:r w:rsidRPr="00C63731">
              <w:rPr>
                <w:b/>
                <w:lang w:eastAsia="pt-PT"/>
              </w:rPr>
              <w:t xml:space="preserve">A </w:t>
            </w:r>
            <w:r w:rsidR="00B365A4" w:rsidRPr="00C63731">
              <w:rPr>
                <w:b/>
                <w:lang w:eastAsia="pt-PT"/>
              </w:rPr>
              <w:t>–</w:t>
            </w:r>
            <w:r w:rsidRPr="00C63731">
              <w:rPr>
                <w:b/>
                <w:lang w:eastAsia="pt-PT"/>
              </w:rPr>
              <w:t xml:space="preserve"> </w:t>
            </w:r>
            <w:r w:rsidRPr="00C63731">
              <w:rPr>
                <w:lang w:eastAsia="pt-PT"/>
              </w:rPr>
              <w:t>Revólver</w:t>
            </w:r>
            <w:r>
              <w:rPr>
                <w:b/>
                <w:lang w:eastAsia="pt-PT"/>
              </w:rPr>
              <w:t xml:space="preserve"> </w:t>
            </w:r>
            <w:r w:rsidR="00CE2A5B">
              <w:rPr>
                <w:b/>
                <w:lang w:eastAsia="pt-PT"/>
              </w:rPr>
              <w:tab/>
            </w:r>
            <w:r w:rsidRPr="00EA4ED7">
              <w:rPr>
                <w:lang w:eastAsia="pt-PT"/>
              </w:rPr>
              <w:t>•</w:t>
            </w:r>
          </w:p>
        </w:tc>
        <w:tc>
          <w:tcPr>
            <w:tcW w:w="382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485477" w:rsidRPr="006328E3" w:rsidRDefault="00485477" w:rsidP="00AF099E">
            <w:pPr>
              <w:autoSpaceDE w:val="0"/>
              <w:autoSpaceDN w:val="0"/>
              <w:adjustRightInd w:val="0"/>
              <w:spacing w:after="0"/>
              <w:ind w:left="438" w:hanging="438"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C63731">
              <w:rPr>
                <w:b/>
                <w:lang w:eastAsia="pt-PT"/>
              </w:rPr>
              <w:t xml:space="preserve">I – </w:t>
            </w:r>
            <w:r w:rsidRPr="00C63731">
              <w:rPr>
                <w:lang w:eastAsia="pt-PT"/>
              </w:rPr>
              <w:t>Suporte das objetivas</w:t>
            </w:r>
          </w:p>
        </w:tc>
      </w:tr>
      <w:tr w:rsidR="003F3BC6" w:rsidTr="00B365A4"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485477" w:rsidRPr="00412583" w:rsidRDefault="00485477" w:rsidP="00B365A4">
            <w:pPr>
              <w:tabs>
                <w:tab w:val="left" w:pos="2727"/>
              </w:tabs>
              <w:autoSpaceDE w:val="0"/>
              <w:autoSpaceDN w:val="0"/>
              <w:adjustRightInd w:val="0"/>
              <w:spacing w:after="0"/>
              <w:ind w:left="317" w:hanging="317"/>
              <w:contextualSpacing/>
              <w:rPr>
                <w:lang w:eastAsia="pt-PT"/>
              </w:rPr>
            </w:pPr>
            <w:r>
              <w:rPr>
                <w:b/>
                <w:lang w:eastAsia="pt-PT"/>
              </w:rPr>
              <w:t xml:space="preserve">B </w:t>
            </w:r>
            <w:r w:rsidR="00B365A4" w:rsidRPr="00C63731">
              <w:rPr>
                <w:b/>
                <w:lang w:eastAsia="pt-PT"/>
              </w:rPr>
              <w:t>–</w:t>
            </w:r>
            <w:r>
              <w:rPr>
                <w:b/>
                <w:lang w:eastAsia="pt-PT"/>
              </w:rPr>
              <w:t xml:space="preserve"> </w:t>
            </w:r>
            <w:r>
              <w:rPr>
                <w:lang w:eastAsia="pt-PT"/>
              </w:rPr>
              <w:t>Parafuso</w:t>
            </w:r>
            <w:r w:rsidR="00B365A4">
              <w:rPr>
                <w:lang w:eastAsia="pt-PT"/>
              </w:rPr>
              <w:t xml:space="preserve"> </w:t>
            </w:r>
            <w:r w:rsidR="00CE2A5B" w:rsidRPr="00CE2A5B">
              <w:rPr>
                <w:lang w:eastAsia="pt-PT"/>
              </w:rPr>
              <w:t>m</w:t>
            </w:r>
            <w:r>
              <w:rPr>
                <w:lang w:eastAsia="pt-PT"/>
              </w:rPr>
              <w:t>icroscópico</w:t>
            </w:r>
            <w:r w:rsidR="00B365A4">
              <w:rPr>
                <w:lang w:eastAsia="pt-PT"/>
              </w:rPr>
              <w:t xml:space="preserve">     </w:t>
            </w:r>
            <w:r w:rsidR="00B365A4" w:rsidRPr="00EA4ED7">
              <w:rPr>
                <w:lang w:eastAsia="pt-PT"/>
              </w:rPr>
              <w:t>•</w:t>
            </w:r>
          </w:p>
        </w:tc>
        <w:tc>
          <w:tcPr>
            <w:tcW w:w="382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BFBFBF" w:themeFill="background1" w:themeFillShade="BF"/>
          </w:tcPr>
          <w:p w:rsidR="00485477" w:rsidRPr="006328E3" w:rsidRDefault="00485477" w:rsidP="00AF099E">
            <w:pPr>
              <w:autoSpaceDE w:val="0"/>
              <w:autoSpaceDN w:val="0"/>
              <w:adjustRightInd w:val="0"/>
              <w:spacing w:after="0"/>
              <w:ind w:left="438" w:hanging="438"/>
              <w:contextualSpacing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C63731">
              <w:rPr>
                <w:b/>
                <w:lang w:eastAsia="pt-PT"/>
              </w:rPr>
              <w:t>II –</w:t>
            </w:r>
            <w:r w:rsidRPr="00C63731">
              <w:rPr>
                <w:lang w:eastAsia="pt-PT"/>
              </w:rPr>
              <w:t xml:space="preserve"> Permite movimentos</w:t>
            </w:r>
            <w:r w:rsidR="00CE2A5B">
              <w:rPr>
                <w:lang w:eastAsia="pt-PT"/>
              </w:rPr>
              <w:t xml:space="preserve"> </w:t>
            </w:r>
            <w:r w:rsidRPr="00C63731">
              <w:rPr>
                <w:lang w:eastAsia="pt-PT"/>
              </w:rPr>
              <w:t>lentos da platina</w:t>
            </w:r>
          </w:p>
        </w:tc>
      </w:tr>
      <w:tr w:rsidR="003F3BC6" w:rsidTr="00B365A4"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BFBFBF" w:themeFill="background1" w:themeFillShade="BF"/>
          </w:tcPr>
          <w:p w:rsidR="00485477" w:rsidRPr="0066601B" w:rsidRDefault="00485477" w:rsidP="00B365A4">
            <w:pPr>
              <w:tabs>
                <w:tab w:val="right" w:pos="2727"/>
              </w:tabs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  <w:r w:rsidRPr="00C63731">
              <w:rPr>
                <w:b/>
                <w:lang w:eastAsia="pt-PT"/>
              </w:rPr>
              <w:t xml:space="preserve">C </w:t>
            </w:r>
            <w:r w:rsidR="00B365A4" w:rsidRPr="00C63731">
              <w:rPr>
                <w:b/>
                <w:lang w:eastAsia="pt-PT"/>
              </w:rPr>
              <w:t>–</w:t>
            </w:r>
            <w:r w:rsidRPr="00C63731">
              <w:rPr>
                <w:b/>
                <w:lang w:eastAsia="pt-PT"/>
              </w:rPr>
              <w:t xml:space="preserve"> </w:t>
            </w:r>
            <w:r w:rsidRPr="00C63731">
              <w:rPr>
                <w:lang w:eastAsia="pt-PT"/>
              </w:rPr>
              <w:t>Platina</w:t>
            </w:r>
            <w:r>
              <w:rPr>
                <w:lang w:eastAsia="pt-PT"/>
              </w:rPr>
              <w:t xml:space="preserve"> </w:t>
            </w:r>
            <w:r w:rsidR="00CE2A5B">
              <w:rPr>
                <w:lang w:eastAsia="pt-PT"/>
              </w:rPr>
              <w:tab/>
            </w:r>
            <w:r w:rsidRPr="00EA4ED7">
              <w:rPr>
                <w:lang w:eastAsia="pt-PT"/>
              </w:rPr>
              <w:t>•</w:t>
            </w:r>
          </w:p>
        </w:tc>
        <w:tc>
          <w:tcPr>
            <w:tcW w:w="382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BFBFBF" w:themeFill="background1" w:themeFillShade="BF"/>
          </w:tcPr>
          <w:p w:rsidR="00485477" w:rsidRPr="006328E3" w:rsidRDefault="00485477" w:rsidP="00B365A4">
            <w:pPr>
              <w:autoSpaceDE w:val="0"/>
              <w:autoSpaceDN w:val="0"/>
              <w:adjustRightInd w:val="0"/>
              <w:spacing w:after="0"/>
              <w:ind w:left="438" w:hanging="438"/>
              <w:contextualSpacing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C63731">
              <w:rPr>
                <w:b/>
                <w:lang w:eastAsia="pt-PT"/>
              </w:rPr>
              <w:t xml:space="preserve">III – </w:t>
            </w:r>
            <w:r w:rsidRPr="00C63731">
              <w:rPr>
                <w:lang w:eastAsia="pt-PT"/>
              </w:rPr>
              <w:t>Onde se colocam as</w:t>
            </w:r>
            <w:r>
              <w:rPr>
                <w:lang w:eastAsia="pt-PT"/>
              </w:rPr>
              <w:t xml:space="preserve"> </w:t>
            </w:r>
            <w:r w:rsidR="00B365A4">
              <w:rPr>
                <w:lang w:eastAsia="pt-PT"/>
              </w:rPr>
              <w:t>p</w:t>
            </w:r>
            <w:r w:rsidRPr="00C63731">
              <w:rPr>
                <w:lang w:eastAsia="pt-PT"/>
              </w:rPr>
              <w:t>reparações</w:t>
            </w:r>
          </w:p>
        </w:tc>
      </w:tr>
    </w:tbl>
    <w:p w:rsidR="00061537" w:rsidRPr="00474269" w:rsidRDefault="00061537" w:rsidP="00AF099E">
      <w:pPr>
        <w:pStyle w:val="ListParagraph"/>
        <w:autoSpaceDE w:val="0"/>
        <w:autoSpaceDN w:val="0"/>
        <w:adjustRightInd w:val="0"/>
        <w:spacing w:after="0"/>
        <w:ind w:left="1077"/>
        <w:contextualSpacing w:val="0"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FE7F33" w:rsidRPr="00AF099E" w:rsidRDefault="00FE7F33" w:rsidP="00AF099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AF099E">
        <w:rPr>
          <w:rFonts w:asciiTheme="minorHAnsi" w:hAnsiTheme="minorHAnsi" w:cs="Flama-Book"/>
          <w:szCs w:val="21"/>
        </w:rPr>
        <w:t>Completa o seguinte texto com os termos apropriados.</w:t>
      </w:r>
    </w:p>
    <w:p w:rsidR="00FE7F33" w:rsidRPr="00FE7F33" w:rsidRDefault="00FE7F33" w:rsidP="00412583">
      <w:pPr>
        <w:pStyle w:val="ListParagraph"/>
        <w:autoSpaceDE w:val="0"/>
        <w:autoSpaceDN w:val="0"/>
        <w:adjustRightInd w:val="0"/>
        <w:spacing w:after="0"/>
        <w:ind w:left="1276"/>
        <w:contextualSpacing w:val="0"/>
        <w:jc w:val="both"/>
        <w:rPr>
          <w:rFonts w:asciiTheme="minorHAnsi" w:hAnsiTheme="minorHAnsi" w:cs="Flama-Book"/>
          <w:szCs w:val="21"/>
        </w:rPr>
      </w:pPr>
      <w:r w:rsidRPr="00FE7F33">
        <w:rPr>
          <w:rFonts w:asciiTheme="minorHAnsi" w:hAnsiTheme="minorHAnsi" w:cs="Flama-Book"/>
          <w:szCs w:val="21"/>
        </w:rPr>
        <w:t>A platina apresenta um (A)</w:t>
      </w:r>
      <w:r w:rsidRPr="00FE7F33">
        <w:rPr>
          <w:rFonts w:asciiTheme="minorHAnsi" w:hAnsiTheme="minorHAnsi" w:cs="Flama-Book"/>
          <w:color w:val="A7A8AB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</w:t>
      </w:r>
      <w:r w:rsidRPr="00FE7F33">
        <w:rPr>
          <w:rFonts w:asciiTheme="minorHAnsi" w:hAnsiTheme="minorHAnsi" w:cs="Flama-Book"/>
          <w:szCs w:val="21"/>
        </w:rPr>
        <w:t xml:space="preserve"> no seu centro para que a (B)</w:t>
      </w:r>
      <w:r w:rsidRPr="00FE7F33">
        <w:rPr>
          <w:rFonts w:asciiTheme="minorHAnsi" w:hAnsiTheme="minorHAnsi" w:cs="Flama-Book"/>
          <w:color w:val="A7A8AB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</w:t>
      </w:r>
      <w:r w:rsidRPr="00FE7F33">
        <w:rPr>
          <w:rFonts w:asciiTheme="minorHAnsi" w:hAnsiTheme="minorHAnsi" w:cs="Flama-Book"/>
          <w:szCs w:val="21"/>
        </w:rPr>
        <w:t xml:space="preserve"> possa passar pela preparação microscópica.</w:t>
      </w:r>
    </w:p>
    <w:p w:rsidR="00061537" w:rsidRPr="00412583" w:rsidRDefault="00061537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4A3766" w:rsidRDefault="00FE7F33" w:rsidP="00AF099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FE7F33">
        <w:rPr>
          <w:rFonts w:asciiTheme="minorHAnsi" w:hAnsiTheme="minorHAnsi" w:cs="Flama-Book"/>
          <w:szCs w:val="21"/>
        </w:rPr>
        <w:t>Indica duas vantagens do microscópio eletrónico relativamente ao microscópio ótico composto.</w:t>
      </w:r>
    </w:p>
    <w:p w:rsidR="0076659E" w:rsidRPr="00FE7F33" w:rsidRDefault="00842778" w:rsidP="00AF099E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</w:t>
      </w:r>
      <w:r>
        <w:rPr>
          <w:rFonts w:asciiTheme="minorHAnsi" w:hAnsiTheme="minorHAnsi" w:cs="Flama-Book"/>
          <w:color w:val="A7A8AB"/>
          <w:szCs w:val="21"/>
        </w:rPr>
        <w:t>______________________________</w:t>
      </w:r>
      <w:r w:rsidRPr="00A82F0A">
        <w:rPr>
          <w:rFonts w:asciiTheme="minorHAnsi" w:hAnsiTheme="minorHAnsi" w:cs="Flama-Book"/>
          <w:color w:val="A7A8AB"/>
          <w:szCs w:val="21"/>
        </w:rPr>
        <w:t>_</w:t>
      </w:r>
      <w:r>
        <w:rPr>
          <w:rFonts w:asciiTheme="minorHAnsi" w:hAnsiTheme="minorHAnsi" w:cs="Flama-Book"/>
          <w:color w:val="A7A8AB"/>
          <w:szCs w:val="21"/>
        </w:rPr>
        <w:t>____</w:t>
      </w:r>
      <w:r w:rsidR="0076659E" w:rsidRPr="00FE7F33">
        <w:rPr>
          <w:rFonts w:asciiTheme="minorHAnsi" w:hAnsiTheme="minorHAnsi" w:cs="Flama-Book"/>
          <w:color w:val="A7A8AB"/>
          <w:szCs w:val="21"/>
        </w:rPr>
        <w:t>______________</w:t>
      </w:r>
      <w:r w:rsidR="00BA5F60" w:rsidRPr="00FE7F33">
        <w:rPr>
          <w:rFonts w:asciiTheme="minorHAnsi" w:hAnsiTheme="minorHAnsi" w:cs="Flama-Book"/>
          <w:color w:val="A7A8AB"/>
          <w:szCs w:val="21"/>
        </w:rPr>
        <w:t>_____</w:t>
      </w:r>
      <w:r w:rsidR="0076659E" w:rsidRPr="00FE7F33">
        <w:rPr>
          <w:rFonts w:asciiTheme="minorHAnsi" w:hAnsiTheme="minorHAnsi" w:cs="Flama-Book"/>
          <w:color w:val="A7A8AB"/>
          <w:szCs w:val="21"/>
        </w:rPr>
        <w:t>____________</w:t>
      </w:r>
    </w:p>
    <w:p w:rsidR="00061537" w:rsidRDefault="003F3BC6" w:rsidP="003F3BC6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3F3BC6" w:rsidRPr="00474269" w:rsidRDefault="003F3BC6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BC6350" w:rsidRDefault="00BC6350" w:rsidP="00AF099E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134" w:hanging="170"/>
        <w:jc w:val="both"/>
        <w:rPr>
          <w:rFonts w:asciiTheme="minorHAnsi" w:hAnsiTheme="minorHAnsi" w:cs="Flama-Book"/>
          <w:szCs w:val="21"/>
        </w:rPr>
      </w:pPr>
      <w:r w:rsidRPr="00BC6350">
        <w:rPr>
          <w:rFonts w:asciiTheme="minorHAnsi" w:hAnsiTheme="minorHAnsi" w:cs="Flama-Book"/>
          <w:szCs w:val="21"/>
        </w:rPr>
        <w:t>Classifica como verdadeira (V) ou falsa (F) cada uma das seguintes afirmações.</w:t>
      </w:r>
    </w:p>
    <w:p w:rsidR="00BC6350" w:rsidRPr="002E5CE9" w:rsidRDefault="00BC6350" w:rsidP="00AF099E">
      <w:pPr>
        <w:tabs>
          <w:tab w:val="left" w:pos="1134"/>
        </w:tabs>
        <w:autoSpaceDE w:val="0"/>
        <w:autoSpaceDN w:val="0"/>
        <w:adjustRightInd w:val="0"/>
        <w:spacing w:after="0"/>
        <w:ind w:left="680" w:firstLine="454"/>
        <w:jc w:val="both"/>
        <w:rPr>
          <w:rFonts w:asciiTheme="minorHAnsi" w:hAnsiTheme="minorHAnsi" w:cs="TitlingGothicFBCond-Medium"/>
          <w:szCs w:val="21"/>
        </w:rPr>
      </w:pPr>
      <w:r w:rsidRPr="00BC6350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C6350">
        <w:rPr>
          <w:rFonts w:asciiTheme="minorHAnsi" w:hAnsiTheme="minorHAnsi" w:cs="TitlingGothicFBCond-Medium"/>
          <w:b/>
          <w:color w:val="272525"/>
          <w:szCs w:val="21"/>
        </w:rPr>
        <w:t xml:space="preserve"> (A</w:t>
      </w:r>
      <w:r>
        <w:rPr>
          <w:rFonts w:asciiTheme="minorHAnsi" w:hAnsiTheme="minorHAnsi" w:cs="TitlingGothicFBCond-Medium"/>
          <w:b/>
          <w:color w:val="272525"/>
          <w:szCs w:val="21"/>
        </w:rPr>
        <w:t>)</w:t>
      </w:r>
      <w:r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2E5CE9">
        <w:rPr>
          <w:rFonts w:asciiTheme="minorHAnsi" w:hAnsiTheme="minorHAnsi" w:cs="TitlingGothicFBCond-Medium"/>
          <w:szCs w:val="21"/>
        </w:rPr>
        <w:t>O microscópio ótico foi inventado no século XX.</w:t>
      </w:r>
    </w:p>
    <w:p w:rsidR="00BC6350" w:rsidRPr="002E5CE9" w:rsidRDefault="00BC6350" w:rsidP="00AF099E">
      <w:pPr>
        <w:tabs>
          <w:tab w:val="left" w:pos="1134"/>
        </w:tabs>
        <w:autoSpaceDE w:val="0"/>
        <w:autoSpaceDN w:val="0"/>
        <w:adjustRightInd w:val="0"/>
        <w:spacing w:after="0"/>
        <w:ind w:left="680" w:firstLine="454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(B)</w:t>
      </w:r>
      <w:r w:rsidRPr="002E5CE9">
        <w:rPr>
          <w:rFonts w:asciiTheme="minorHAnsi" w:hAnsiTheme="minorHAnsi" w:cs="TitlingGothicFBCond-Medium"/>
          <w:szCs w:val="21"/>
        </w:rPr>
        <w:t xml:space="preserve"> O microscópio permite observar estruturas de grandes dimensões.</w:t>
      </w:r>
    </w:p>
    <w:p w:rsidR="00BC6350" w:rsidRPr="002E5CE9" w:rsidRDefault="00BC6350" w:rsidP="00AF099E">
      <w:pPr>
        <w:tabs>
          <w:tab w:val="left" w:pos="1134"/>
        </w:tabs>
        <w:autoSpaceDE w:val="0"/>
        <w:autoSpaceDN w:val="0"/>
        <w:adjustRightInd w:val="0"/>
        <w:spacing w:after="0"/>
        <w:ind w:left="680" w:firstLine="454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(C)</w:t>
      </w:r>
      <w:r w:rsidRPr="002E5CE9">
        <w:rPr>
          <w:rFonts w:asciiTheme="minorHAnsi" w:hAnsiTheme="minorHAnsi" w:cs="TitlingGothicFBCond-Medium"/>
          <w:szCs w:val="21"/>
        </w:rPr>
        <w:t xml:space="preserve"> O microscópio é composto por uma parte mecânica e outra ótica.</w:t>
      </w:r>
    </w:p>
    <w:p w:rsidR="00BC6350" w:rsidRPr="002E5CE9" w:rsidRDefault="00BC6350" w:rsidP="00AF099E">
      <w:pPr>
        <w:tabs>
          <w:tab w:val="left" w:pos="1134"/>
        </w:tabs>
        <w:autoSpaceDE w:val="0"/>
        <w:autoSpaceDN w:val="0"/>
        <w:adjustRightInd w:val="0"/>
        <w:spacing w:after="0"/>
        <w:ind w:left="680" w:firstLine="454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(D) </w:t>
      </w:r>
      <w:r w:rsidRPr="002E5CE9">
        <w:rPr>
          <w:rFonts w:cs="Flama-Book"/>
          <w:szCs w:val="21"/>
        </w:rPr>
        <w:t>A imagem obtida no microscópio ótico é invertida e ampliada.</w:t>
      </w:r>
    </w:p>
    <w:p w:rsidR="00BC6350" w:rsidRPr="002E5CE9" w:rsidRDefault="00BC6350" w:rsidP="00AF099E">
      <w:pPr>
        <w:tabs>
          <w:tab w:val="left" w:pos="1134"/>
        </w:tabs>
        <w:autoSpaceDE w:val="0"/>
        <w:autoSpaceDN w:val="0"/>
        <w:adjustRightInd w:val="0"/>
        <w:spacing w:after="0"/>
        <w:ind w:firstLine="1134"/>
        <w:jc w:val="both"/>
        <w:rPr>
          <w:rFonts w:asciiTheme="minorHAnsi" w:hAnsiTheme="minorHAnsi" w:cs="Flama-Book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(E)</w:t>
      </w:r>
      <w:r w:rsidRPr="002E5CE9">
        <w:rPr>
          <w:rFonts w:asciiTheme="minorHAnsi" w:hAnsiTheme="minorHAnsi" w:cs="TitlingGothicFBCond-Medium"/>
          <w:szCs w:val="21"/>
        </w:rPr>
        <w:t xml:space="preserve"> Uma ampliação de 400x resulta da utilização de uma objetiva de 50x e de uma ocular de 10x.</w:t>
      </w:r>
    </w:p>
    <w:p w:rsidR="00061537" w:rsidRPr="00412583" w:rsidRDefault="00061537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BC6350" w:rsidRPr="002E5CE9" w:rsidRDefault="00BC6350" w:rsidP="00412583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418" w:hanging="425"/>
        <w:jc w:val="both"/>
        <w:rPr>
          <w:rFonts w:asciiTheme="minorHAnsi" w:hAnsiTheme="minorHAnsi" w:cs="Flama-Book"/>
          <w:sz w:val="24"/>
          <w:szCs w:val="21"/>
        </w:rPr>
      </w:pPr>
      <w:r w:rsidRPr="002E5CE9">
        <w:rPr>
          <w:rFonts w:asciiTheme="minorHAnsi" w:hAnsiTheme="minorHAnsi" w:cs="Flama-Book"/>
          <w:szCs w:val="21"/>
        </w:rPr>
        <w:t>Corrige as afirmações que consideraste falsas.</w:t>
      </w:r>
    </w:p>
    <w:p w:rsidR="00BC6350" w:rsidRPr="00195D43" w:rsidRDefault="00BC6350" w:rsidP="003F3BC6">
      <w:pPr>
        <w:pStyle w:val="ListParagraph"/>
        <w:autoSpaceDE w:val="0"/>
        <w:autoSpaceDN w:val="0"/>
        <w:adjustRightInd w:val="0"/>
        <w:spacing w:after="0"/>
        <w:ind w:left="1077" w:firstLine="341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</w:p>
    <w:p w:rsidR="00BC6350" w:rsidRPr="00BC6350" w:rsidRDefault="00BC6350" w:rsidP="003F3BC6">
      <w:pPr>
        <w:pStyle w:val="ListParagraph"/>
        <w:autoSpaceDE w:val="0"/>
        <w:autoSpaceDN w:val="0"/>
        <w:adjustRightInd w:val="0"/>
        <w:spacing w:after="0"/>
        <w:ind w:left="1077" w:firstLine="341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</w:p>
    <w:p w:rsidR="003F3BC6" w:rsidRDefault="00BC0F84" w:rsidP="003F3BC6">
      <w:pPr>
        <w:pStyle w:val="L-NumeradoNiv1"/>
        <w:numPr>
          <w:ilvl w:val="0"/>
          <w:numId w:val="17"/>
        </w:numPr>
        <w:spacing w:before="0" w:after="0" w:line="276" w:lineRule="auto"/>
        <w:ind w:left="851" w:right="6" w:hanging="284"/>
      </w:pPr>
      <w:r w:rsidRPr="00BC0F84">
        <w:lastRenderedPageBreak/>
        <w:t>A figura representa observações ao microscópio ótico de células da</w:t>
      </w:r>
      <w:r>
        <w:t xml:space="preserve"> epiderme do bolbo da cebola (coradas com </w:t>
      </w:r>
      <w:r w:rsidRPr="00BC0F84">
        <w:t>soluto de Lugol), realizadas com diferentes objetivas.</w:t>
      </w:r>
      <w:r w:rsidR="00474269" w:rsidRPr="00474269">
        <w:rPr>
          <w:noProof/>
          <w:lang w:eastAsia="pt-PT"/>
        </w:rPr>
        <w:t xml:space="preserve"> </w:t>
      </w:r>
    </w:p>
    <w:p w:rsidR="003F3BC6" w:rsidRPr="003F3BC6" w:rsidRDefault="003F3BC6" w:rsidP="003F3BC6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rPr>
          <w:sz w:val="6"/>
          <w:szCs w:val="6"/>
        </w:rPr>
      </w:pPr>
    </w:p>
    <w:p w:rsidR="00BC0F84" w:rsidRDefault="00474269" w:rsidP="003F3BC6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</w:pPr>
      <w:r>
        <w:rPr>
          <w:noProof/>
          <w:lang w:eastAsia="pt-PT"/>
        </w:rPr>
        <w:drawing>
          <wp:inline distT="0" distB="0" distL="0" distR="0" wp14:anchorId="16A683E0" wp14:editId="0D1DE3B9">
            <wp:extent cx="5029200" cy="1431341"/>
            <wp:effectExtent l="0" t="0" r="0" b="0"/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617" cy="143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AB2F83" w:rsidRPr="00622A03" w:rsidRDefault="00622A03" w:rsidP="003F3BC6">
      <w:pPr>
        <w:pStyle w:val="ListParagraph"/>
        <w:numPr>
          <w:ilvl w:val="1"/>
          <w:numId w:val="17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color w:val="A7A8AB"/>
          <w:szCs w:val="21"/>
        </w:rPr>
      </w:pPr>
      <w:r w:rsidRPr="00622A03">
        <w:t>Ordena as frases de forma a ilustrar o procedimento necessário para montar uma preparação com</w:t>
      </w:r>
      <w:r>
        <w:t xml:space="preserve"> </w:t>
      </w:r>
      <w:r w:rsidRPr="00622A03">
        <w:t>células da epiderme do bolbo da cebola.</w:t>
      </w:r>
    </w:p>
    <w:p w:rsidR="00622A03" w:rsidRPr="002E5CE9" w:rsidRDefault="00622A03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134" w:firstLine="142"/>
        <w:jc w:val="both"/>
        <w:rPr>
          <w:rFonts w:asciiTheme="minorHAnsi" w:hAnsiTheme="minorHAnsi" w:cs="TitlingGothicFBCond-Medium"/>
          <w:szCs w:val="21"/>
        </w:rPr>
      </w:pPr>
      <w:r w:rsidRPr="00622A03">
        <w:rPr>
          <w:rFonts w:asciiTheme="minorHAnsi" w:hAnsiTheme="minorHAnsi" w:cs="TitlingGothicFBCond-Medium"/>
          <w:b/>
          <w:szCs w:val="21"/>
        </w:rPr>
        <w:t>(A)</w:t>
      </w:r>
      <w:r w:rsidRPr="00622A03">
        <w:rPr>
          <w:rFonts w:asciiTheme="minorHAnsi" w:hAnsiTheme="minorHAnsi" w:cs="TitlingGothicFBCond-Medium"/>
          <w:szCs w:val="21"/>
        </w:rPr>
        <w:t xml:space="preserve"> Colocar a lamela.</w:t>
      </w:r>
    </w:p>
    <w:p w:rsidR="00622A03" w:rsidRPr="002E5CE9" w:rsidRDefault="00622A03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134" w:firstLine="142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b/>
          <w:szCs w:val="21"/>
        </w:rPr>
        <w:t>(B)</w:t>
      </w:r>
      <w:r w:rsidRPr="002E5CE9">
        <w:rPr>
          <w:rFonts w:asciiTheme="minorHAnsi" w:hAnsiTheme="minorHAnsi" w:cs="TitlingGothicFBCond-Medium"/>
          <w:szCs w:val="21"/>
        </w:rPr>
        <w:t xml:space="preserve"> </w:t>
      </w:r>
      <w:r w:rsidRPr="00622A03">
        <w:rPr>
          <w:rFonts w:asciiTheme="minorHAnsi" w:hAnsiTheme="minorHAnsi" w:cs="TitlingGothicFBCond-Medium"/>
          <w:szCs w:val="21"/>
        </w:rPr>
        <w:t>Colocar uma gota de soluto de Lugol na lâmina.</w:t>
      </w:r>
    </w:p>
    <w:p w:rsidR="00622A03" w:rsidRPr="002E5CE9" w:rsidRDefault="00622A03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134" w:firstLine="142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b/>
          <w:szCs w:val="21"/>
        </w:rPr>
        <w:t>(C)</w:t>
      </w:r>
      <w:r>
        <w:rPr>
          <w:rFonts w:asciiTheme="minorHAnsi" w:hAnsiTheme="minorHAnsi" w:cs="TitlingGothicFBCond-Medium"/>
          <w:szCs w:val="21"/>
        </w:rPr>
        <w:t xml:space="preserve"> </w:t>
      </w:r>
      <w:r w:rsidRPr="00622A03">
        <w:rPr>
          <w:rFonts w:asciiTheme="minorHAnsi" w:hAnsiTheme="minorHAnsi" w:cs="TitlingGothicFBCond-Medium"/>
          <w:szCs w:val="21"/>
        </w:rPr>
        <w:t>Destacar a epiderme do bolbo da cebola.</w:t>
      </w:r>
    </w:p>
    <w:p w:rsidR="00622A03" w:rsidRDefault="00622A03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134" w:firstLine="142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b/>
          <w:szCs w:val="21"/>
        </w:rPr>
        <w:t>(D)</w:t>
      </w:r>
      <w:r>
        <w:rPr>
          <w:rFonts w:asciiTheme="minorHAnsi" w:hAnsiTheme="minorHAnsi" w:cs="TitlingGothicFBCond-Medium"/>
          <w:b/>
          <w:szCs w:val="21"/>
        </w:rPr>
        <w:t xml:space="preserve"> </w:t>
      </w:r>
      <w:r w:rsidRPr="00622A03">
        <w:rPr>
          <w:rFonts w:asciiTheme="minorHAnsi" w:hAnsiTheme="minorHAnsi" w:cs="TitlingGothicFBCond-Medium"/>
          <w:szCs w:val="21"/>
        </w:rPr>
        <w:t>Colocar a epiderme do bolbo da cebola na lâmina.</w:t>
      </w:r>
    </w:p>
    <w:p w:rsidR="00622A03" w:rsidRPr="00622A03" w:rsidRDefault="00622A03" w:rsidP="003F3BC6">
      <w:pPr>
        <w:pStyle w:val="ListParagraph"/>
        <w:autoSpaceDE w:val="0"/>
        <w:autoSpaceDN w:val="0"/>
        <w:adjustRightInd w:val="0"/>
        <w:spacing w:after="0"/>
        <w:ind w:left="1418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</w:p>
    <w:p w:rsidR="003B5883" w:rsidRPr="003F3BC6" w:rsidRDefault="003B5883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947646" w:rsidRDefault="00622A03" w:rsidP="003F3BC6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622A03">
        <w:rPr>
          <w:rFonts w:asciiTheme="minorHAnsi" w:hAnsiTheme="minorHAnsi" w:cs="Flama-Book"/>
          <w:szCs w:val="21"/>
        </w:rPr>
        <w:t>Coloca as figuras (A, B e C) por ordem crescente de ampliação.</w:t>
      </w:r>
    </w:p>
    <w:p w:rsidR="003C7362" w:rsidRPr="00AB2F83" w:rsidRDefault="00947646" w:rsidP="003F3BC6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</w:p>
    <w:p w:rsidR="003B5883" w:rsidRPr="003F3BC6" w:rsidRDefault="003B5883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947646" w:rsidRDefault="00622A03" w:rsidP="003F3BC6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622A03">
        <w:rPr>
          <w:rFonts w:asciiTheme="minorHAnsi" w:hAnsiTheme="minorHAnsi" w:cs="Flama-Book"/>
          <w:szCs w:val="21"/>
        </w:rPr>
        <w:t>Seleciona duas características da imagem observada ao microscópio ótico composto.</w:t>
      </w:r>
    </w:p>
    <w:p w:rsidR="00622A03" w:rsidRPr="00B671F2" w:rsidRDefault="00622A03" w:rsidP="003F3BC6">
      <w:pPr>
        <w:tabs>
          <w:tab w:val="left" w:pos="-3544"/>
        </w:tabs>
        <w:autoSpaceDE w:val="0"/>
        <w:autoSpaceDN w:val="0"/>
        <w:adjustRightInd w:val="0"/>
        <w:spacing w:after="0"/>
        <w:ind w:left="2268" w:hanging="992"/>
        <w:jc w:val="both"/>
        <w:rPr>
          <w:rFonts w:cs="Flama-Book"/>
          <w:bCs/>
          <w:szCs w:val="21"/>
        </w:rPr>
      </w:pPr>
      <w:r w:rsidRPr="00B671F2">
        <w:rPr>
          <w:rFonts w:cs="TitlingGothicFBCond-Medium"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color w:val="272525"/>
          <w:szCs w:val="21"/>
        </w:rPr>
        <w:t xml:space="preserve"> </w:t>
      </w:r>
      <w:r w:rsidRPr="00B671F2">
        <w:rPr>
          <w:rFonts w:cs="TitlingGothicFBCond-Medium"/>
          <w:b/>
          <w:szCs w:val="21"/>
        </w:rPr>
        <w:t>(A)</w:t>
      </w:r>
      <w:r w:rsidRPr="00B671F2">
        <w:rPr>
          <w:rFonts w:cs="TitlingGothicFBCond-Medium"/>
          <w:color w:val="272525"/>
          <w:szCs w:val="21"/>
        </w:rPr>
        <w:t xml:space="preserve"> </w:t>
      </w:r>
      <w:r w:rsidR="00AE09AC" w:rsidRPr="00AE09AC">
        <w:rPr>
          <w:rFonts w:cs="Flama-Book"/>
          <w:bCs/>
          <w:szCs w:val="21"/>
        </w:rPr>
        <w:t>Direita</w:t>
      </w:r>
      <w:r w:rsidR="003F3BC6">
        <w:rPr>
          <w:rFonts w:cs="Flama-Book"/>
          <w:bCs/>
          <w:szCs w:val="21"/>
        </w:rPr>
        <w:tab/>
      </w:r>
      <w:r w:rsidR="003F3BC6">
        <w:rPr>
          <w:rFonts w:cs="Flama-Book"/>
          <w:bCs/>
          <w:szCs w:val="21"/>
        </w:rPr>
        <w:tab/>
      </w:r>
      <w:r w:rsidR="00344CDF" w:rsidRPr="00622A03">
        <w:rPr>
          <w:rFonts w:cs="TitlingGothicFBCond-Medium"/>
          <w:szCs w:val="21"/>
          <w:bdr w:val="single" w:sz="4" w:space="0" w:color="auto"/>
        </w:rPr>
        <w:t xml:space="preserve">     </w:t>
      </w:r>
      <w:r w:rsidR="00344CDF">
        <w:rPr>
          <w:rFonts w:cs="TitlingGothicFBCond-Medium"/>
          <w:b/>
          <w:szCs w:val="21"/>
        </w:rPr>
        <w:t xml:space="preserve"> (C</w:t>
      </w:r>
      <w:r w:rsidR="00344CDF" w:rsidRPr="00622A03">
        <w:rPr>
          <w:rFonts w:cs="TitlingGothicFBCond-Medium"/>
          <w:b/>
          <w:szCs w:val="21"/>
        </w:rPr>
        <w:t>)</w:t>
      </w:r>
      <w:r w:rsidR="00344CDF" w:rsidRPr="00622A03">
        <w:rPr>
          <w:rFonts w:cs="TitlingGothicFBCond-Medium"/>
          <w:szCs w:val="21"/>
        </w:rPr>
        <w:t xml:space="preserve"> </w:t>
      </w:r>
      <w:r w:rsidR="00344CDF">
        <w:rPr>
          <w:rFonts w:cs="Flama-Book"/>
          <w:szCs w:val="21"/>
        </w:rPr>
        <w:t>Ampliada</w:t>
      </w:r>
      <w:r w:rsidR="00344CDF">
        <w:rPr>
          <w:rFonts w:cs="Flama-Book"/>
          <w:bCs/>
          <w:szCs w:val="21"/>
        </w:rPr>
        <w:tab/>
      </w:r>
      <w:r w:rsidR="00344CDF"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="00344CDF">
        <w:rPr>
          <w:rFonts w:cs="Flama-Book"/>
          <w:szCs w:val="21"/>
        </w:rPr>
        <w:t xml:space="preserve"> </w:t>
      </w:r>
      <w:r w:rsidR="00344CDF">
        <w:rPr>
          <w:rFonts w:cs="TitlingGothicFBCond-Medium"/>
          <w:b/>
          <w:szCs w:val="21"/>
        </w:rPr>
        <w:t>(E</w:t>
      </w:r>
      <w:r w:rsidR="00344CDF" w:rsidRPr="00B671F2">
        <w:rPr>
          <w:rFonts w:cs="TitlingGothicFBCond-Medium"/>
          <w:b/>
          <w:szCs w:val="21"/>
        </w:rPr>
        <w:t xml:space="preserve">) </w:t>
      </w:r>
      <w:r w:rsidR="00344CDF">
        <w:rPr>
          <w:rFonts w:cs="Flama-Book"/>
          <w:szCs w:val="21"/>
        </w:rPr>
        <w:t>Desfocada</w:t>
      </w:r>
    </w:p>
    <w:p w:rsidR="00622A03" w:rsidRPr="00B671F2" w:rsidRDefault="00622A03" w:rsidP="003F3BC6">
      <w:pPr>
        <w:tabs>
          <w:tab w:val="left" w:pos="-3544"/>
        </w:tabs>
        <w:autoSpaceDE w:val="0"/>
        <w:autoSpaceDN w:val="0"/>
        <w:adjustRightInd w:val="0"/>
        <w:spacing w:after="0"/>
        <w:ind w:left="1276"/>
        <w:jc w:val="both"/>
        <w:rPr>
          <w:rFonts w:cs="TitlingGothicFBCond-Medium"/>
          <w:szCs w:val="21"/>
        </w:rPr>
      </w:pP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szCs w:val="21"/>
        </w:rPr>
        <w:t xml:space="preserve"> (B)</w:t>
      </w:r>
      <w:r w:rsidRPr="00B671F2">
        <w:rPr>
          <w:rFonts w:cs="TitlingGothicFBCond-Medium"/>
          <w:szCs w:val="21"/>
        </w:rPr>
        <w:t xml:space="preserve"> </w:t>
      </w:r>
      <w:r w:rsidR="00AE09AC">
        <w:rPr>
          <w:rFonts w:cs="Flama-Book"/>
          <w:szCs w:val="21"/>
        </w:rPr>
        <w:t>Reduzida</w:t>
      </w:r>
      <w:r w:rsidR="003F3BC6">
        <w:rPr>
          <w:rFonts w:cs="Flama-Book"/>
          <w:szCs w:val="21"/>
        </w:rPr>
        <w:tab/>
      </w:r>
      <w:r w:rsidR="003F3BC6">
        <w:rPr>
          <w:rFonts w:cs="Flama-Book"/>
          <w:szCs w:val="21"/>
        </w:rPr>
        <w:tab/>
      </w:r>
      <w:r w:rsidR="00344CDF"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="00344CDF" w:rsidRPr="00B671F2">
        <w:rPr>
          <w:rFonts w:cs="Flama-Book"/>
          <w:bCs/>
          <w:szCs w:val="21"/>
        </w:rPr>
        <w:t xml:space="preserve"> </w:t>
      </w:r>
      <w:r w:rsidR="00344CDF">
        <w:rPr>
          <w:rFonts w:cs="TitlingGothicFBCond-Medium"/>
          <w:b/>
          <w:szCs w:val="21"/>
        </w:rPr>
        <w:t>(D</w:t>
      </w:r>
      <w:r w:rsidR="00344CDF" w:rsidRPr="00B671F2">
        <w:rPr>
          <w:rFonts w:cs="TitlingGothicFBCond-Medium"/>
          <w:b/>
          <w:szCs w:val="21"/>
        </w:rPr>
        <w:t xml:space="preserve">) </w:t>
      </w:r>
      <w:r w:rsidR="00344CDF">
        <w:rPr>
          <w:rFonts w:cs="Flama-Book"/>
          <w:bCs/>
          <w:szCs w:val="21"/>
        </w:rPr>
        <w:t>Invertida</w:t>
      </w:r>
    </w:p>
    <w:p w:rsidR="003C7362" w:rsidRPr="00344CDF" w:rsidRDefault="00344CDF" w:rsidP="003F3BC6">
      <w:pPr>
        <w:tabs>
          <w:tab w:val="left" w:pos="-3544"/>
        </w:tabs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Flama-Book"/>
          <w:color w:val="A7A8AB"/>
          <w:sz w:val="10"/>
          <w:szCs w:val="10"/>
        </w:rPr>
      </w:pPr>
      <w:r>
        <w:rPr>
          <w:rFonts w:cs="Flama-Book"/>
          <w:szCs w:val="21"/>
        </w:rPr>
        <w:t xml:space="preserve">    </w:t>
      </w:r>
      <w:r w:rsidR="00622A03" w:rsidRPr="00344CDF">
        <w:rPr>
          <w:rFonts w:cs="Flama-Book"/>
          <w:sz w:val="10"/>
          <w:szCs w:val="10"/>
        </w:rPr>
        <w:t xml:space="preserve">                                           </w:t>
      </w:r>
      <w:r w:rsidR="00622A03" w:rsidRPr="00344CDF">
        <w:rPr>
          <w:rFonts w:cs="TitlingGothicFBCond-Medium"/>
          <w:sz w:val="10"/>
          <w:szCs w:val="10"/>
          <w:bdr w:val="single" w:sz="4" w:space="0" w:color="auto"/>
        </w:rPr>
        <w:t xml:space="preserve">   </w:t>
      </w:r>
      <w:r w:rsidR="00622A03" w:rsidRPr="00344CDF">
        <w:rPr>
          <w:rFonts w:cs="Flama-Book"/>
          <w:sz w:val="10"/>
          <w:szCs w:val="10"/>
        </w:rPr>
        <w:t xml:space="preserve"> </w:t>
      </w:r>
    </w:p>
    <w:p w:rsidR="003C7362" w:rsidRDefault="00AE09AC" w:rsidP="003F3BC6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AE09AC">
        <w:rPr>
          <w:rFonts w:asciiTheme="minorHAnsi" w:hAnsiTheme="minorHAnsi" w:cs="Flama-Book"/>
          <w:szCs w:val="21"/>
        </w:rPr>
        <w:t>Faz a legenda dos números (1 a 4) da figura B, utilizando os seguintes termos: parede celular, nú</w:t>
      </w:r>
      <w:r>
        <w:rPr>
          <w:rFonts w:asciiTheme="minorHAnsi" w:hAnsiTheme="minorHAnsi" w:cs="Flama-Book"/>
          <w:szCs w:val="21"/>
        </w:rPr>
        <w:t>cleo, cito</w:t>
      </w:r>
      <w:r w:rsidRPr="00AE09AC">
        <w:rPr>
          <w:rFonts w:asciiTheme="minorHAnsi" w:hAnsiTheme="minorHAnsi" w:cs="Flama-Book"/>
          <w:szCs w:val="21"/>
        </w:rPr>
        <w:t>plasma e membrana celular.</w:t>
      </w:r>
    </w:p>
    <w:p w:rsidR="00334B25" w:rsidRDefault="00334B25" w:rsidP="003F3BC6">
      <w:pPr>
        <w:pStyle w:val="ListParagraph"/>
        <w:autoSpaceDE w:val="0"/>
        <w:autoSpaceDN w:val="0"/>
        <w:adjustRightInd w:val="0"/>
        <w:spacing w:after="0"/>
        <w:ind w:left="1077" w:firstLine="199"/>
        <w:jc w:val="both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</w:t>
      </w:r>
    </w:p>
    <w:p w:rsidR="003B5883" w:rsidRPr="003F3BC6" w:rsidRDefault="003B5883" w:rsidP="00AF099E">
      <w:pPr>
        <w:pStyle w:val="ListParagraph"/>
        <w:autoSpaceDE w:val="0"/>
        <w:autoSpaceDN w:val="0"/>
        <w:adjustRightInd w:val="0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334B25" w:rsidRDefault="002E5CE9" w:rsidP="003F3BC6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2E5CE9">
        <w:rPr>
          <w:rFonts w:asciiTheme="minorHAnsi" w:hAnsiTheme="minorHAnsi" w:cs="Flama-Book"/>
          <w:szCs w:val="21"/>
        </w:rPr>
        <w:t>Seleciona a opção que completa corretamente a afirmação seguinte.</w:t>
      </w:r>
    </w:p>
    <w:p w:rsidR="002E5CE9" w:rsidRDefault="002E5CE9" w:rsidP="003F3BC6">
      <w:pPr>
        <w:pStyle w:val="ListParagraph"/>
        <w:autoSpaceDE w:val="0"/>
        <w:autoSpaceDN w:val="0"/>
        <w:adjustRightInd w:val="0"/>
        <w:spacing w:after="0"/>
        <w:ind w:left="1418" w:hanging="142"/>
        <w:jc w:val="both"/>
        <w:rPr>
          <w:rFonts w:asciiTheme="minorHAnsi" w:hAnsiTheme="minorHAnsi" w:cs="Flama-Book"/>
          <w:szCs w:val="21"/>
        </w:rPr>
      </w:pPr>
      <w:r w:rsidRPr="002E5CE9">
        <w:rPr>
          <w:rFonts w:asciiTheme="minorHAnsi" w:hAnsiTheme="minorHAnsi" w:cs="Flama-Book"/>
          <w:szCs w:val="21"/>
        </w:rPr>
        <w:t>As células da epiderme do bolbo da cebola são células vegetais, pois…</w:t>
      </w:r>
    </w:p>
    <w:p w:rsidR="002E5CE9" w:rsidRPr="002E5CE9" w:rsidRDefault="002E5CE9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TitlingGothicFBCond-Medium"/>
          <w:szCs w:val="21"/>
        </w:rPr>
      </w:pPr>
      <w:r w:rsidRPr="00BC6350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C6350">
        <w:rPr>
          <w:rFonts w:asciiTheme="minorHAnsi" w:hAnsiTheme="minorHAnsi" w:cs="TitlingGothicFBCond-Medium"/>
          <w:b/>
          <w:color w:val="272525"/>
          <w:szCs w:val="21"/>
        </w:rPr>
        <w:t xml:space="preserve"> (A</w:t>
      </w:r>
      <w:r>
        <w:rPr>
          <w:rFonts w:asciiTheme="minorHAnsi" w:hAnsiTheme="minorHAnsi" w:cs="TitlingGothicFBCond-Medium"/>
          <w:b/>
          <w:color w:val="272525"/>
          <w:szCs w:val="21"/>
        </w:rPr>
        <w:t>)</w:t>
      </w:r>
      <w:r>
        <w:rPr>
          <w:rFonts w:asciiTheme="minorHAnsi" w:hAnsiTheme="minorHAnsi" w:cs="TitlingGothicFBCond-Medium"/>
          <w:color w:val="272525"/>
          <w:szCs w:val="21"/>
        </w:rPr>
        <w:t xml:space="preserve"> </w:t>
      </w:r>
      <w:r w:rsidRPr="002E5CE9">
        <w:rPr>
          <w:rFonts w:asciiTheme="minorHAnsi" w:hAnsiTheme="minorHAnsi" w:cs="TitlingGothicFBCond-Medium"/>
          <w:szCs w:val="21"/>
        </w:rPr>
        <w:t>… apresentam parede celular.</w:t>
      </w:r>
    </w:p>
    <w:p w:rsidR="002E5CE9" w:rsidRPr="002E5CE9" w:rsidRDefault="002E5CE9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(B)</w:t>
      </w:r>
      <w:r w:rsidRPr="002E5CE9">
        <w:rPr>
          <w:rFonts w:asciiTheme="minorHAnsi" w:hAnsiTheme="minorHAnsi" w:cs="TitlingGothicFBCond-Medium"/>
          <w:szCs w:val="21"/>
        </w:rPr>
        <w:t xml:space="preserve"> … apresentam membrana e núcleo.</w:t>
      </w:r>
    </w:p>
    <w:p w:rsidR="002E5CE9" w:rsidRPr="002E5CE9" w:rsidRDefault="002E5CE9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(C)</w:t>
      </w:r>
      <w:r w:rsidRPr="002E5CE9">
        <w:rPr>
          <w:rFonts w:asciiTheme="minorHAnsi" w:hAnsiTheme="minorHAnsi" w:cs="TitlingGothicFBCond-Medium"/>
          <w:szCs w:val="21"/>
        </w:rPr>
        <w:t xml:space="preserve"> … apresentam membrana celular e cloroplastos.</w:t>
      </w:r>
    </w:p>
    <w:p w:rsidR="002E5CE9" w:rsidRPr="002E5CE9" w:rsidRDefault="002E5CE9" w:rsidP="003F3BC6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(D) </w:t>
      </w:r>
      <w:r w:rsidRPr="002E5CE9">
        <w:rPr>
          <w:rFonts w:cs="Flama-Book"/>
          <w:szCs w:val="21"/>
        </w:rPr>
        <w:t>… apresentam parede celular e cloroplastos.</w:t>
      </w:r>
    </w:p>
    <w:p w:rsidR="003B5883" w:rsidRPr="003F3BC6" w:rsidRDefault="003B5883" w:rsidP="00AF099E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jc w:val="both"/>
        <w:rPr>
          <w:sz w:val="10"/>
          <w:szCs w:val="10"/>
        </w:rPr>
      </w:pPr>
    </w:p>
    <w:p w:rsidR="00B74290" w:rsidRDefault="002E5CE9" w:rsidP="003F3BC6">
      <w:pPr>
        <w:pStyle w:val="ListParagraph"/>
        <w:numPr>
          <w:ilvl w:val="0"/>
          <w:numId w:val="17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851" w:hanging="284"/>
        <w:contextualSpacing w:val="0"/>
        <w:jc w:val="both"/>
      </w:pPr>
      <w:r w:rsidRPr="002E5CE9">
        <w:t>Observa os seres vivos representados na figura seguinte.</w:t>
      </w:r>
    </w:p>
    <w:p w:rsidR="002E5CE9" w:rsidRDefault="00B74290" w:rsidP="00AF099E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jc w:val="both"/>
      </w:pPr>
      <w:r>
        <w:rPr>
          <w:noProof/>
          <w:lang w:eastAsia="pt-PT"/>
        </w:rPr>
        <w:drawing>
          <wp:inline distT="0" distB="0" distL="0" distR="0" wp14:anchorId="6FF5F69F" wp14:editId="4A032EAB">
            <wp:extent cx="5287993" cy="1287776"/>
            <wp:effectExtent l="0" t="0" r="0" b="0"/>
            <wp:docPr id="1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613" cy="1289632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E96358" w:rsidRDefault="00BA5F60" w:rsidP="00344CDF">
      <w:pPr>
        <w:pStyle w:val="L-NumeradoNiv1"/>
        <w:numPr>
          <w:ilvl w:val="1"/>
          <w:numId w:val="17"/>
        </w:numPr>
        <w:spacing w:before="0" w:after="0" w:line="276" w:lineRule="auto"/>
        <w:ind w:left="1276" w:right="6" w:hanging="425"/>
      </w:pPr>
      <w:r w:rsidRPr="00BA5F60">
        <w:t>Indica os seres vivos:</w:t>
      </w:r>
    </w:p>
    <w:p w:rsidR="00BA5F60" w:rsidRPr="00BA5F60" w:rsidRDefault="00BA5F60" w:rsidP="00344CDF">
      <w:pPr>
        <w:pStyle w:val="L-NumeradoNiv1"/>
        <w:numPr>
          <w:ilvl w:val="0"/>
          <w:numId w:val="16"/>
        </w:numPr>
        <w:spacing w:before="0" w:after="0" w:line="276" w:lineRule="auto"/>
        <w:ind w:left="1560" w:right="6" w:hanging="284"/>
      </w:pPr>
      <w:r w:rsidRPr="00BA5F60">
        <w:t>unicelulares.</w:t>
      </w:r>
      <w: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</w:t>
      </w:r>
    </w:p>
    <w:p w:rsidR="003F64A0" w:rsidRDefault="00BA5F60" w:rsidP="00344CDF">
      <w:pPr>
        <w:pStyle w:val="L-NumeradoNiv1"/>
        <w:numPr>
          <w:ilvl w:val="0"/>
          <w:numId w:val="16"/>
        </w:numPr>
        <w:spacing w:before="0" w:after="0" w:line="276" w:lineRule="auto"/>
        <w:ind w:left="1560" w:right="6" w:hanging="284"/>
      </w:pPr>
      <w:r w:rsidRPr="00BA5F60">
        <w:t>pluricelulares.</w:t>
      </w:r>
      <w: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____</w:t>
      </w:r>
    </w:p>
    <w:sectPr w:rsidR="003F64A0" w:rsidSect="00804DE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1F5" w:rsidRDefault="006E31F5" w:rsidP="00796453">
      <w:pPr>
        <w:spacing w:after="0" w:line="240" w:lineRule="auto"/>
      </w:pPr>
      <w:r>
        <w:separator/>
      </w:r>
    </w:p>
  </w:endnote>
  <w:endnote w:type="continuationSeparator" w:id="0">
    <w:p w:rsidR="006E31F5" w:rsidRDefault="006E31F5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E31F5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643" w:rsidRDefault="000B56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1F5" w:rsidRDefault="006E31F5" w:rsidP="00796453">
      <w:pPr>
        <w:spacing w:after="0" w:line="240" w:lineRule="auto"/>
      </w:pPr>
      <w:r>
        <w:separator/>
      </w:r>
    </w:p>
  </w:footnote>
  <w:footnote w:type="continuationSeparator" w:id="0">
    <w:p w:rsidR="006E31F5" w:rsidRDefault="006E31F5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BD7922" w:rsidP="00D039B7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Célula – unidade básica de vida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BD7922" w:rsidP="00D039B7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7</w:t>
          </w:r>
          <w:r w:rsidR="00804DE4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0B5643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643" w:rsidRDefault="000B56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C15E22"/>
    <w:multiLevelType w:val="hybridMultilevel"/>
    <w:tmpl w:val="30CC4B0C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>
    <w:nsid w:val="34C952D1"/>
    <w:multiLevelType w:val="multilevel"/>
    <w:tmpl w:val="A6465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16"/>
      </w:rPr>
    </w:lvl>
  </w:abstractNum>
  <w:abstractNum w:abstractNumId="4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4B4F547D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F750619"/>
    <w:multiLevelType w:val="hybridMultilevel"/>
    <w:tmpl w:val="CB24C700"/>
    <w:lvl w:ilvl="0" w:tplc="60AE8E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B616FFA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8A97727"/>
    <w:multiLevelType w:val="hybridMultilevel"/>
    <w:tmpl w:val="287679E4"/>
    <w:lvl w:ilvl="0" w:tplc="A9E8935A">
      <w:start w:val="1"/>
      <w:numFmt w:val="lowerLetter"/>
      <w:lvlText w:val="%1)"/>
      <w:lvlJc w:val="left"/>
      <w:pPr>
        <w:ind w:left="168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404" w:hanging="360"/>
      </w:pPr>
    </w:lvl>
    <w:lvl w:ilvl="2" w:tplc="0816001B" w:tentative="1">
      <w:start w:val="1"/>
      <w:numFmt w:val="lowerRoman"/>
      <w:lvlText w:val="%3."/>
      <w:lvlJc w:val="right"/>
      <w:pPr>
        <w:ind w:left="3124" w:hanging="180"/>
      </w:pPr>
    </w:lvl>
    <w:lvl w:ilvl="3" w:tplc="0816000F" w:tentative="1">
      <w:start w:val="1"/>
      <w:numFmt w:val="decimal"/>
      <w:lvlText w:val="%4."/>
      <w:lvlJc w:val="left"/>
      <w:pPr>
        <w:ind w:left="3844" w:hanging="360"/>
      </w:pPr>
    </w:lvl>
    <w:lvl w:ilvl="4" w:tplc="08160019" w:tentative="1">
      <w:start w:val="1"/>
      <w:numFmt w:val="lowerLetter"/>
      <w:lvlText w:val="%5."/>
      <w:lvlJc w:val="left"/>
      <w:pPr>
        <w:ind w:left="4564" w:hanging="360"/>
      </w:pPr>
    </w:lvl>
    <w:lvl w:ilvl="5" w:tplc="0816001B" w:tentative="1">
      <w:start w:val="1"/>
      <w:numFmt w:val="lowerRoman"/>
      <w:lvlText w:val="%6."/>
      <w:lvlJc w:val="right"/>
      <w:pPr>
        <w:ind w:left="5284" w:hanging="180"/>
      </w:pPr>
    </w:lvl>
    <w:lvl w:ilvl="6" w:tplc="0816000F" w:tentative="1">
      <w:start w:val="1"/>
      <w:numFmt w:val="decimal"/>
      <w:lvlText w:val="%7."/>
      <w:lvlJc w:val="left"/>
      <w:pPr>
        <w:ind w:left="6004" w:hanging="360"/>
      </w:pPr>
    </w:lvl>
    <w:lvl w:ilvl="7" w:tplc="08160019" w:tentative="1">
      <w:start w:val="1"/>
      <w:numFmt w:val="lowerLetter"/>
      <w:lvlText w:val="%8."/>
      <w:lvlJc w:val="left"/>
      <w:pPr>
        <w:ind w:left="6724" w:hanging="360"/>
      </w:pPr>
    </w:lvl>
    <w:lvl w:ilvl="8" w:tplc="0816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2">
    <w:nsid w:val="796A3B7C"/>
    <w:multiLevelType w:val="multilevel"/>
    <w:tmpl w:val="86084DAA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0"/>
  </w:num>
  <w:num w:numId="5">
    <w:abstractNumId w:val="10"/>
  </w:num>
  <w:num w:numId="6">
    <w:abstractNumId w:val="1"/>
  </w:num>
  <w:num w:numId="7">
    <w:abstractNumId w:val="4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9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  <w:num w:numId="17">
    <w:abstractNumId w:val="3"/>
  </w:num>
  <w:num w:numId="1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57AFA"/>
    <w:rsid w:val="00061482"/>
    <w:rsid w:val="00061537"/>
    <w:rsid w:val="000875E9"/>
    <w:rsid w:val="00095C4F"/>
    <w:rsid w:val="000B5643"/>
    <w:rsid w:val="000C1F9B"/>
    <w:rsid w:val="00165C30"/>
    <w:rsid w:val="001938FA"/>
    <w:rsid w:val="00195D43"/>
    <w:rsid w:val="001A3702"/>
    <w:rsid w:val="002150DF"/>
    <w:rsid w:val="0023345B"/>
    <w:rsid w:val="00262B25"/>
    <w:rsid w:val="002927D2"/>
    <w:rsid w:val="002E5CE9"/>
    <w:rsid w:val="00334B25"/>
    <w:rsid w:val="00344CDF"/>
    <w:rsid w:val="00390892"/>
    <w:rsid w:val="003B5883"/>
    <w:rsid w:val="003C30EC"/>
    <w:rsid w:val="003C7362"/>
    <w:rsid w:val="003F3BC6"/>
    <w:rsid w:val="003F64A0"/>
    <w:rsid w:val="00404B76"/>
    <w:rsid w:val="00405909"/>
    <w:rsid w:val="00412583"/>
    <w:rsid w:val="004555AF"/>
    <w:rsid w:val="00474269"/>
    <w:rsid w:val="004836CD"/>
    <w:rsid w:val="00485477"/>
    <w:rsid w:val="004A3766"/>
    <w:rsid w:val="004D1A6E"/>
    <w:rsid w:val="004D2BF3"/>
    <w:rsid w:val="004F5384"/>
    <w:rsid w:val="00515E0B"/>
    <w:rsid w:val="005411CB"/>
    <w:rsid w:val="0057011E"/>
    <w:rsid w:val="00594544"/>
    <w:rsid w:val="005C2490"/>
    <w:rsid w:val="005C721E"/>
    <w:rsid w:val="00611E5B"/>
    <w:rsid w:val="00620E83"/>
    <w:rsid w:val="00622A03"/>
    <w:rsid w:val="00632858"/>
    <w:rsid w:val="006B4F6E"/>
    <w:rsid w:val="006E31F5"/>
    <w:rsid w:val="006F7841"/>
    <w:rsid w:val="00720468"/>
    <w:rsid w:val="00723EEC"/>
    <w:rsid w:val="00730484"/>
    <w:rsid w:val="007379F1"/>
    <w:rsid w:val="0076659E"/>
    <w:rsid w:val="00782C2A"/>
    <w:rsid w:val="0078392F"/>
    <w:rsid w:val="00796453"/>
    <w:rsid w:val="007C0360"/>
    <w:rsid w:val="007F5CE5"/>
    <w:rsid w:val="00804DE4"/>
    <w:rsid w:val="008237E2"/>
    <w:rsid w:val="008246AD"/>
    <w:rsid w:val="00842778"/>
    <w:rsid w:val="008A46B6"/>
    <w:rsid w:val="008D37D7"/>
    <w:rsid w:val="00947646"/>
    <w:rsid w:val="009731E3"/>
    <w:rsid w:val="009842B9"/>
    <w:rsid w:val="00993C66"/>
    <w:rsid w:val="00994E8B"/>
    <w:rsid w:val="009B2AD3"/>
    <w:rsid w:val="00A25E0A"/>
    <w:rsid w:val="00A82F0A"/>
    <w:rsid w:val="00A8336D"/>
    <w:rsid w:val="00AB2F83"/>
    <w:rsid w:val="00AC0947"/>
    <w:rsid w:val="00AC475C"/>
    <w:rsid w:val="00AE09AC"/>
    <w:rsid w:val="00AF099E"/>
    <w:rsid w:val="00B365A4"/>
    <w:rsid w:val="00B57964"/>
    <w:rsid w:val="00B74290"/>
    <w:rsid w:val="00BA175C"/>
    <w:rsid w:val="00BA2B76"/>
    <w:rsid w:val="00BA5F60"/>
    <w:rsid w:val="00BC0F84"/>
    <w:rsid w:val="00BC6350"/>
    <w:rsid w:val="00BD420F"/>
    <w:rsid w:val="00BD7922"/>
    <w:rsid w:val="00C06B49"/>
    <w:rsid w:val="00C20486"/>
    <w:rsid w:val="00C52FBC"/>
    <w:rsid w:val="00C55D50"/>
    <w:rsid w:val="00C806F1"/>
    <w:rsid w:val="00C80EA3"/>
    <w:rsid w:val="00C85C36"/>
    <w:rsid w:val="00CA6707"/>
    <w:rsid w:val="00CD3028"/>
    <w:rsid w:val="00CE2A5B"/>
    <w:rsid w:val="00D039B7"/>
    <w:rsid w:val="00D37C4C"/>
    <w:rsid w:val="00DD137F"/>
    <w:rsid w:val="00DF62D4"/>
    <w:rsid w:val="00E01D2C"/>
    <w:rsid w:val="00E0597D"/>
    <w:rsid w:val="00E27784"/>
    <w:rsid w:val="00E45C04"/>
    <w:rsid w:val="00E96358"/>
    <w:rsid w:val="00EF607A"/>
    <w:rsid w:val="00EF7CFF"/>
    <w:rsid w:val="00F33A9C"/>
    <w:rsid w:val="00F47BF5"/>
    <w:rsid w:val="00F8143D"/>
    <w:rsid w:val="00FD02D0"/>
    <w:rsid w:val="00FE0635"/>
    <w:rsid w:val="00FE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14888-198A-4811-B05A-A62E8CB9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597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15</cp:revision>
  <cp:lastPrinted>2016-04-26T15:25:00Z</cp:lastPrinted>
  <dcterms:created xsi:type="dcterms:W3CDTF">2016-05-05T18:09:00Z</dcterms:created>
  <dcterms:modified xsi:type="dcterms:W3CDTF">2016-06-02T10:21:00Z</dcterms:modified>
</cp:coreProperties>
</file>