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A86C" w14:textId="56C5E5C3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TESTE</w:t>
      </w:r>
      <w:r w:rsidR="00C5542A">
        <w:rPr>
          <w:rFonts w:ascii="Arial" w:hAnsi="Arial" w:cs="Arial"/>
          <w:b/>
          <w:sz w:val="22"/>
          <w:szCs w:val="22"/>
          <w:lang w:val="pt-PT"/>
        </w:rPr>
        <w:t xml:space="preserve"> 4</w:t>
      </w:r>
    </w:p>
    <w:p w14:paraId="41EAE730" w14:textId="77777777" w:rsidR="00FB137E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736BC2E9" w14:textId="0FFF3869" w:rsidR="00FB137E" w:rsidRDefault="00FB137E" w:rsidP="00FB137E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450CCB">
        <w:rPr>
          <w:rFonts w:ascii="Arial" w:hAnsi="Arial" w:cs="Arial"/>
          <w:sz w:val="22"/>
          <w:szCs w:val="22"/>
          <w:lang w:val="pt-PT"/>
        </w:rPr>
        <w:t>Número de seres vivos de diferentes espécies existentes no mundo</w:t>
      </w:r>
      <w:r w:rsidR="00294D1E">
        <w:rPr>
          <w:rFonts w:ascii="Arial" w:hAnsi="Arial" w:cs="Arial"/>
          <w:sz w:val="22"/>
          <w:szCs w:val="22"/>
          <w:lang w:val="pt-PT"/>
        </w:rPr>
        <w:t>.</w:t>
      </w:r>
    </w:p>
    <w:p w14:paraId="082147C7" w14:textId="1B2136DE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450CCB">
        <w:rPr>
          <w:rFonts w:ascii="Arial" w:hAnsi="Arial" w:cs="Arial"/>
          <w:sz w:val="22"/>
          <w:szCs w:val="22"/>
          <w:lang w:val="pt-PT"/>
        </w:rPr>
        <w:t>Gâmetas masculinos: espermatozoides. Gâmetas femininos: Óvulos.</w:t>
      </w:r>
    </w:p>
    <w:p w14:paraId="7FCB5CC1" w14:textId="6137742E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450CCB">
        <w:rPr>
          <w:rFonts w:ascii="Arial" w:hAnsi="Arial" w:cs="Arial"/>
          <w:sz w:val="22"/>
          <w:szCs w:val="22"/>
          <w:lang w:val="pt-PT"/>
        </w:rPr>
        <w:t>Libertação de odores e emissão de sons por parte das fêmeas.</w:t>
      </w:r>
    </w:p>
    <w:p w14:paraId="37B2528C" w14:textId="3A63CD6B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8D01F5">
        <w:rPr>
          <w:rFonts w:ascii="Arial" w:hAnsi="Arial" w:cs="Arial"/>
          <w:sz w:val="22"/>
          <w:szCs w:val="22"/>
          <w:lang w:val="pt-PT"/>
        </w:rPr>
        <w:t>sexuada [...] direto [...] ovo [...] vivíparo</w:t>
      </w:r>
    </w:p>
    <w:p w14:paraId="172E75A3" w14:textId="1F7BCDFD" w:rsidR="008D01F5" w:rsidRDefault="00482CFA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</w:t>
      </w:r>
      <w:bookmarkStart w:id="0" w:name="_GoBack"/>
      <w:bookmarkEnd w:id="0"/>
      <w:r w:rsidR="008D01F5"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8D01F5">
        <w:rPr>
          <w:rFonts w:ascii="Arial" w:hAnsi="Arial" w:cs="Arial"/>
          <w:sz w:val="22"/>
          <w:szCs w:val="22"/>
          <w:lang w:val="pt-PT"/>
        </w:rPr>
        <w:t xml:space="preserve">A; </w:t>
      </w:r>
      <w:r w:rsidR="00CB4206">
        <w:rPr>
          <w:rFonts w:ascii="Arial" w:hAnsi="Arial" w:cs="Arial"/>
          <w:sz w:val="22"/>
          <w:szCs w:val="22"/>
          <w:lang w:val="pt-PT"/>
        </w:rPr>
        <w:t>C; E.</w:t>
      </w:r>
    </w:p>
    <w:p w14:paraId="4F159734" w14:textId="064257F0" w:rsidR="00FB137E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.1</w:t>
      </w:r>
      <w:r w:rsidR="00FB137E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D203A8">
        <w:rPr>
          <w:rFonts w:ascii="Arial" w:hAnsi="Arial" w:cs="Arial"/>
          <w:sz w:val="22"/>
          <w:szCs w:val="22"/>
          <w:lang w:val="pt-PT"/>
        </w:rPr>
        <w:t xml:space="preserve"> </w:t>
      </w:r>
      <w:r w:rsidR="00CB4206">
        <w:rPr>
          <w:rFonts w:ascii="Arial" w:hAnsi="Arial" w:cs="Arial"/>
          <w:sz w:val="22"/>
          <w:szCs w:val="22"/>
          <w:lang w:val="pt-PT"/>
        </w:rPr>
        <w:t>D</w:t>
      </w:r>
      <w:r w:rsidR="00FB137E">
        <w:rPr>
          <w:rFonts w:ascii="Arial" w:hAnsi="Arial" w:cs="Arial"/>
          <w:sz w:val="22"/>
          <w:szCs w:val="22"/>
          <w:lang w:val="pt-PT"/>
        </w:rPr>
        <w:t>.</w:t>
      </w:r>
    </w:p>
    <w:p w14:paraId="0A5697A3" w14:textId="7CCF5272" w:rsidR="00FB137E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.2</w:t>
      </w:r>
      <w:r w:rsidR="00FB137E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FB137E">
        <w:rPr>
          <w:rFonts w:ascii="Arial" w:hAnsi="Arial" w:cs="Arial"/>
          <w:sz w:val="22"/>
          <w:szCs w:val="22"/>
          <w:lang w:val="pt-PT"/>
        </w:rPr>
        <w:t xml:space="preserve"> </w:t>
      </w:r>
      <w:r w:rsidR="00F36C31">
        <w:rPr>
          <w:rFonts w:ascii="Arial" w:hAnsi="Arial" w:cs="Arial"/>
          <w:sz w:val="22"/>
          <w:szCs w:val="22"/>
          <w:lang w:val="pt-PT"/>
        </w:rPr>
        <w:t>B</w:t>
      </w:r>
      <w:r w:rsidR="00FB137E">
        <w:rPr>
          <w:rFonts w:ascii="Arial" w:hAnsi="Arial" w:cs="Arial"/>
          <w:sz w:val="22"/>
          <w:szCs w:val="22"/>
          <w:lang w:val="pt-PT"/>
        </w:rPr>
        <w:t>.</w:t>
      </w:r>
    </w:p>
    <w:p w14:paraId="3703F15A" w14:textId="388CD51E" w:rsidR="00D203A8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.3</w:t>
      </w:r>
      <w:r w:rsidR="00D203A8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D203A8">
        <w:rPr>
          <w:rFonts w:ascii="Arial" w:hAnsi="Arial" w:cs="Arial"/>
          <w:sz w:val="22"/>
          <w:szCs w:val="22"/>
          <w:lang w:val="pt-PT"/>
        </w:rPr>
        <w:t xml:space="preserve"> </w:t>
      </w:r>
      <w:r w:rsidR="00B560BF">
        <w:rPr>
          <w:rFonts w:ascii="Arial" w:hAnsi="Arial" w:cs="Arial"/>
          <w:sz w:val="22"/>
          <w:szCs w:val="22"/>
          <w:lang w:val="pt-PT"/>
        </w:rPr>
        <w:t>D</w:t>
      </w:r>
      <w:r w:rsidR="00D203A8">
        <w:rPr>
          <w:rFonts w:ascii="Arial" w:hAnsi="Arial" w:cs="Arial"/>
          <w:sz w:val="22"/>
          <w:szCs w:val="22"/>
          <w:lang w:val="pt-PT"/>
        </w:rPr>
        <w:t>.</w:t>
      </w:r>
    </w:p>
    <w:p w14:paraId="2D4ED8D2" w14:textId="697A0660" w:rsidR="00FB137E" w:rsidRDefault="00B560BF" w:rsidP="00F316F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7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>.</w:t>
      </w:r>
      <w:r w:rsidR="00FB137E" w:rsidRPr="00752C8B">
        <w:rPr>
          <w:rFonts w:ascii="Arial" w:hAnsi="Arial" w:cs="Arial"/>
          <w:sz w:val="22"/>
          <w:szCs w:val="22"/>
          <w:lang w:val="pt-PT"/>
        </w:rPr>
        <w:t xml:space="preserve"> </w:t>
      </w:r>
      <w:r w:rsidR="00CE5746">
        <w:rPr>
          <w:rFonts w:ascii="Arial" w:hAnsi="Arial" w:cs="Arial"/>
          <w:sz w:val="22"/>
          <w:szCs w:val="22"/>
          <w:lang w:val="pt-PT"/>
        </w:rPr>
        <w:t>A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</w:t>
      </w:r>
      <w:r w:rsidR="00CE5746">
        <w:rPr>
          <w:rFonts w:ascii="Arial" w:hAnsi="Arial" w:cs="Arial"/>
          <w:sz w:val="22"/>
          <w:szCs w:val="22"/>
          <w:lang w:val="pt-PT"/>
        </w:rPr>
        <w:t>criação de um parque nacional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contribui</w:t>
      </w:r>
      <w:r w:rsidR="00CE5746">
        <w:rPr>
          <w:rFonts w:ascii="Arial" w:hAnsi="Arial" w:cs="Arial"/>
          <w:sz w:val="22"/>
          <w:szCs w:val="22"/>
          <w:lang w:val="pt-PT"/>
        </w:rPr>
        <w:t>rá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para o aumento do </w:t>
      </w:r>
      <w:r w:rsidR="00CE5746" w:rsidRPr="00F316F2">
        <w:rPr>
          <w:rFonts w:ascii="Arial" w:hAnsi="Arial" w:cs="Arial"/>
          <w:sz w:val="22"/>
          <w:szCs w:val="22"/>
          <w:lang w:val="pt-PT"/>
        </w:rPr>
        <w:t>número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de exemplares de </w:t>
      </w:r>
      <w:r w:rsidR="00CE5746" w:rsidRPr="00CE5746">
        <w:rPr>
          <w:rFonts w:eastAsia="Calibri" w:cs="Arial"/>
          <w:szCs w:val="22"/>
          <w:lang w:val="pt-PT" w:eastAsia="pt-PT"/>
        </w:rPr>
        <w:t>leopardo-de-Amu</w:t>
      </w:r>
      <w:r w:rsidR="00CE5746">
        <w:rPr>
          <w:rFonts w:eastAsia="Calibri" w:cs="Arial"/>
          <w:szCs w:val="22"/>
          <w:lang w:val="pt-PT" w:eastAsia="pt-PT"/>
        </w:rPr>
        <w:t xml:space="preserve">r, o que </w:t>
      </w:r>
      <w:r w:rsidR="00F316F2" w:rsidRPr="00F316F2">
        <w:rPr>
          <w:rFonts w:ascii="Arial" w:hAnsi="Arial" w:cs="Arial"/>
          <w:sz w:val="22"/>
          <w:szCs w:val="22"/>
          <w:lang w:val="pt-PT"/>
        </w:rPr>
        <w:t>evita</w:t>
      </w:r>
      <w:r w:rsidR="00CE5746">
        <w:rPr>
          <w:rFonts w:ascii="Arial" w:hAnsi="Arial" w:cs="Arial"/>
          <w:sz w:val="22"/>
          <w:szCs w:val="22"/>
          <w:lang w:val="pt-PT"/>
        </w:rPr>
        <w:t>rá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a </w:t>
      </w:r>
      <w:r w:rsidR="00CE5746" w:rsidRPr="00F316F2">
        <w:rPr>
          <w:rFonts w:ascii="Arial" w:hAnsi="Arial" w:cs="Arial"/>
          <w:sz w:val="22"/>
          <w:szCs w:val="22"/>
          <w:lang w:val="pt-PT"/>
        </w:rPr>
        <w:t>extinção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da </w:t>
      </w:r>
      <w:r w:rsidR="00CE5746" w:rsidRPr="00F316F2">
        <w:rPr>
          <w:rFonts w:ascii="Arial" w:hAnsi="Arial" w:cs="Arial"/>
          <w:sz w:val="22"/>
          <w:szCs w:val="22"/>
          <w:lang w:val="pt-PT"/>
        </w:rPr>
        <w:t>espécie</w:t>
      </w:r>
      <w:r w:rsidR="00CE5746">
        <w:rPr>
          <w:rFonts w:ascii="Arial" w:hAnsi="Arial" w:cs="Arial"/>
          <w:sz w:val="22"/>
          <w:szCs w:val="22"/>
          <w:lang w:val="pt-PT"/>
        </w:rPr>
        <w:t>.</w:t>
      </w:r>
    </w:p>
    <w:p w14:paraId="319165FC" w14:textId="0E110AE8" w:rsidR="00723125" w:rsidRDefault="00723125" w:rsidP="00723125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8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 xml:space="preserve">A; </w:t>
      </w:r>
      <w:r w:rsidR="000F44F9">
        <w:rPr>
          <w:rFonts w:ascii="Arial" w:hAnsi="Arial" w:cs="Arial"/>
          <w:sz w:val="22"/>
          <w:szCs w:val="22"/>
          <w:lang w:val="pt-PT"/>
        </w:rPr>
        <w:t>D</w:t>
      </w:r>
      <w:r>
        <w:rPr>
          <w:rFonts w:ascii="Arial" w:hAnsi="Arial" w:cs="Arial"/>
          <w:sz w:val="22"/>
          <w:szCs w:val="22"/>
          <w:lang w:val="pt-PT"/>
        </w:rPr>
        <w:t>; E</w:t>
      </w:r>
      <w:r w:rsidR="000F44F9">
        <w:rPr>
          <w:rFonts w:ascii="Arial" w:hAnsi="Arial" w:cs="Arial"/>
          <w:sz w:val="22"/>
          <w:szCs w:val="22"/>
          <w:lang w:val="pt-PT"/>
        </w:rPr>
        <w:t>; F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137B08F8" w14:textId="42A12E57" w:rsidR="0097314B" w:rsidRDefault="0097314B" w:rsidP="0097314B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9</w:t>
      </w:r>
      <w:r w:rsidRPr="00752C8B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(A) V; (B) F; (C) V; (D) V; (E) </w:t>
      </w:r>
      <w:r w:rsidR="00613708">
        <w:rPr>
          <w:rFonts w:ascii="Arial" w:hAnsi="Arial" w:cs="Arial"/>
          <w:sz w:val="22"/>
          <w:szCs w:val="22"/>
          <w:lang w:val="pt-PT"/>
        </w:rPr>
        <w:t>F</w:t>
      </w:r>
      <w:r>
        <w:rPr>
          <w:rFonts w:ascii="Arial" w:hAnsi="Arial" w:cs="Arial"/>
          <w:sz w:val="22"/>
          <w:szCs w:val="22"/>
          <w:lang w:val="pt-PT"/>
        </w:rPr>
        <w:t xml:space="preserve">; (F) F; (G) </w:t>
      </w:r>
      <w:r w:rsidR="00613708">
        <w:rPr>
          <w:rFonts w:ascii="Arial" w:hAnsi="Arial" w:cs="Arial"/>
          <w:sz w:val="22"/>
          <w:szCs w:val="22"/>
          <w:lang w:val="pt-PT"/>
        </w:rPr>
        <w:t>F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6A8FB50B" w14:textId="1D5D44A4" w:rsidR="00613708" w:rsidRDefault="00613708" w:rsidP="00613708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10</w:t>
      </w:r>
      <w:r w:rsidRPr="00752C8B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Por exemplo a criação de áreas protegidas, a realização de campanhas de sensibilização e a proibição da venda ilegal de espécies.</w:t>
      </w:r>
    </w:p>
    <w:p w14:paraId="44E0C2EF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7DA33212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78C4E847" w14:textId="7DB98F94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A42A1E">
        <w:rPr>
          <w:rFonts w:ascii="Arial" w:hAnsi="Arial" w:cs="Arial"/>
          <w:sz w:val="22"/>
          <w:szCs w:val="22"/>
          <w:lang w:val="pt-PT"/>
        </w:rPr>
        <w:t>C</w:t>
      </w:r>
      <w:r w:rsidRPr="00B96A5C">
        <w:rPr>
          <w:rFonts w:ascii="Arial" w:hAnsi="Arial" w:cs="Arial"/>
          <w:sz w:val="22"/>
          <w:szCs w:val="22"/>
          <w:lang w:val="pt-PT"/>
        </w:rPr>
        <w:t>.</w:t>
      </w:r>
    </w:p>
    <w:p w14:paraId="350FE2DB" w14:textId="034A6DB6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982129">
        <w:rPr>
          <w:rFonts w:ascii="Arial" w:hAnsi="Arial" w:cs="Arial"/>
          <w:sz w:val="22"/>
          <w:szCs w:val="22"/>
          <w:lang w:val="pt-PT"/>
        </w:rPr>
        <w:t>A água/humidade</w:t>
      </w:r>
      <w:r w:rsidR="00A42A1E">
        <w:rPr>
          <w:rFonts w:ascii="Arial" w:hAnsi="Arial" w:cs="Arial"/>
          <w:sz w:val="22"/>
          <w:szCs w:val="22"/>
          <w:lang w:val="pt-PT"/>
        </w:rPr>
        <w:t>.</w:t>
      </w:r>
    </w:p>
    <w:p w14:paraId="3D7EB729" w14:textId="447D6625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3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982129">
        <w:rPr>
          <w:rFonts w:ascii="Arial" w:hAnsi="Arial" w:cs="Arial"/>
          <w:sz w:val="22"/>
          <w:szCs w:val="22"/>
          <w:lang w:val="pt-PT"/>
        </w:rPr>
        <w:t xml:space="preserve">Podemos concluir que as minhocas </w:t>
      </w:r>
      <w:r w:rsidR="00092B49">
        <w:rPr>
          <w:rFonts w:ascii="Arial" w:hAnsi="Arial" w:cs="Arial"/>
          <w:sz w:val="22"/>
          <w:szCs w:val="22"/>
          <w:lang w:val="pt-PT"/>
        </w:rPr>
        <w:t>preferem</w:t>
      </w:r>
      <w:r w:rsidR="00982129">
        <w:rPr>
          <w:rFonts w:ascii="Arial" w:hAnsi="Arial" w:cs="Arial"/>
          <w:sz w:val="22"/>
          <w:szCs w:val="22"/>
          <w:lang w:val="pt-PT"/>
        </w:rPr>
        <w:t xml:space="preserve"> ambientes escuros</w:t>
      </w:r>
      <w:r w:rsidR="00AA7C94">
        <w:rPr>
          <w:rFonts w:ascii="Arial" w:hAnsi="Arial" w:cs="Arial"/>
          <w:sz w:val="22"/>
          <w:szCs w:val="22"/>
          <w:lang w:val="pt-PT"/>
        </w:rPr>
        <w:t>.</w:t>
      </w:r>
    </w:p>
    <w:p w14:paraId="5F71C1BF" w14:textId="27A370F8" w:rsidR="00FE5EDB" w:rsidRDefault="008C435F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4</w:t>
      </w:r>
      <w:r w:rsidR="00FE5EDB">
        <w:rPr>
          <w:rFonts w:ascii="Arial" w:hAnsi="Arial" w:cs="Arial"/>
          <w:sz w:val="22"/>
          <w:szCs w:val="22"/>
          <w:lang w:val="pt-PT"/>
        </w:rPr>
        <w:t xml:space="preserve">. </w:t>
      </w:r>
      <w:r w:rsidR="00143855">
        <w:rPr>
          <w:rFonts w:ascii="Arial" w:hAnsi="Arial" w:cs="Arial"/>
          <w:sz w:val="22"/>
          <w:szCs w:val="22"/>
          <w:lang w:val="pt-PT"/>
        </w:rPr>
        <w:t xml:space="preserve">(A) </w:t>
      </w:r>
      <w:r w:rsidR="009840F4">
        <w:rPr>
          <w:rFonts w:ascii="Arial" w:hAnsi="Arial" w:cs="Arial"/>
          <w:sz w:val="22"/>
          <w:szCs w:val="22"/>
          <w:lang w:val="pt-PT"/>
        </w:rPr>
        <w:t xml:space="preserve">I; (B) </w:t>
      </w:r>
      <w:r w:rsidR="00964D4E">
        <w:rPr>
          <w:rFonts w:ascii="Arial" w:hAnsi="Arial" w:cs="Arial"/>
          <w:sz w:val="22"/>
          <w:szCs w:val="22"/>
          <w:lang w:val="pt-PT"/>
        </w:rPr>
        <w:t xml:space="preserve">II; (C) </w:t>
      </w:r>
      <w:r w:rsidR="00143855">
        <w:rPr>
          <w:rFonts w:ascii="Arial" w:hAnsi="Arial" w:cs="Arial"/>
          <w:sz w:val="22"/>
          <w:szCs w:val="22"/>
          <w:lang w:val="pt-PT"/>
        </w:rPr>
        <w:t xml:space="preserve">I; (D) </w:t>
      </w:r>
      <w:r w:rsidR="00CA20C3">
        <w:rPr>
          <w:rFonts w:ascii="Arial" w:hAnsi="Arial" w:cs="Arial"/>
          <w:sz w:val="22"/>
          <w:szCs w:val="22"/>
          <w:lang w:val="pt-PT"/>
        </w:rPr>
        <w:t>I</w:t>
      </w:r>
      <w:r w:rsidR="00964D4E">
        <w:rPr>
          <w:rFonts w:ascii="Arial" w:hAnsi="Arial" w:cs="Arial"/>
          <w:sz w:val="22"/>
          <w:szCs w:val="22"/>
          <w:lang w:val="pt-PT"/>
        </w:rPr>
        <w:t>I</w:t>
      </w:r>
      <w:r w:rsidR="00CA20C3">
        <w:rPr>
          <w:rFonts w:ascii="Arial" w:hAnsi="Arial" w:cs="Arial"/>
          <w:sz w:val="22"/>
          <w:szCs w:val="22"/>
          <w:lang w:val="pt-PT"/>
        </w:rPr>
        <w:t xml:space="preserve">; (E) </w:t>
      </w:r>
      <w:r w:rsidR="00964D4E">
        <w:rPr>
          <w:rFonts w:ascii="Arial" w:hAnsi="Arial" w:cs="Arial"/>
          <w:sz w:val="22"/>
          <w:szCs w:val="22"/>
          <w:lang w:val="pt-PT"/>
        </w:rPr>
        <w:t>I</w:t>
      </w:r>
      <w:r w:rsidR="00CA20C3">
        <w:rPr>
          <w:rFonts w:ascii="Arial" w:hAnsi="Arial" w:cs="Arial"/>
          <w:sz w:val="22"/>
          <w:szCs w:val="22"/>
          <w:lang w:val="pt-PT"/>
        </w:rPr>
        <w:t>; (F) I</w:t>
      </w:r>
      <w:r w:rsidR="00143855">
        <w:rPr>
          <w:rFonts w:ascii="Arial" w:hAnsi="Arial" w:cs="Arial"/>
          <w:sz w:val="22"/>
          <w:szCs w:val="22"/>
          <w:lang w:val="pt-PT"/>
        </w:rPr>
        <w:t>I</w:t>
      </w:r>
      <w:r w:rsidR="00CA20C3">
        <w:rPr>
          <w:rFonts w:ascii="Arial" w:hAnsi="Arial" w:cs="Arial"/>
          <w:sz w:val="22"/>
          <w:szCs w:val="22"/>
          <w:lang w:val="pt-PT"/>
        </w:rPr>
        <w:t>.</w:t>
      </w:r>
    </w:p>
    <w:p w14:paraId="3A1DF436" w14:textId="77502B64" w:rsidR="00FB137E" w:rsidRDefault="00964D4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E22B7F">
        <w:rPr>
          <w:rFonts w:ascii="Arial" w:hAnsi="Arial" w:cs="Arial"/>
          <w:sz w:val="22"/>
          <w:szCs w:val="22"/>
          <w:lang w:val="pt-PT"/>
        </w:rPr>
        <w:t>hibernam</w:t>
      </w:r>
      <w:r>
        <w:rPr>
          <w:rFonts w:ascii="Arial" w:hAnsi="Arial" w:cs="Arial"/>
          <w:sz w:val="22"/>
          <w:szCs w:val="22"/>
          <w:lang w:val="pt-PT"/>
        </w:rPr>
        <w:t xml:space="preserve"> [...] </w:t>
      </w:r>
      <w:r w:rsidR="00E22B7F">
        <w:rPr>
          <w:rFonts w:ascii="Arial" w:hAnsi="Arial" w:cs="Arial"/>
          <w:sz w:val="22"/>
          <w:szCs w:val="22"/>
          <w:lang w:val="pt-PT"/>
        </w:rPr>
        <w:t>pequenas</w:t>
      </w:r>
      <w:r>
        <w:rPr>
          <w:rFonts w:ascii="Arial" w:hAnsi="Arial" w:cs="Arial"/>
          <w:sz w:val="22"/>
          <w:szCs w:val="22"/>
          <w:lang w:val="pt-PT"/>
        </w:rPr>
        <w:t xml:space="preserve"> [...] </w:t>
      </w:r>
      <w:r w:rsidR="00E22B7F">
        <w:rPr>
          <w:rFonts w:ascii="Arial" w:hAnsi="Arial" w:cs="Arial"/>
          <w:sz w:val="22"/>
          <w:szCs w:val="22"/>
          <w:lang w:val="pt-PT"/>
        </w:rPr>
        <w:t>longo</w:t>
      </w:r>
      <w:r>
        <w:rPr>
          <w:rFonts w:ascii="Arial" w:hAnsi="Arial" w:cs="Arial"/>
          <w:sz w:val="22"/>
          <w:szCs w:val="22"/>
          <w:lang w:val="pt-PT"/>
        </w:rPr>
        <w:t xml:space="preserve"> [...] </w:t>
      </w:r>
      <w:r w:rsidR="00E22B7F">
        <w:rPr>
          <w:rFonts w:ascii="Arial" w:hAnsi="Arial" w:cs="Arial"/>
          <w:sz w:val="22"/>
          <w:szCs w:val="22"/>
          <w:lang w:val="pt-PT"/>
        </w:rPr>
        <w:t>morfológica [...] quentes</w:t>
      </w:r>
    </w:p>
    <w:p w14:paraId="2A2E91DC" w14:textId="3433D98C" w:rsidR="00FB137E" w:rsidRDefault="005D3F91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 xml:space="preserve">Deslocação sazonal de um animal em busca de </w:t>
      </w:r>
      <w:r w:rsidR="00C5542A">
        <w:rPr>
          <w:rFonts w:ascii="Arial" w:hAnsi="Arial" w:cs="Arial"/>
          <w:sz w:val="22"/>
          <w:szCs w:val="22"/>
          <w:lang w:val="pt-PT"/>
        </w:rPr>
        <w:t xml:space="preserve">locais mais adequados à sua sobrevivência. </w:t>
      </w:r>
    </w:p>
    <w:p w14:paraId="71760481" w14:textId="1B8B0971" w:rsidR="00093A2A" w:rsidRPr="00BA2390" w:rsidRDefault="00093A2A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</w:p>
    <w:sectPr w:rsidR="00093A2A" w:rsidRPr="00BA2390" w:rsidSect="00281EA5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CAC94" w14:textId="77777777" w:rsidR="004E7C20" w:rsidRDefault="004E7C20" w:rsidP="00097F38">
      <w:pPr>
        <w:spacing w:after="0"/>
      </w:pPr>
      <w:r>
        <w:separator/>
      </w:r>
    </w:p>
  </w:endnote>
  <w:endnote w:type="continuationSeparator" w:id="0">
    <w:p w14:paraId="2324DCFA" w14:textId="77777777" w:rsidR="004E7C20" w:rsidRDefault="004E7C20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75AAE" w14:textId="77777777" w:rsidR="00097F38" w:rsidRPr="00177A33" w:rsidRDefault="00097F38" w:rsidP="00097F38">
    <w:pPr>
      <w:pStyle w:val="Rodap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  <w:p w14:paraId="4CCAC628" w14:textId="77777777" w:rsidR="00097F38" w:rsidRDefault="00097F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D9159" w14:textId="77777777" w:rsidR="004E7C20" w:rsidRDefault="004E7C20" w:rsidP="00097F38">
      <w:pPr>
        <w:spacing w:after="0"/>
      </w:pPr>
      <w:r>
        <w:separator/>
      </w:r>
    </w:p>
  </w:footnote>
  <w:footnote w:type="continuationSeparator" w:id="0">
    <w:p w14:paraId="0252DC0B" w14:textId="77777777" w:rsidR="004E7C20" w:rsidRDefault="004E7C20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E9F3A" w14:textId="3CCC547A" w:rsidR="00097F38" w:rsidRPr="00097F38" w:rsidRDefault="00097F38" w:rsidP="00097F38">
    <w:pPr>
      <w:pStyle w:val="Rodap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37E"/>
    <w:rsid w:val="00092B49"/>
    <w:rsid w:val="00093A2A"/>
    <w:rsid w:val="00097F38"/>
    <w:rsid w:val="000F44F9"/>
    <w:rsid w:val="00143855"/>
    <w:rsid w:val="00281EA5"/>
    <w:rsid w:val="00294D1E"/>
    <w:rsid w:val="002C1E0A"/>
    <w:rsid w:val="003668AA"/>
    <w:rsid w:val="003A25A7"/>
    <w:rsid w:val="00450CCB"/>
    <w:rsid w:val="0047229D"/>
    <w:rsid w:val="00482CFA"/>
    <w:rsid w:val="00497841"/>
    <w:rsid w:val="004E7C20"/>
    <w:rsid w:val="004F6278"/>
    <w:rsid w:val="00511B30"/>
    <w:rsid w:val="00560F77"/>
    <w:rsid w:val="005D3F91"/>
    <w:rsid w:val="00603BFF"/>
    <w:rsid w:val="00613708"/>
    <w:rsid w:val="006864EC"/>
    <w:rsid w:val="00723125"/>
    <w:rsid w:val="00730F89"/>
    <w:rsid w:val="008C435F"/>
    <w:rsid w:val="008D01F5"/>
    <w:rsid w:val="008E64B0"/>
    <w:rsid w:val="0091449B"/>
    <w:rsid w:val="00964D4E"/>
    <w:rsid w:val="0097314B"/>
    <w:rsid w:val="00982129"/>
    <w:rsid w:val="009840F4"/>
    <w:rsid w:val="009E5204"/>
    <w:rsid w:val="00A12A76"/>
    <w:rsid w:val="00A42A1E"/>
    <w:rsid w:val="00A6091B"/>
    <w:rsid w:val="00AA7C94"/>
    <w:rsid w:val="00B560BF"/>
    <w:rsid w:val="00B80824"/>
    <w:rsid w:val="00BA2390"/>
    <w:rsid w:val="00BD7664"/>
    <w:rsid w:val="00C5542A"/>
    <w:rsid w:val="00C728E4"/>
    <w:rsid w:val="00CA20C3"/>
    <w:rsid w:val="00CB4206"/>
    <w:rsid w:val="00CE21A5"/>
    <w:rsid w:val="00CE5746"/>
    <w:rsid w:val="00D203A8"/>
    <w:rsid w:val="00E22B7F"/>
    <w:rsid w:val="00EF2AFA"/>
    <w:rsid w:val="00F316F2"/>
    <w:rsid w:val="00F36C31"/>
    <w:rsid w:val="00F64BCB"/>
    <w:rsid w:val="00F7750F"/>
    <w:rsid w:val="00FB137E"/>
    <w:rsid w:val="00FC3C48"/>
    <w:rsid w:val="00FE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97F38"/>
    <w:rPr>
      <w:rFonts w:eastAsiaTheme="minorEastAsia"/>
      <w:lang w:val="en-GB" w:eastAsia="ja-JP"/>
    </w:rPr>
  </w:style>
  <w:style w:type="paragraph" w:styleId="Rodap">
    <w:name w:val="footer"/>
    <w:basedOn w:val="Normal"/>
    <w:link w:val="Rodap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7F38"/>
    <w:rPr>
      <w:rFonts w:eastAsiaTheme="minorEastAsia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Jacinta Moreira</cp:lastModifiedBy>
  <cp:revision>2</cp:revision>
  <dcterms:created xsi:type="dcterms:W3CDTF">2018-03-03T18:25:00Z</dcterms:created>
  <dcterms:modified xsi:type="dcterms:W3CDTF">2018-03-03T18:25:00Z</dcterms:modified>
  <cp:category/>
</cp:coreProperties>
</file>