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5848CB41" w:rsidR="000913D0" w:rsidRPr="00AB2972" w:rsidRDefault="00AB2972" w:rsidP="000913D0">
      <w:pPr>
        <w:pStyle w:val="TtulosTextoSerifado"/>
      </w:pPr>
      <w:bookmarkStart w:id="0" w:name="_GoBack"/>
      <w:bookmarkEnd w:id="0"/>
      <w:r w:rsidRPr="00AB2972">
        <w:t>Plano de aula 14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AB2972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39E88CC" w14:textId="7F263AEF" w:rsidR="00FC4948" w:rsidRPr="00AB2972" w:rsidRDefault="00FC4948" w:rsidP="00FC4948">
            <w:pPr>
              <w:pStyle w:val="textotabelascentrado"/>
              <w:rPr>
                <w:lang w:val="pt-PT"/>
              </w:rPr>
            </w:pPr>
            <w:r w:rsidRPr="00AB2972">
              <w:rPr>
                <w:lang w:val="pt-PT"/>
              </w:rPr>
              <w:t>DOMÍNIO 2 − A PENÍNSULA IBÉRICA: DOS PRIMEIROS POVOS À FORMAÇÃO DE PORTUGAL (SÉCULO XII)</w:t>
            </w:r>
          </w:p>
          <w:p w14:paraId="72807817" w14:textId="02586538" w:rsidR="000913D0" w:rsidRPr="00AB2972" w:rsidRDefault="00FC4948" w:rsidP="00FC4948">
            <w:pPr>
              <w:pStyle w:val="textotabelascentrado"/>
              <w:rPr>
                <w:lang w:val="pt-PT"/>
              </w:rPr>
            </w:pPr>
            <w:r w:rsidRPr="00AB2972">
              <w:rPr>
                <w:lang w:val="pt-PT"/>
              </w:rPr>
              <w:t xml:space="preserve">SUBDOMÍNIO 2A – </w:t>
            </w:r>
            <w:r w:rsidR="00AB2972" w:rsidRPr="00AB2972">
              <w:rPr>
                <w:lang w:val="pt-PT"/>
              </w:rPr>
              <w:t>OS ROMANOS NA</w:t>
            </w:r>
            <w:r w:rsidRPr="00AB2972">
              <w:rPr>
                <w:lang w:val="pt-PT"/>
              </w:rPr>
              <w:t xml:space="preserve"> PENÍNSULA IBÉRICA</w:t>
            </w:r>
          </w:p>
        </w:tc>
      </w:tr>
      <w:tr w:rsidR="000913D0" w:rsidRPr="00AB2972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69263B6C" w:rsidR="000913D0" w:rsidRPr="00AB2972" w:rsidRDefault="00AB2972" w:rsidP="00AB2972">
            <w:pPr>
              <w:pStyle w:val="textotabelascentrado"/>
              <w:rPr>
                <w:lang w:val="pt-PT"/>
              </w:rPr>
            </w:pPr>
            <w:r w:rsidRPr="00AB2972">
              <w:rPr>
                <w:lang w:val="pt-PT"/>
              </w:rPr>
              <w:t>A romanização</w:t>
            </w:r>
          </w:p>
          <w:p w14:paraId="23BB763E" w14:textId="1172E3F1" w:rsidR="000913D0" w:rsidRPr="00AB2972" w:rsidRDefault="00AB2972" w:rsidP="000913D0">
            <w:pPr>
              <w:pStyle w:val="textotabelascentrado"/>
              <w:rPr>
                <w:lang w:val="pt-PT"/>
              </w:rPr>
            </w:pPr>
            <w:r w:rsidRPr="00AB2972">
              <w:rPr>
                <w:lang w:val="pt-PT"/>
              </w:rPr>
              <w:t>90</w:t>
            </w:r>
            <w:r w:rsidR="000913D0" w:rsidRPr="00AB2972">
              <w:rPr>
                <w:lang w:val="pt-PT"/>
              </w:rPr>
              <w:t xml:space="preserve"> </w:t>
            </w:r>
            <w:proofErr w:type="gramStart"/>
            <w:r w:rsidR="000913D0" w:rsidRPr="00AB2972">
              <w:rPr>
                <w:lang w:val="pt-PT"/>
              </w:rPr>
              <w:t>minutos</w:t>
            </w:r>
            <w:proofErr w:type="gramEnd"/>
          </w:p>
        </w:tc>
      </w:tr>
      <w:tr w:rsidR="000913D0" w:rsidRPr="00AB2972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AB2972" w:rsidRDefault="000913D0" w:rsidP="000913D0">
            <w:pPr>
              <w:pStyle w:val="textotabelas"/>
            </w:pPr>
            <w:r w:rsidRPr="00AB2972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AB2972" w:rsidRDefault="000913D0" w:rsidP="000913D0">
            <w:pPr>
              <w:pStyle w:val="textotabelas"/>
            </w:pPr>
            <w:r w:rsidRPr="00AB2972">
              <w:t>Antes de começar…</w:t>
            </w:r>
          </w:p>
        </w:tc>
      </w:tr>
      <w:tr w:rsidR="000913D0" w:rsidRPr="00AB2972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6393E0A" w14:textId="67C83536" w:rsidR="00AB2972" w:rsidRPr="00AB2972" w:rsidRDefault="00AB2972" w:rsidP="00AB2972">
            <w:pPr>
              <w:pStyle w:val="Textotabelasregular1"/>
              <w:rPr>
                <w:rStyle w:val="1italico"/>
              </w:rPr>
            </w:pPr>
            <w:r w:rsidRPr="00AB2972">
              <w:rPr>
                <w:rStyle w:val="1bolditalic"/>
              </w:rPr>
              <w:t>2.</w:t>
            </w:r>
            <w:r w:rsidRPr="00AB2972">
              <w:rPr>
                <w:rStyle w:val="1italico"/>
              </w:rPr>
              <w:t xml:space="preserve"> Conhecer e compreender as mudanças operadas na Península Ibérica durante a romanização</w:t>
            </w:r>
            <w:r w:rsidR="00575A4F">
              <w:rPr>
                <w:rStyle w:val="1italico"/>
              </w:rPr>
              <w:t>.</w:t>
            </w:r>
          </w:p>
          <w:p w14:paraId="7D0DBA74" w14:textId="77777777" w:rsidR="00AB2972" w:rsidRPr="00AB2972" w:rsidRDefault="00AB2972" w:rsidP="00AB2972">
            <w:pPr>
              <w:pStyle w:val="Textotabelasregular1"/>
            </w:pPr>
            <w:r w:rsidRPr="00AB2972">
              <w:rPr>
                <w:rStyle w:val="1bold"/>
              </w:rPr>
              <w:t>1.</w:t>
            </w:r>
            <w:r w:rsidRPr="00AB2972">
              <w:t xml:space="preserve"> Definir romanização.</w:t>
            </w:r>
          </w:p>
          <w:p w14:paraId="101C01E5" w14:textId="7B2E7B76" w:rsidR="00AB2972" w:rsidRPr="00AB2972" w:rsidRDefault="00AB2972" w:rsidP="00AB2972">
            <w:pPr>
              <w:pStyle w:val="Textotabelasregular1"/>
            </w:pPr>
            <w:r w:rsidRPr="00312F4D">
              <w:rPr>
                <w:rStyle w:val="1bold"/>
              </w:rPr>
              <w:t>2.</w:t>
            </w:r>
            <w:r w:rsidRPr="00AB2972">
              <w:t xml:space="preserve"> Enunciar os fatores e agentes de romanização da Península Ibérica.</w:t>
            </w:r>
          </w:p>
          <w:p w14:paraId="06D1D734" w14:textId="50460CAB" w:rsidR="00AB2972" w:rsidRPr="00AB2972" w:rsidRDefault="00AB2972" w:rsidP="00AB2972">
            <w:pPr>
              <w:pStyle w:val="Textotabelasregular1"/>
            </w:pPr>
            <w:r w:rsidRPr="00312F4D">
              <w:rPr>
                <w:rStyle w:val="1bold"/>
              </w:rPr>
              <w:t>3.</w:t>
            </w:r>
            <w:r w:rsidRPr="00AB2972">
              <w:t xml:space="preserve"> Destacar o latim e o direito como grandes legados da civilização romana às sociedades atuais.</w:t>
            </w:r>
          </w:p>
          <w:p w14:paraId="3B39983E" w14:textId="77777777" w:rsidR="00AB2972" w:rsidRPr="00AB2972" w:rsidRDefault="00AB2972" w:rsidP="00AB2972">
            <w:pPr>
              <w:pStyle w:val="Textotabelasregular1"/>
            </w:pPr>
            <w:r w:rsidRPr="00312F4D">
              <w:rPr>
                <w:rStyle w:val="1bold"/>
              </w:rPr>
              <w:t>4.</w:t>
            </w:r>
            <w:r w:rsidRPr="00AB2972">
              <w:t xml:space="preserve"> Conhecer a origem latina da Língua Portuguesa.</w:t>
            </w:r>
          </w:p>
          <w:p w14:paraId="456EBE4D" w14:textId="1EA3C284" w:rsidR="00AB2972" w:rsidRPr="00AB2972" w:rsidRDefault="00AB2972" w:rsidP="00AB2972">
            <w:pPr>
              <w:pStyle w:val="Textotabelasregular1"/>
            </w:pPr>
            <w:r w:rsidRPr="00312F4D">
              <w:rPr>
                <w:rStyle w:val="1bold"/>
              </w:rPr>
              <w:t>5.</w:t>
            </w:r>
            <w:r w:rsidRPr="00AB2972">
              <w:t xml:space="preserve"> Identificar vestígios materiais da presença romana no território peninsular, salientando a utilidade e a durabilidade das construções.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6AE3EAC" w14:textId="77777777" w:rsidR="00575A4F" w:rsidRDefault="00AB2972" w:rsidP="00AB2972">
            <w:pPr>
              <w:pStyle w:val="Textotabelasregular"/>
            </w:pPr>
            <w:r w:rsidRPr="00AB2972">
              <w:t xml:space="preserve">• Apresentação e debate das ideias das respostas dos alunos à tarefa </w:t>
            </w:r>
          </w:p>
          <w:p w14:paraId="2A86C985" w14:textId="65A70F18" w:rsidR="00AB2972" w:rsidRPr="00AB2972" w:rsidRDefault="00AB2972" w:rsidP="00575A4F">
            <w:pPr>
              <w:pStyle w:val="Textotabelasregular"/>
              <w:spacing w:before="0"/>
              <w:ind w:left="357"/>
            </w:pPr>
            <w:r w:rsidRPr="00AB2972">
              <w:t>«E agora...» da página 63.</w:t>
            </w:r>
          </w:p>
          <w:p w14:paraId="54FAF7EA" w14:textId="77777777" w:rsidR="00575A4F" w:rsidRDefault="00AB2972" w:rsidP="00AB2972">
            <w:pPr>
              <w:pStyle w:val="Textotabelasregular"/>
            </w:pPr>
            <w:r w:rsidRPr="00AB2972">
              <w:t xml:space="preserve">• Contextualização da realidade em estudo através do «Era uma vez…» </w:t>
            </w:r>
          </w:p>
          <w:p w14:paraId="09EDD2F4" w14:textId="3B05B0F0" w:rsidR="000913D0" w:rsidRPr="00AB2972" w:rsidRDefault="00AB2972" w:rsidP="00575A4F">
            <w:pPr>
              <w:pStyle w:val="Textotabelasregular"/>
              <w:spacing w:before="0"/>
              <w:ind w:left="357"/>
            </w:pPr>
            <w:proofErr w:type="gramStart"/>
            <w:r w:rsidRPr="00AB2972">
              <w:t>da</w:t>
            </w:r>
            <w:proofErr w:type="gramEnd"/>
            <w:r w:rsidRPr="00AB2972">
              <w:t xml:space="preserve"> página 64.</w:t>
            </w:r>
          </w:p>
        </w:tc>
      </w:tr>
      <w:tr w:rsidR="000913D0" w:rsidRPr="00AB2972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AB297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AB2972" w:rsidRDefault="000913D0" w:rsidP="000913D0">
            <w:pPr>
              <w:pStyle w:val="textotabelas"/>
            </w:pPr>
            <w:r w:rsidRPr="00AB2972">
              <w:t>Agora, vamos trabalhar!</w:t>
            </w:r>
          </w:p>
        </w:tc>
      </w:tr>
      <w:tr w:rsidR="000913D0" w:rsidRPr="00AB2972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AB297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12229B28" w:rsidR="000913D0" w:rsidRPr="00AB2972" w:rsidRDefault="00AB2972" w:rsidP="00AB2972">
            <w:pPr>
              <w:pStyle w:val="Textotabelasregular"/>
            </w:pPr>
            <w:r w:rsidRPr="00AB2972">
              <w:t>• Realização, por escrito ou oralmente, das questões propostas para a interpretação dos documentos das páginas 64 e 65 acerca: da romanização; dos vestígios da presença romana na Península Ibérica em áreas como a construção, a agricultura, a indústria, o artesanato e o comércio; do latim e do direito como legados no povo Romano até aos dias de hoje.</w:t>
            </w:r>
          </w:p>
        </w:tc>
      </w:tr>
      <w:tr w:rsidR="000913D0" w:rsidRPr="00AB2972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AB297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AB2972" w:rsidRDefault="000913D0" w:rsidP="000913D0">
            <w:pPr>
              <w:pStyle w:val="textotabelas"/>
            </w:pPr>
            <w:r w:rsidRPr="00AB2972">
              <w:t>Resumindo e avaliando</w:t>
            </w:r>
          </w:p>
        </w:tc>
      </w:tr>
      <w:tr w:rsidR="000913D0" w:rsidRPr="00AB2972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AB297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5ED6A38B" w14:textId="396B667C" w:rsidR="00AB2972" w:rsidRPr="00AB2972" w:rsidRDefault="00AB2972" w:rsidP="00AB2972">
            <w:pPr>
              <w:pStyle w:val="Textotabelasregular"/>
            </w:pPr>
            <w:r w:rsidRPr="00AB2972">
              <w:t>• Individualmente ou a pares, resolução por escrito das tarefas associadas ao «Resumindo…», página 65 (esta tarefa pode ser, também, realizada em casa).</w:t>
            </w:r>
          </w:p>
          <w:p w14:paraId="6461B45D" w14:textId="77777777" w:rsidR="00575A4F" w:rsidRDefault="00AB2972" w:rsidP="00AB2972">
            <w:pPr>
              <w:pStyle w:val="Textotabelasregular"/>
            </w:pPr>
            <w:r w:rsidRPr="00AB2972">
              <w:t xml:space="preserve">• Na sala de aula realizar por escrito e individualmente a tarefa </w:t>
            </w:r>
          </w:p>
          <w:p w14:paraId="29728DEC" w14:textId="13513113" w:rsidR="000913D0" w:rsidRPr="00AB2972" w:rsidRDefault="00AB2972" w:rsidP="00575A4F">
            <w:pPr>
              <w:pStyle w:val="Textotabelasregular"/>
              <w:spacing w:before="0"/>
              <w:ind w:left="357"/>
            </w:pPr>
            <w:r w:rsidRPr="00AB2972">
              <w:t>«E agora...» da página 65.</w:t>
            </w:r>
          </w:p>
        </w:tc>
      </w:tr>
      <w:tr w:rsidR="000913D0" w:rsidRPr="00AB2972" w14:paraId="26902847" w14:textId="77777777" w:rsidTr="00AB2972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AB2972" w:rsidRDefault="000913D0" w:rsidP="000913D0">
            <w:pPr>
              <w:pStyle w:val="textotabelas"/>
            </w:pPr>
            <w:r w:rsidRPr="00AB2972">
              <w:t>Notas</w:t>
            </w:r>
          </w:p>
        </w:tc>
      </w:tr>
    </w:tbl>
    <w:p w14:paraId="0365EBB6" w14:textId="77777777" w:rsidR="000913D0" w:rsidRPr="00AB2972" w:rsidRDefault="000913D0" w:rsidP="000913D0">
      <w:pPr>
        <w:pStyle w:val="TextoArialNarrow"/>
      </w:pPr>
    </w:p>
    <w:sectPr w:rsidR="000913D0" w:rsidRPr="00AB2972" w:rsidSect="00AB2972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F70A53">
      <w:rPr>
        <w:rFonts w:ascii="Times New Roman" w:hAnsi="Times New Roman"/>
        <w:b/>
        <w:noProof/>
        <w:color w:val="FF0000"/>
        <w:sz w:val="28"/>
        <w:szCs w:val="28"/>
      </w:rPr>
      <w:t>64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602B3A90" w:rsidR="00B50FF9" w:rsidRDefault="00F70A53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05F61D4D" wp14:editId="070702CA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CEBA62" w14:textId="77777777" w:rsidR="00F70A53" w:rsidRPr="00F70A53" w:rsidRDefault="00F70A53" w:rsidP="00F70A53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ED13046" w14:textId="77777777" w:rsidR="00F70A53" w:rsidRDefault="00F70A53" w:rsidP="00F70A5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A35ABC6" w14:textId="77777777" w:rsidR="00F70A53" w:rsidRDefault="00F70A53" w:rsidP="00F70A5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80B8333" w14:textId="77777777" w:rsidR="00F70A53" w:rsidRDefault="00F70A53" w:rsidP="00F70A5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5.6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4DCEBA62" w14:textId="77777777" w:rsidR="00F70A53" w:rsidRPr="00F70A53" w:rsidRDefault="00F70A53" w:rsidP="00F70A53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ED13046" w14:textId="77777777" w:rsidR="00F70A53" w:rsidRDefault="00F70A53" w:rsidP="00F70A5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A35ABC6" w14:textId="77777777" w:rsidR="00F70A53" w:rsidRDefault="00F70A53" w:rsidP="00F70A5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80B8333" w14:textId="77777777" w:rsidR="00F70A53" w:rsidRDefault="00F70A53" w:rsidP="00F70A53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51F99A10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75A4F">
      <w:rPr>
        <w:rStyle w:val="Nmerodepgina"/>
        <w:noProof/>
      </w:rPr>
      <w:t>65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2F4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5A4F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0A53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06490A-E607-4602-9E1A-4BED934D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241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77</cp:revision>
  <cp:lastPrinted>2016-05-15T13:49:00Z</cp:lastPrinted>
  <dcterms:created xsi:type="dcterms:W3CDTF">2016-05-11T15:20:00Z</dcterms:created>
  <dcterms:modified xsi:type="dcterms:W3CDTF">2016-06-20T15:02:00Z</dcterms:modified>
</cp:coreProperties>
</file>