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495923" w14:textId="72A2B93F" w:rsidR="000913D0" w:rsidRPr="001B4166" w:rsidRDefault="001B4166" w:rsidP="000913D0">
      <w:pPr>
        <w:pStyle w:val="TtulosTextoSerifado"/>
      </w:pPr>
      <w:bookmarkStart w:id="0" w:name="_GoBack"/>
      <w:bookmarkEnd w:id="0"/>
      <w:r w:rsidRPr="001B4166">
        <w:t>Plano de aula 22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0913D0" w:rsidRPr="001B4166" w14:paraId="458C0A68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139E88CC" w14:textId="7F263AEF" w:rsidR="00FC4948" w:rsidRPr="001B4166" w:rsidRDefault="00FC4948" w:rsidP="00FC4948">
            <w:pPr>
              <w:pStyle w:val="textotabelascentrado"/>
              <w:rPr>
                <w:lang w:val="pt-PT"/>
              </w:rPr>
            </w:pPr>
            <w:r w:rsidRPr="001B4166">
              <w:rPr>
                <w:lang w:val="pt-PT"/>
              </w:rPr>
              <w:t>DOMÍNIO 2 − A PENÍNSULA IBÉRICA: DOS PRIMEIROS POVOS À FORMAÇÃO DE PORTUGAL (SÉCULO XII)</w:t>
            </w:r>
          </w:p>
          <w:p w14:paraId="72807817" w14:textId="66B160C0" w:rsidR="000913D0" w:rsidRPr="001B4166" w:rsidRDefault="00FC4948" w:rsidP="005F4F78">
            <w:pPr>
              <w:pStyle w:val="textotabelascentrado"/>
              <w:rPr>
                <w:lang w:val="pt-PT"/>
              </w:rPr>
            </w:pPr>
            <w:r w:rsidRPr="001B4166">
              <w:rPr>
                <w:lang w:val="pt-PT"/>
              </w:rPr>
              <w:t xml:space="preserve">SUBDOMÍNIO </w:t>
            </w:r>
            <w:r w:rsidR="005F4F78" w:rsidRPr="001B4166">
              <w:rPr>
                <w:lang w:val="pt-PT"/>
              </w:rPr>
              <w:t>2D – A FORMAÇÃO DO REINO DE PORTUGAL</w:t>
            </w:r>
          </w:p>
        </w:tc>
      </w:tr>
      <w:tr w:rsidR="000913D0" w:rsidRPr="001B4166" w14:paraId="69B3F1E0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287821F5" w14:textId="4E42319E" w:rsidR="000913D0" w:rsidRPr="001B4166" w:rsidRDefault="001B4166" w:rsidP="001B4166">
            <w:pPr>
              <w:pStyle w:val="textotabelascentrado"/>
              <w:rPr>
                <w:lang w:val="pt-PT"/>
              </w:rPr>
            </w:pPr>
            <w:r w:rsidRPr="001B4166">
              <w:rPr>
                <w:lang w:val="pt-PT"/>
              </w:rPr>
              <w:t>O reino de Portugal</w:t>
            </w:r>
          </w:p>
          <w:p w14:paraId="23BB763E" w14:textId="66D538A8" w:rsidR="000913D0" w:rsidRPr="001B4166" w:rsidRDefault="003E4F91" w:rsidP="003E4F91">
            <w:pPr>
              <w:pStyle w:val="textotabelascentrado"/>
              <w:rPr>
                <w:lang w:val="pt-PT"/>
              </w:rPr>
            </w:pPr>
            <w:r w:rsidRPr="001B4166">
              <w:rPr>
                <w:lang w:val="pt-PT"/>
              </w:rPr>
              <w:t>90</w:t>
            </w:r>
            <w:r w:rsidR="000913D0" w:rsidRPr="001B4166">
              <w:rPr>
                <w:lang w:val="pt-PT"/>
              </w:rPr>
              <w:t xml:space="preserve"> </w:t>
            </w:r>
            <w:proofErr w:type="gramStart"/>
            <w:r w:rsidR="000913D0" w:rsidRPr="001B4166">
              <w:rPr>
                <w:lang w:val="pt-PT"/>
              </w:rPr>
              <w:t>minutos</w:t>
            </w:r>
            <w:proofErr w:type="gramEnd"/>
          </w:p>
        </w:tc>
      </w:tr>
      <w:tr w:rsidR="000913D0" w:rsidRPr="001B4166" w14:paraId="019C02D0" w14:textId="77777777" w:rsidTr="000913D0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375317E9" w14:textId="77777777" w:rsidR="000913D0" w:rsidRPr="001B4166" w:rsidRDefault="000913D0" w:rsidP="000913D0">
            <w:pPr>
              <w:pStyle w:val="textotabelas"/>
            </w:pPr>
            <w:r w:rsidRPr="001B4166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09C910F3" w14:textId="77777777" w:rsidR="000913D0" w:rsidRPr="001B4166" w:rsidRDefault="000913D0" w:rsidP="000913D0">
            <w:pPr>
              <w:pStyle w:val="textotabelas"/>
            </w:pPr>
            <w:r w:rsidRPr="001B4166">
              <w:t>Antes de começar…</w:t>
            </w:r>
          </w:p>
        </w:tc>
      </w:tr>
      <w:tr w:rsidR="000913D0" w:rsidRPr="001B4166" w14:paraId="03C28E45" w14:textId="77777777" w:rsidTr="000913D0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5BBC0095" w14:textId="5DD71644" w:rsidR="001B4166" w:rsidRPr="001B4166" w:rsidRDefault="001B4166" w:rsidP="001B4166">
            <w:pPr>
              <w:pStyle w:val="Textotabelasregular1"/>
              <w:rPr>
                <w:rStyle w:val="1italico"/>
              </w:rPr>
            </w:pPr>
            <w:r w:rsidRPr="001B4166">
              <w:rPr>
                <w:rStyle w:val="1bolditalic"/>
              </w:rPr>
              <w:t>3.</w:t>
            </w:r>
            <w:r w:rsidRPr="001B4166">
              <w:rPr>
                <w:rStyle w:val="1italico"/>
              </w:rPr>
              <w:t xml:space="preserve"> Conhecer e compreender a passagem do Condado Portucalense ao Reino de Portugal</w:t>
            </w:r>
          </w:p>
          <w:p w14:paraId="51E8CA7B" w14:textId="2DEFC824" w:rsidR="001B4166" w:rsidRPr="001B4166" w:rsidRDefault="001B4166" w:rsidP="001B4166">
            <w:pPr>
              <w:pStyle w:val="Textotabelasregular1"/>
            </w:pPr>
            <w:r w:rsidRPr="001B4166">
              <w:rPr>
                <w:rStyle w:val="1bold"/>
              </w:rPr>
              <w:t>1.</w:t>
            </w:r>
            <w:r w:rsidRPr="001B4166">
              <w:t xml:space="preserve"> Referir a aproximação de D. Teresa à nobreza galega e da nobreza Portucalense a D. Afonso Henriques como causa da batalha de S. Mamede.</w:t>
            </w:r>
          </w:p>
          <w:p w14:paraId="7B9E194A" w14:textId="75BFB93D" w:rsidR="001B4166" w:rsidRPr="001B4166" w:rsidRDefault="001B4166" w:rsidP="001B4166">
            <w:pPr>
              <w:pStyle w:val="Textotabelasregular1"/>
            </w:pPr>
            <w:r w:rsidRPr="000B47E1">
              <w:rPr>
                <w:rStyle w:val="1bold"/>
              </w:rPr>
              <w:t>2.</w:t>
            </w:r>
            <w:r w:rsidRPr="001B4166">
              <w:t xml:space="preserve"> Indicar as prioridades de D. Afonso Henriques no governo do Condado.</w:t>
            </w:r>
          </w:p>
          <w:p w14:paraId="6F5EFA92" w14:textId="2A4EDF28" w:rsidR="001B4166" w:rsidRPr="001B4166" w:rsidRDefault="001B4166" w:rsidP="001B4166">
            <w:pPr>
              <w:pStyle w:val="Textotabelasregular1"/>
            </w:pPr>
            <w:r w:rsidRPr="000B47E1">
              <w:rPr>
                <w:rStyle w:val="1bold"/>
              </w:rPr>
              <w:t>3.</w:t>
            </w:r>
            <w:r w:rsidRPr="001B4166">
              <w:t xml:space="preserve"> Sublinhar a importância do tratado de Zamora (1143) e da </w:t>
            </w:r>
            <w:r w:rsidRPr="001B4166">
              <w:rPr>
                <w:rStyle w:val="1italico"/>
              </w:rPr>
              <w:t xml:space="preserve">Bula </w:t>
            </w:r>
            <w:proofErr w:type="spellStart"/>
            <w:r w:rsidRPr="001B4166">
              <w:rPr>
                <w:rStyle w:val="1italico"/>
              </w:rPr>
              <w:t>Manifestis</w:t>
            </w:r>
            <w:proofErr w:type="spellEnd"/>
            <w:r w:rsidRPr="001B4166">
              <w:rPr>
                <w:rStyle w:val="1italico"/>
              </w:rPr>
              <w:t xml:space="preserve"> </w:t>
            </w:r>
            <w:proofErr w:type="spellStart"/>
            <w:r w:rsidRPr="001B4166">
              <w:rPr>
                <w:rStyle w:val="1italico"/>
              </w:rPr>
              <w:t>Probatum</w:t>
            </w:r>
            <w:proofErr w:type="spellEnd"/>
            <w:r w:rsidRPr="001B4166">
              <w:t xml:space="preserve"> (1179) para o reconhecimento da independência do reino de Portugal.</w:t>
            </w:r>
          </w:p>
          <w:p w14:paraId="456EBE4D" w14:textId="69F42DCA" w:rsidR="005F4F78" w:rsidRPr="001B4166" w:rsidRDefault="001B4166" w:rsidP="001B4166">
            <w:pPr>
              <w:pStyle w:val="Textotabelasregular1"/>
            </w:pPr>
            <w:r w:rsidRPr="000B47E1">
              <w:rPr>
                <w:rStyle w:val="1bold"/>
              </w:rPr>
              <w:t>4.</w:t>
            </w:r>
            <w:r w:rsidRPr="001B4166">
              <w:t xml:space="preserve"> Comparar as fronteiras estabelecidas pelo tratado de </w:t>
            </w:r>
            <w:proofErr w:type="spellStart"/>
            <w:r w:rsidRPr="001B4166">
              <w:t>Alcanises</w:t>
            </w:r>
            <w:proofErr w:type="spellEnd"/>
            <w:r w:rsidRPr="001B4166">
              <w:t xml:space="preserve"> (1297) com as atuais fronteiras de Portugal continental, diferenciando fronteiras naturais de convencionais.</w:t>
            </w:r>
          </w:p>
        </w:tc>
        <w:tc>
          <w:tcPr>
            <w:tcW w:w="5177" w:type="dxa"/>
            <w:tcMar>
              <w:bottom w:w="113" w:type="dxa"/>
            </w:tcMar>
          </w:tcPr>
          <w:p w14:paraId="4966F235" w14:textId="77777777" w:rsidR="00D278A4" w:rsidRDefault="001B4166" w:rsidP="001B4166">
            <w:pPr>
              <w:pStyle w:val="Textotabelasregular"/>
            </w:pPr>
            <w:r w:rsidRPr="001B4166">
              <w:t xml:space="preserve">• Apresentação e debate das ideias das respostas dos alunos à tarefa </w:t>
            </w:r>
          </w:p>
          <w:p w14:paraId="7D558EA7" w14:textId="0D66C58B" w:rsidR="001B4166" w:rsidRPr="001B4166" w:rsidRDefault="001B4166" w:rsidP="00D278A4">
            <w:pPr>
              <w:pStyle w:val="Textotabelasregular"/>
              <w:spacing w:before="0"/>
              <w:ind w:left="357"/>
            </w:pPr>
            <w:r w:rsidRPr="001B4166">
              <w:t>«E agora...» da página 99.</w:t>
            </w:r>
          </w:p>
          <w:p w14:paraId="3AB51F0B" w14:textId="77777777" w:rsidR="00D278A4" w:rsidRDefault="001B4166" w:rsidP="001B4166">
            <w:pPr>
              <w:pStyle w:val="Textotabelasregular"/>
            </w:pPr>
            <w:r w:rsidRPr="001B4166">
              <w:t xml:space="preserve">• Contextualização da realidade em estudo através do «Era uma vez…» </w:t>
            </w:r>
          </w:p>
          <w:p w14:paraId="09EDD2F4" w14:textId="5174AFA7" w:rsidR="000913D0" w:rsidRPr="001B4166" w:rsidRDefault="001B4166" w:rsidP="00D278A4">
            <w:pPr>
              <w:pStyle w:val="Textotabelasregular"/>
              <w:spacing w:before="0"/>
              <w:ind w:left="357"/>
            </w:pPr>
            <w:proofErr w:type="gramStart"/>
            <w:r w:rsidRPr="001B4166">
              <w:t>da</w:t>
            </w:r>
            <w:proofErr w:type="gramEnd"/>
            <w:r w:rsidRPr="001B4166">
              <w:t xml:space="preserve"> página 100.</w:t>
            </w:r>
          </w:p>
        </w:tc>
      </w:tr>
      <w:tr w:rsidR="000913D0" w:rsidRPr="001B4166" w14:paraId="79541297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59D8A64F" w14:textId="77777777" w:rsidR="000913D0" w:rsidRPr="001B4166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7711C35" w14:textId="77777777" w:rsidR="000913D0" w:rsidRPr="001B4166" w:rsidRDefault="000913D0" w:rsidP="000913D0">
            <w:pPr>
              <w:pStyle w:val="textotabelas"/>
            </w:pPr>
            <w:r w:rsidRPr="001B4166">
              <w:t>Agora, vamos trabalhar!</w:t>
            </w:r>
          </w:p>
        </w:tc>
      </w:tr>
      <w:tr w:rsidR="000913D0" w:rsidRPr="001B4166" w14:paraId="31C39EBA" w14:textId="77777777" w:rsidTr="00F64F2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295A15EE" w14:textId="77777777" w:rsidR="000913D0" w:rsidRPr="001B4166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</w:tcPr>
          <w:p w14:paraId="1426DB9C" w14:textId="6C8DE829" w:rsidR="000913D0" w:rsidRPr="001B4166" w:rsidRDefault="001B4166" w:rsidP="001B4166">
            <w:pPr>
              <w:pStyle w:val="Textotabelasregular"/>
            </w:pPr>
            <w:r w:rsidRPr="001B4166">
              <w:t xml:space="preserve">• Realização, por escrito ou oralmente, das questões propostas para a interpretação dos documentos das páginas 100 e 101 acerca: do conflito entre nobrezas galega e portucalense após a morte de D. Henrique e do papel de D. Teresa e D. Afonso Henriques; da ação de D. Afonso Henriques no governo do Condado Portucalense; da afirmação de Portugal como reino independente com a bula </w:t>
            </w:r>
            <w:proofErr w:type="spellStart"/>
            <w:r w:rsidRPr="001B4166">
              <w:rPr>
                <w:rStyle w:val="1italico"/>
              </w:rPr>
              <w:t>Manifestis</w:t>
            </w:r>
            <w:proofErr w:type="spellEnd"/>
            <w:r w:rsidRPr="001B4166">
              <w:rPr>
                <w:rStyle w:val="1italico"/>
              </w:rPr>
              <w:t xml:space="preserve"> </w:t>
            </w:r>
            <w:proofErr w:type="spellStart"/>
            <w:r w:rsidRPr="001B4166">
              <w:rPr>
                <w:rStyle w:val="1italico"/>
              </w:rPr>
              <w:t>Probatum</w:t>
            </w:r>
            <w:proofErr w:type="spellEnd"/>
            <w:r w:rsidRPr="001B4166">
              <w:t>; da definição da fronteira do reino de Portugal comparando com a atual fronteira. Suscitar a curiosidade dos alunos com os desafios-pista «Lutas com Pavor ou sem Pavor?» e «Mesmo impedido de subir ao cavalo, será sempre o primeiro em Portugal!»</w:t>
            </w:r>
          </w:p>
        </w:tc>
      </w:tr>
      <w:tr w:rsidR="000913D0" w:rsidRPr="001B4166" w14:paraId="24309F62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38AD221C" w14:textId="77777777" w:rsidR="000913D0" w:rsidRPr="001B4166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5024C29" w14:textId="77777777" w:rsidR="000913D0" w:rsidRPr="001B4166" w:rsidRDefault="000913D0" w:rsidP="000913D0">
            <w:pPr>
              <w:pStyle w:val="textotabelas"/>
            </w:pPr>
            <w:r w:rsidRPr="001B4166">
              <w:t>Resumindo e avaliando</w:t>
            </w:r>
          </w:p>
        </w:tc>
      </w:tr>
      <w:tr w:rsidR="000913D0" w:rsidRPr="001B4166" w14:paraId="2ABB4F02" w14:textId="77777777" w:rsidTr="00F64F2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785F27F3" w14:textId="77777777" w:rsidR="000913D0" w:rsidRPr="001B4166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</w:tcPr>
          <w:p w14:paraId="7CE47104" w14:textId="0BDB949F" w:rsidR="001B4166" w:rsidRPr="001B4166" w:rsidRDefault="001B4166" w:rsidP="001B4166">
            <w:pPr>
              <w:pStyle w:val="Textotabelasregular"/>
            </w:pPr>
            <w:r w:rsidRPr="001B4166">
              <w:t>• Individualmente ou a pares, resolução por escrito das tarefas associadas ao «Resumindo…», página 101 (esta tarefa pode ser, também, realizada em casa).</w:t>
            </w:r>
          </w:p>
          <w:p w14:paraId="04837E87" w14:textId="77777777" w:rsidR="00D278A4" w:rsidRDefault="001B4166" w:rsidP="001B4166">
            <w:pPr>
              <w:pStyle w:val="Textotabelasregular"/>
            </w:pPr>
            <w:r w:rsidRPr="001B4166">
              <w:t xml:space="preserve">• Na sala de aula realizar por escrito e individualmente a tarefa </w:t>
            </w:r>
          </w:p>
          <w:p w14:paraId="797C6E04" w14:textId="4399A0E3" w:rsidR="001B4166" w:rsidRPr="001B4166" w:rsidRDefault="001B4166" w:rsidP="00D278A4">
            <w:pPr>
              <w:pStyle w:val="Textotabelasregular"/>
              <w:spacing w:before="0"/>
              <w:ind w:left="357"/>
            </w:pPr>
            <w:r w:rsidRPr="001B4166">
              <w:t>«E agora...» da página 101.</w:t>
            </w:r>
          </w:p>
          <w:p w14:paraId="5F4FC6E5" w14:textId="6B04CC72" w:rsidR="001B4166" w:rsidRPr="001B4166" w:rsidRDefault="001B4166" w:rsidP="001B4166">
            <w:pPr>
              <w:pStyle w:val="Textotabelasregular"/>
            </w:pPr>
            <w:r w:rsidRPr="001B4166">
              <w:t>• Propor aos alunos um momento de alargamento do horizonte histórico com o «E ainda…», «Pistas com História…» (pp. 102-103) e «O nosso Património…» (pp. 108</w:t>
            </w:r>
            <w:r w:rsidR="00D278A4">
              <w:t>-</w:t>
            </w:r>
            <w:r w:rsidRPr="001B4166">
              <w:t>109).</w:t>
            </w:r>
          </w:p>
          <w:p w14:paraId="29728DEC" w14:textId="421072B2" w:rsidR="000913D0" w:rsidRPr="001B4166" w:rsidRDefault="001B4166" w:rsidP="001B4166">
            <w:pPr>
              <w:pStyle w:val="Textotabelasregular"/>
            </w:pPr>
            <w:r w:rsidRPr="001B4166">
              <w:t>• Finalmente, em sala de aula ou em casa, propor a leitura do «Ponto por ponto…» e a realização do «Será que sei?» das páginas 104 a 107.</w:t>
            </w:r>
          </w:p>
        </w:tc>
      </w:tr>
      <w:tr w:rsidR="000913D0" w:rsidRPr="001B4166" w14:paraId="26902847" w14:textId="77777777" w:rsidTr="001B4166">
        <w:trPr>
          <w:trHeight w:val="3834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6ED2C302" w14:textId="77777777" w:rsidR="000913D0" w:rsidRPr="001B4166" w:rsidRDefault="000913D0" w:rsidP="000913D0">
            <w:pPr>
              <w:pStyle w:val="textotabelas"/>
            </w:pPr>
            <w:r w:rsidRPr="001B4166">
              <w:t>Notas</w:t>
            </w:r>
          </w:p>
        </w:tc>
      </w:tr>
    </w:tbl>
    <w:p w14:paraId="0365EBB6" w14:textId="77777777" w:rsidR="000913D0" w:rsidRPr="001B4166" w:rsidRDefault="000913D0" w:rsidP="000913D0">
      <w:pPr>
        <w:pStyle w:val="TextoArialNarrow"/>
      </w:pPr>
    </w:p>
    <w:sectPr w:rsidR="000913D0" w:rsidRPr="001B4166" w:rsidSect="001B4166">
      <w:headerReference w:type="even" r:id="rId9"/>
      <w:headerReference w:type="default" r:id="rId10"/>
      <w:footerReference w:type="even" r:id="rId11"/>
      <w:footerReference w:type="default" r:id="rId12"/>
      <w:type w:val="evenPage"/>
      <w:pgSz w:w="11900" w:h="16840" w:code="9"/>
      <w:pgMar w:top="1418" w:right="1701" w:bottom="1418" w:left="1701" w:header="709" w:footer="709" w:gutter="0"/>
      <w:paperSrc w:first="259" w:other="259"/>
      <w:pgNumType w:start="7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B50FF9" w:rsidRDefault="00B50FF9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B50FF9" w:rsidRDefault="00B50FF9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B50FF9" w:rsidRPr="00515458" w:rsidRDefault="00B50FF9" w:rsidP="00D8456C">
    <w:pPr>
      <w:pStyle w:val="Rodap"/>
      <w:framePr w:hSpace="794" w:wrap="around" w:vAnchor="text" w:hAnchor="page" w:xAlign="outside" w:y="114"/>
      <w:rPr>
        <w:rFonts w:ascii="Times New Roman" w:hAnsi="Times New Roman"/>
        <w:b/>
        <w:color w:val="FF0000"/>
        <w:sz w:val="28"/>
        <w:szCs w:val="28"/>
      </w:rPr>
    </w:pPr>
    <w:r w:rsidRPr="00515458">
      <w:rPr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separate"/>
    </w:r>
    <w:r w:rsidR="00C81BCD">
      <w:rPr>
        <w:rFonts w:ascii="Times New Roman" w:hAnsi="Times New Roman"/>
        <w:b/>
        <w:noProof/>
        <w:color w:val="FF0000"/>
        <w:sz w:val="28"/>
        <w:szCs w:val="28"/>
      </w:rPr>
      <w:t>72</w: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70296FE2" w:rsidR="00B50FF9" w:rsidRDefault="00C81BCD" w:rsidP="00647D8D">
    <w:pPr>
      <w:pStyle w:val="Rodap"/>
      <w:tabs>
        <w:tab w:val="clear" w:pos="8640"/>
      </w:tabs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2304" behindDoc="0" locked="0" layoutInCell="1" allowOverlap="1" wp14:anchorId="0316CC3E" wp14:editId="40AF2E1D">
              <wp:simplePos x="0" y="0"/>
              <wp:positionH relativeFrom="column">
                <wp:posOffset>777240</wp:posOffset>
              </wp:positionH>
              <wp:positionV relativeFrom="paragraph">
                <wp:posOffset>-90170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A612CF" w14:textId="77777777" w:rsidR="00C81BCD" w:rsidRPr="00C81BCD" w:rsidRDefault="00C81BCD" w:rsidP="00C81BCD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2A2C5017" w14:textId="77777777" w:rsidR="00C81BCD" w:rsidRDefault="00C81BCD" w:rsidP="00C81BCD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01095861" w14:textId="77777777" w:rsidR="00C81BCD" w:rsidRDefault="00C81BCD" w:rsidP="00C81BCD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5E90226E" w14:textId="77777777" w:rsidR="00C81BCD" w:rsidRDefault="00C81BCD" w:rsidP="00C81BCD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0" type="#_x0000_t202" style="position:absolute;left:0;text-align:left;margin-left:61.2pt;margin-top:-7.1pt;width:4in;height:54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" filled="f" stroked="f" strokeweight=".5pt">
              <v:textbox>
                <w:txbxContent>
                  <w:p w14:paraId="1CA612CF" w14:textId="77777777" w:rsidR="00C81BCD" w:rsidRPr="00C81BCD" w:rsidRDefault="00C81BCD" w:rsidP="00C81BCD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2A2C5017" w14:textId="77777777" w:rsidR="00C81BCD" w:rsidRDefault="00C81BCD" w:rsidP="00C81BCD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01095861" w14:textId="77777777" w:rsidR="00C81BCD" w:rsidRDefault="00C81BCD" w:rsidP="00C81BCD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5E90226E" w14:textId="77777777" w:rsidR="00C81BCD" w:rsidRDefault="00C81BCD" w:rsidP="00C81BCD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B50FF9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4208CF9C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A71009" w14:textId="77777777" w:rsidR="00647D8D" w:rsidRDefault="00647D8D" w:rsidP="002830EB">
    <w:pPr>
      <w:pStyle w:val="Rodap"/>
      <w:framePr w:wrap="around" w:vAnchor="text" w:hAnchor="margin" w:xAlign="outside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278A4">
      <w:rPr>
        <w:rStyle w:val="Nmerodepgina"/>
        <w:noProof/>
      </w:rPr>
      <w:t>73</w:t>
    </w:r>
    <w:r>
      <w:rPr>
        <w:rStyle w:val="Nmerodepgina"/>
      </w:rPr>
      <w:fldChar w:fldCharType="end"/>
    </w:r>
  </w:p>
  <w:p w14:paraId="19B18E26" w14:textId="77777777" w:rsidR="00647D8D" w:rsidRDefault="00647D8D" w:rsidP="00647D8D">
    <w:pPr>
      <w:pStyle w:val="Rodap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B50FF9" w:rsidRDefault="00B50FF9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B50FF9" w:rsidRDefault="00B50FF9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B50FF9" w:rsidRPr="005066FB" w:rsidRDefault="00B50FF9" w:rsidP="003E3802">
    <w:pPr>
      <w:tabs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32ED88F4" w:rsidR="00B50FF9" w:rsidRPr="00760DE3" w:rsidRDefault="00AC750F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32ED88F4" w:rsidR="00B50FF9" w:rsidRPr="00760DE3" w:rsidRDefault="00AC750F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B50FF9" w:rsidRPr="00FB6B00" w:rsidRDefault="00B50FF9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B50FF9" w:rsidRPr="00FB6B00" w:rsidRDefault="00B50FF9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0E9EC8B4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MFx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J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oMFx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B50FF9" w:rsidRPr="005066FB" w:rsidRDefault="00B50FF9" w:rsidP="00EF22DB">
    <w:pPr>
      <w:tabs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B50FF9" w:rsidRPr="00FB6B00" w:rsidRDefault="00B50FF9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B50FF9" w:rsidRPr="00FB6B00" w:rsidRDefault="00B50FF9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31E03A49" w:rsidR="00B50FF9" w:rsidRPr="00B21DE2" w:rsidRDefault="00B50FF9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B21DE2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31E03A49" w:rsidR="00B50FF9" w:rsidRPr="00B21DE2" w:rsidRDefault="00B50FF9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B21DE2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C49DDD6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13D0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47E1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847DF"/>
    <w:rsid w:val="001900E6"/>
    <w:rsid w:val="0019128D"/>
    <w:rsid w:val="00191EDB"/>
    <w:rsid w:val="00193B35"/>
    <w:rsid w:val="00194E89"/>
    <w:rsid w:val="001A344D"/>
    <w:rsid w:val="001A7C17"/>
    <w:rsid w:val="001B4166"/>
    <w:rsid w:val="001B6249"/>
    <w:rsid w:val="001B78C0"/>
    <w:rsid w:val="001C19C1"/>
    <w:rsid w:val="001C5FE8"/>
    <w:rsid w:val="001C6767"/>
    <w:rsid w:val="001D3267"/>
    <w:rsid w:val="001D34DB"/>
    <w:rsid w:val="001E0958"/>
    <w:rsid w:val="001E2045"/>
    <w:rsid w:val="001E545F"/>
    <w:rsid w:val="001F200C"/>
    <w:rsid w:val="001F2577"/>
    <w:rsid w:val="001F4B60"/>
    <w:rsid w:val="001F4E90"/>
    <w:rsid w:val="001F7B65"/>
    <w:rsid w:val="002017D4"/>
    <w:rsid w:val="00204BEE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3B57"/>
    <w:rsid w:val="00303D99"/>
    <w:rsid w:val="00303F31"/>
    <w:rsid w:val="0030452D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2918"/>
    <w:rsid w:val="003A4E35"/>
    <w:rsid w:val="003A4E83"/>
    <w:rsid w:val="003B29F0"/>
    <w:rsid w:val="003B3537"/>
    <w:rsid w:val="003B386A"/>
    <w:rsid w:val="003B3A81"/>
    <w:rsid w:val="003B4E17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2D1"/>
    <w:rsid w:val="003D13B6"/>
    <w:rsid w:val="003D2556"/>
    <w:rsid w:val="003D4E6F"/>
    <w:rsid w:val="003E0FB7"/>
    <w:rsid w:val="003E3802"/>
    <w:rsid w:val="003E4F91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42376"/>
    <w:rsid w:val="004456CE"/>
    <w:rsid w:val="0044685D"/>
    <w:rsid w:val="00447E3E"/>
    <w:rsid w:val="00450D10"/>
    <w:rsid w:val="00450E7B"/>
    <w:rsid w:val="00451C27"/>
    <w:rsid w:val="00451C5E"/>
    <w:rsid w:val="00454213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8784D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4A3C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EAA"/>
    <w:rsid w:val="00543F0D"/>
    <w:rsid w:val="005461AE"/>
    <w:rsid w:val="0055073D"/>
    <w:rsid w:val="005520C0"/>
    <w:rsid w:val="005566FC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7048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917"/>
    <w:rsid w:val="005F4730"/>
    <w:rsid w:val="005F4F78"/>
    <w:rsid w:val="005F68A5"/>
    <w:rsid w:val="00600B2D"/>
    <w:rsid w:val="00603481"/>
    <w:rsid w:val="00603CC4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47D8D"/>
    <w:rsid w:val="006514DB"/>
    <w:rsid w:val="00652863"/>
    <w:rsid w:val="0065291B"/>
    <w:rsid w:val="00656873"/>
    <w:rsid w:val="00656E73"/>
    <w:rsid w:val="006602D9"/>
    <w:rsid w:val="0066122C"/>
    <w:rsid w:val="00662E62"/>
    <w:rsid w:val="00664936"/>
    <w:rsid w:val="00664B50"/>
    <w:rsid w:val="0066656B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B74CA"/>
    <w:rsid w:val="006C003D"/>
    <w:rsid w:val="006C1B54"/>
    <w:rsid w:val="006C3DD8"/>
    <w:rsid w:val="006C48FB"/>
    <w:rsid w:val="006C6E69"/>
    <w:rsid w:val="006D4FF3"/>
    <w:rsid w:val="006D51ED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6BA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34057"/>
    <w:rsid w:val="0073596C"/>
    <w:rsid w:val="007415FF"/>
    <w:rsid w:val="0074401F"/>
    <w:rsid w:val="00747D2E"/>
    <w:rsid w:val="00750914"/>
    <w:rsid w:val="0075598E"/>
    <w:rsid w:val="007560ED"/>
    <w:rsid w:val="007579CF"/>
    <w:rsid w:val="00760DE3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3C4C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3B86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8B6"/>
    <w:rsid w:val="00914CED"/>
    <w:rsid w:val="00920023"/>
    <w:rsid w:val="00921E93"/>
    <w:rsid w:val="00922133"/>
    <w:rsid w:val="0092416C"/>
    <w:rsid w:val="00931B9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1DE8"/>
    <w:rsid w:val="009C2130"/>
    <w:rsid w:val="009C27ED"/>
    <w:rsid w:val="009C4DF9"/>
    <w:rsid w:val="009C5E77"/>
    <w:rsid w:val="009C6A83"/>
    <w:rsid w:val="009C7E96"/>
    <w:rsid w:val="009D22CD"/>
    <w:rsid w:val="009D722C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A0940"/>
    <w:rsid w:val="00AB1097"/>
    <w:rsid w:val="00AB1235"/>
    <w:rsid w:val="00AB27D1"/>
    <w:rsid w:val="00AB2972"/>
    <w:rsid w:val="00AB53BF"/>
    <w:rsid w:val="00AB7F1E"/>
    <w:rsid w:val="00AC11CD"/>
    <w:rsid w:val="00AC24AE"/>
    <w:rsid w:val="00AC2D2F"/>
    <w:rsid w:val="00AC46B7"/>
    <w:rsid w:val="00AC46DD"/>
    <w:rsid w:val="00AC750F"/>
    <w:rsid w:val="00AC7E6F"/>
    <w:rsid w:val="00AD770F"/>
    <w:rsid w:val="00AE33CF"/>
    <w:rsid w:val="00AE5680"/>
    <w:rsid w:val="00AE5E96"/>
    <w:rsid w:val="00AE71BB"/>
    <w:rsid w:val="00AE7476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1DE2"/>
    <w:rsid w:val="00B21EAD"/>
    <w:rsid w:val="00B25AD3"/>
    <w:rsid w:val="00B30307"/>
    <w:rsid w:val="00B307DB"/>
    <w:rsid w:val="00B40182"/>
    <w:rsid w:val="00B4393A"/>
    <w:rsid w:val="00B43D49"/>
    <w:rsid w:val="00B446D4"/>
    <w:rsid w:val="00B46CAA"/>
    <w:rsid w:val="00B50FF9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7AD3"/>
    <w:rsid w:val="00C809FE"/>
    <w:rsid w:val="00C81BCD"/>
    <w:rsid w:val="00C81EF1"/>
    <w:rsid w:val="00C82510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CF7497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278A4"/>
    <w:rsid w:val="00D3097D"/>
    <w:rsid w:val="00D37E0D"/>
    <w:rsid w:val="00D42BE3"/>
    <w:rsid w:val="00D441D9"/>
    <w:rsid w:val="00D502FC"/>
    <w:rsid w:val="00D50742"/>
    <w:rsid w:val="00D50BD8"/>
    <w:rsid w:val="00D519BD"/>
    <w:rsid w:val="00D524CC"/>
    <w:rsid w:val="00D5562B"/>
    <w:rsid w:val="00D56322"/>
    <w:rsid w:val="00D56DCB"/>
    <w:rsid w:val="00D6434B"/>
    <w:rsid w:val="00D70761"/>
    <w:rsid w:val="00D70887"/>
    <w:rsid w:val="00D71295"/>
    <w:rsid w:val="00D7339D"/>
    <w:rsid w:val="00D77E49"/>
    <w:rsid w:val="00D80641"/>
    <w:rsid w:val="00D827AF"/>
    <w:rsid w:val="00D8456C"/>
    <w:rsid w:val="00D8479C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1330"/>
    <w:rsid w:val="00DA18A7"/>
    <w:rsid w:val="00DA4C69"/>
    <w:rsid w:val="00DA654A"/>
    <w:rsid w:val="00DA707D"/>
    <w:rsid w:val="00DA7553"/>
    <w:rsid w:val="00DB3623"/>
    <w:rsid w:val="00DB44AE"/>
    <w:rsid w:val="00DB7620"/>
    <w:rsid w:val="00DC155B"/>
    <w:rsid w:val="00DC157F"/>
    <w:rsid w:val="00DC188C"/>
    <w:rsid w:val="00DC1BB2"/>
    <w:rsid w:val="00DC2AF5"/>
    <w:rsid w:val="00DD1C20"/>
    <w:rsid w:val="00DD26F6"/>
    <w:rsid w:val="00DD312F"/>
    <w:rsid w:val="00DD563D"/>
    <w:rsid w:val="00DD6D0C"/>
    <w:rsid w:val="00DE37E8"/>
    <w:rsid w:val="00DE433B"/>
    <w:rsid w:val="00DE4EC1"/>
    <w:rsid w:val="00DE6A44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3D77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430A"/>
    <w:rsid w:val="00F15F58"/>
    <w:rsid w:val="00F161B6"/>
    <w:rsid w:val="00F17E64"/>
    <w:rsid w:val="00F2053C"/>
    <w:rsid w:val="00F208F7"/>
    <w:rsid w:val="00F24F7C"/>
    <w:rsid w:val="00F24F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4386"/>
    <w:rsid w:val="00F64F20"/>
    <w:rsid w:val="00F6783B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4948"/>
    <w:rsid w:val="00FC6C22"/>
    <w:rsid w:val="00FC76E0"/>
    <w:rsid w:val="00FC7BB0"/>
    <w:rsid w:val="00FC7D6F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character" w:styleId="Nmerodepgina">
    <w:name w:val="page number"/>
    <w:basedOn w:val="Tipodeletrapredefinidodopargrafo"/>
    <w:uiPriority w:val="99"/>
    <w:semiHidden/>
    <w:unhideWhenUsed/>
    <w:rsid w:val="00647D8D"/>
  </w:style>
  <w:style w:type="paragraph" w:styleId="Cabealho">
    <w:name w:val="header"/>
    <w:basedOn w:val="Normal"/>
    <w:link w:val="CabealhoCarcter"/>
    <w:uiPriority w:val="99"/>
    <w:unhideWhenUsed/>
    <w:rsid w:val="00D8456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456C"/>
    <w:rPr>
      <w:sz w:val="22"/>
      <w:szCs w:val="22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character" w:styleId="Nmerodepgina">
    <w:name w:val="page number"/>
    <w:basedOn w:val="Tipodeletrapredefinidodopargrafo"/>
    <w:uiPriority w:val="99"/>
    <w:semiHidden/>
    <w:unhideWhenUsed/>
    <w:rsid w:val="00647D8D"/>
  </w:style>
  <w:style w:type="paragraph" w:styleId="Cabealho">
    <w:name w:val="header"/>
    <w:basedOn w:val="Normal"/>
    <w:link w:val="CabealhoCarcter"/>
    <w:uiPriority w:val="99"/>
    <w:unhideWhenUsed/>
    <w:rsid w:val="00D8456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456C"/>
    <w:rPr>
      <w:sz w:val="22"/>
      <w:szCs w:val="22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260338-871A-45F3-BD90-B65E6A5EB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873</TotalTime>
  <Pages>1</Pages>
  <Words>358</Words>
  <Characters>1939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82</cp:revision>
  <cp:lastPrinted>2016-05-15T13:49:00Z</cp:lastPrinted>
  <dcterms:created xsi:type="dcterms:W3CDTF">2016-05-11T15:20:00Z</dcterms:created>
  <dcterms:modified xsi:type="dcterms:W3CDTF">2016-06-20T15:08:00Z</dcterms:modified>
</cp:coreProperties>
</file>