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E134828" w:rsidR="000913D0" w:rsidRPr="003047A6" w:rsidRDefault="003047A6" w:rsidP="000913D0">
      <w:pPr>
        <w:pStyle w:val="TtulosTextoSerifado"/>
      </w:pPr>
      <w:bookmarkStart w:id="0" w:name="_GoBack"/>
      <w:bookmarkEnd w:id="0"/>
      <w:r w:rsidRPr="003047A6">
        <w:t>Plano de aula 26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3047A6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3047A6" w:rsidRDefault="00D7709E" w:rsidP="00D7709E">
            <w:pPr>
              <w:pStyle w:val="textotabelascentrado"/>
              <w:rPr>
                <w:lang w:val="pt-PT"/>
              </w:rPr>
            </w:pPr>
            <w:r w:rsidRPr="003047A6">
              <w:rPr>
                <w:lang w:val="pt-PT"/>
              </w:rPr>
              <w:t>DOMÍNIO 3 − PORTUGAL DO SÉCULO XIII AO SÉCULO XVII</w:t>
            </w:r>
          </w:p>
          <w:p w14:paraId="72807817" w14:textId="1EEA91D8" w:rsidR="000913D0" w:rsidRPr="003047A6" w:rsidRDefault="00D7709E" w:rsidP="00D7709E">
            <w:pPr>
              <w:pStyle w:val="textotabelascentrado"/>
              <w:rPr>
                <w:lang w:val="pt-PT"/>
              </w:rPr>
            </w:pPr>
            <w:r w:rsidRPr="003047A6">
              <w:rPr>
                <w:lang w:val="pt-PT"/>
              </w:rPr>
              <w:t>SUBDOMÍNIO 3A – PORTUGAL NOS SÉCULOS XIII E XIV</w:t>
            </w:r>
          </w:p>
        </w:tc>
      </w:tr>
      <w:tr w:rsidR="000913D0" w:rsidRPr="003047A6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3C3E7EE6" w:rsidR="000913D0" w:rsidRPr="003047A6" w:rsidRDefault="003047A6" w:rsidP="003047A6">
            <w:pPr>
              <w:pStyle w:val="textotabelascentrado"/>
              <w:rPr>
                <w:lang w:val="pt-PT"/>
              </w:rPr>
            </w:pPr>
            <w:r w:rsidRPr="003047A6">
              <w:rPr>
                <w:lang w:val="pt-PT"/>
              </w:rPr>
              <w:t>Os domínios senhoriais do clero: o mosteiro</w:t>
            </w:r>
          </w:p>
          <w:p w14:paraId="23BB763E" w14:textId="66D538A8" w:rsidR="000913D0" w:rsidRPr="003047A6" w:rsidRDefault="003E4F91" w:rsidP="003047A6">
            <w:pPr>
              <w:pStyle w:val="textotabelascentrado"/>
              <w:rPr>
                <w:lang w:val="pt-PT"/>
              </w:rPr>
            </w:pPr>
            <w:r w:rsidRPr="003047A6">
              <w:rPr>
                <w:lang w:val="pt-PT"/>
              </w:rPr>
              <w:t>90</w:t>
            </w:r>
            <w:r w:rsidR="000913D0" w:rsidRPr="003047A6">
              <w:rPr>
                <w:lang w:val="pt-PT"/>
              </w:rPr>
              <w:t xml:space="preserve"> </w:t>
            </w:r>
            <w:proofErr w:type="gramStart"/>
            <w:r w:rsidR="000913D0" w:rsidRPr="003047A6">
              <w:rPr>
                <w:lang w:val="pt-PT"/>
              </w:rPr>
              <w:t>minutos</w:t>
            </w:r>
            <w:proofErr w:type="gramEnd"/>
          </w:p>
        </w:tc>
      </w:tr>
      <w:tr w:rsidR="000913D0" w:rsidRPr="003047A6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3047A6" w:rsidRDefault="000913D0" w:rsidP="000913D0">
            <w:pPr>
              <w:pStyle w:val="textotabelas"/>
            </w:pPr>
            <w:r w:rsidRPr="003047A6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3047A6" w:rsidRDefault="000913D0" w:rsidP="000913D0">
            <w:pPr>
              <w:pStyle w:val="textotabelas"/>
            </w:pPr>
            <w:r w:rsidRPr="003047A6">
              <w:t>Antes de começar…</w:t>
            </w:r>
          </w:p>
        </w:tc>
      </w:tr>
      <w:tr w:rsidR="000913D0" w:rsidRPr="003047A6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7558A220" w14:textId="2BAADC1B" w:rsidR="003047A6" w:rsidRPr="003047A6" w:rsidRDefault="003047A6" w:rsidP="003047A6">
            <w:pPr>
              <w:pStyle w:val="Textotabelasregular1"/>
              <w:rPr>
                <w:rStyle w:val="1italico"/>
              </w:rPr>
            </w:pPr>
            <w:r w:rsidRPr="003047A6">
              <w:rPr>
                <w:rStyle w:val="1bolditalic"/>
              </w:rPr>
              <w:t>2.</w:t>
            </w:r>
            <w:r w:rsidRPr="003047A6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456EBE4D" w14:textId="0615753F" w:rsidR="003047A6" w:rsidRPr="003047A6" w:rsidRDefault="003047A6" w:rsidP="003047A6">
            <w:pPr>
              <w:pStyle w:val="Textotabelasregular1"/>
            </w:pPr>
            <w:r w:rsidRPr="003047A6">
              <w:rPr>
                <w:rStyle w:val="1bold"/>
              </w:rPr>
              <w:t>5.</w:t>
            </w:r>
            <w:r w:rsidRPr="003047A6">
              <w:t xml:space="preserve"> Caracterizar domínios senhoriais nobiliárquicos e eclesiásticos, tomando como exemplo o domínio de um mosteiro ou de um domínio laico.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446396D2" w14:textId="77777777" w:rsidR="00185CC6" w:rsidRDefault="003047A6" w:rsidP="003047A6">
            <w:pPr>
              <w:pStyle w:val="Textotabelasregular"/>
            </w:pPr>
            <w:r w:rsidRPr="003047A6">
              <w:t xml:space="preserve">• Apresentação e debate das ideias das respostas dos alunos à tarefa </w:t>
            </w:r>
          </w:p>
          <w:p w14:paraId="602EC3BF" w14:textId="3B9DBF58" w:rsidR="003047A6" w:rsidRPr="003047A6" w:rsidRDefault="003047A6" w:rsidP="00185CC6">
            <w:pPr>
              <w:pStyle w:val="Textotabelasregular"/>
              <w:spacing w:before="0"/>
              <w:ind w:left="357"/>
            </w:pPr>
            <w:r w:rsidRPr="003047A6">
              <w:t>«E agora…» da página 119.</w:t>
            </w:r>
          </w:p>
          <w:p w14:paraId="2DC270A1" w14:textId="77777777" w:rsidR="00185CC6" w:rsidRDefault="003047A6" w:rsidP="003047A6">
            <w:pPr>
              <w:pStyle w:val="Textotabelasregular"/>
            </w:pPr>
            <w:r w:rsidRPr="003047A6">
              <w:t>• Contextualização da realidade em estudo através do «Era uma vez…»</w:t>
            </w:r>
          </w:p>
          <w:p w14:paraId="09EDD2F4" w14:textId="1767AC47" w:rsidR="000913D0" w:rsidRPr="003047A6" w:rsidRDefault="003047A6" w:rsidP="00185CC6">
            <w:pPr>
              <w:pStyle w:val="Textotabelasregular"/>
              <w:spacing w:before="0"/>
              <w:ind w:left="357"/>
            </w:pPr>
            <w:r w:rsidRPr="003047A6">
              <w:t xml:space="preserve"> </w:t>
            </w:r>
            <w:proofErr w:type="gramStart"/>
            <w:r w:rsidRPr="003047A6">
              <w:t>da</w:t>
            </w:r>
            <w:proofErr w:type="gramEnd"/>
            <w:r w:rsidRPr="003047A6">
              <w:t xml:space="preserve"> página 120.</w:t>
            </w:r>
          </w:p>
        </w:tc>
      </w:tr>
      <w:tr w:rsidR="000913D0" w:rsidRPr="003047A6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3047A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3047A6" w:rsidRDefault="000913D0" w:rsidP="000913D0">
            <w:pPr>
              <w:pStyle w:val="textotabelas"/>
            </w:pPr>
            <w:r w:rsidRPr="003047A6">
              <w:t>Agora, vamos trabalhar!</w:t>
            </w:r>
          </w:p>
        </w:tc>
      </w:tr>
      <w:tr w:rsidR="000913D0" w:rsidRPr="003047A6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3047A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1F391439" w:rsidR="000913D0" w:rsidRPr="003047A6" w:rsidRDefault="003047A6" w:rsidP="003047A6">
            <w:pPr>
              <w:pStyle w:val="Textotabelasregular"/>
            </w:pPr>
            <w:r w:rsidRPr="003047A6">
              <w:t>• Realização, por escrito ou oralmente, das questões propostas para a interpretação dos documentos das páginas 120 e 121 acerca: da organização de um domínio senhorial eclesiástico; das diferentes funções do clero como o serviço religioso, o ensino, a cópia de livros, a assistência aos mais carenciados e a administração do domínio.</w:t>
            </w:r>
          </w:p>
        </w:tc>
      </w:tr>
      <w:tr w:rsidR="000913D0" w:rsidRPr="003047A6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3047A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3047A6" w:rsidRDefault="000913D0" w:rsidP="000913D0">
            <w:pPr>
              <w:pStyle w:val="textotabelas"/>
            </w:pPr>
            <w:r w:rsidRPr="003047A6">
              <w:t>Resumindo e avaliando</w:t>
            </w:r>
          </w:p>
        </w:tc>
      </w:tr>
      <w:tr w:rsidR="000913D0" w:rsidRPr="003047A6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3047A6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4A8D2D24" w14:textId="14A02838" w:rsidR="003047A6" w:rsidRPr="003047A6" w:rsidRDefault="003047A6" w:rsidP="003047A6">
            <w:pPr>
              <w:pStyle w:val="Textotabelasregular"/>
            </w:pPr>
            <w:r w:rsidRPr="003047A6">
              <w:t>• Individualmente ou a pares, resolução por escrito das tarefas associadas ao «Resumindo…», página 121 (esta tarefa pode ser, também, realizada em casa).</w:t>
            </w:r>
          </w:p>
          <w:p w14:paraId="7F48E6D2" w14:textId="77777777" w:rsidR="00185CC6" w:rsidRDefault="003047A6" w:rsidP="003047A6">
            <w:pPr>
              <w:pStyle w:val="Textotabelasregular"/>
            </w:pPr>
            <w:r w:rsidRPr="003047A6">
              <w:t xml:space="preserve">• Na sala de aula realizar por escrito e individualmente a tarefa </w:t>
            </w:r>
          </w:p>
          <w:p w14:paraId="29728DEC" w14:textId="2ACC0DFC" w:rsidR="000913D0" w:rsidRPr="003047A6" w:rsidRDefault="003047A6" w:rsidP="00185CC6">
            <w:pPr>
              <w:pStyle w:val="Textotabelasregular"/>
              <w:spacing w:before="0"/>
              <w:ind w:left="357"/>
            </w:pPr>
            <w:r w:rsidRPr="003047A6">
              <w:t>«E agora...» da página 121.</w:t>
            </w:r>
          </w:p>
        </w:tc>
      </w:tr>
      <w:tr w:rsidR="000913D0" w:rsidRPr="003047A6" w14:paraId="26902847" w14:textId="77777777" w:rsidTr="003047A6">
        <w:trPr>
          <w:trHeight w:val="628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3047A6" w:rsidRDefault="000913D0" w:rsidP="000913D0">
            <w:pPr>
              <w:pStyle w:val="textotabelas"/>
            </w:pPr>
            <w:r w:rsidRPr="003047A6">
              <w:t>Notas</w:t>
            </w:r>
          </w:p>
        </w:tc>
      </w:tr>
    </w:tbl>
    <w:p w14:paraId="0365EBB6" w14:textId="77777777" w:rsidR="000913D0" w:rsidRPr="003047A6" w:rsidRDefault="000913D0" w:rsidP="000913D0">
      <w:pPr>
        <w:pStyle w:val="TextoArialNarrow"/>
      </w:pPr>
    </w:p>
    <w:sectPr w:rsidR="000913D0" w:rsidRPr="003047A6" w:rsidSect="003047A6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444344">
      <w:rPr>
        <w:rFonts w:ascii="Times New Roman" w:hAnsi="Times New Roman"/>
        <w:b/>
        <w:noProof/>
        <w:color w:val="FF0000"/>
        <w:sz w:val="28"/>
        <w:szCs w:val="28"/>
      </w:rPr>
      <w:t>76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25F6C43" w:rsidR="00B50FF9" w:rsidRDefault="00444344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FA4801E" wp14:editId="7AAC4335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D3CCBF" w14:textId="77777777" w:rsidR="00444344" w:rsidRPr="00444344" w:rsidRDefault="00444344" w:rsidP="0044434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C62B106" w14:textId="77777777" w:rsidR="00444344" w:rsidRDefault="00444344" w:rsidP="0044434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12E13C3" w14:textId="77777777" w:rsidR="00444344" w:rsidRDefault="00444344" w:rsidP="0044434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6FB8FED9" w14:textId="77777777" w:rsidR="00444344" w:rsidRDefault="00444344" w:rsidP="0044434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54D3CCBF" w14:textId="77777777" w:rsidR="00444344" w:rsidRPr="00444344" w:rsidRDefault="00444344" w:rsidP="00444344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C62B106" w14:textId="77777777" w:rsidR="00444344" w:rsidRDefault="00444344" w:rsidP="0044434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12E13C3" w14:textId="77777777" w:rsidR="00444344" w:rsidRDefault="00444344" w:rsidP="0044434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6FB8FED9" w14:textId="77777777" w:rsidR="00444344" w:rsidRDefault="00444344" w:rsidP="0044434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C876CE7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5CC6">
      <w:rPr>
        <w:rStyle w:val="Nmerodepgina"/>
        <w:noProof/>
      </w:rPr>
      <w:t>77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85CC6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4344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7FB406-BBFF-41B9-82C6-561422A1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83</cp:revision>
  <cp:lastPrinted>2016-05-15T13:49:00Z</cp:lastPrinted>
  <dcterms:created xsi:type="dcterms:W3CDTF">2016-05-11T15:20:00Z</dcterms:created>
  <dcterms:modified xsi:type="dcterms:W3CDTF">2016-06-20T15:09:00Z</dcterms:modified>
</cp:coreProperties>
</file>