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0BD793CF" w:rsidR="000913D0" w:rsidRPr="00FA57E9" w:rsidRDefault="00115E1D" w:rsidP="000913D0">
      <w:pPr>
        <w:pStyle w:val="TtulosTextoSerifado"/>
      </w:pPr>
      <w:bookmarkStart w:id="0" w:name="_GoBack"/>
      <w:bookmarkEnd w:id="0"/>
      <w:r w:rsidRPr="00FA57E9">
        <w:t>Plano de aula 36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FA57E9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FA57E9" w:rsidRDefault="00D7709E" w:rsidP="00744501">
            <w:pPr>
              <w:pStyle w:val="textotabelascentrado"/>
              <w:rPr>
                <w:lang w:val="pt-PT"/>
              </w:rPr>
            </w:pPr>
            <w:r w:rsidRPr="00FA57E9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FA57E9" w:rsidRDefault="00D7709E" w:rsidP="00744501">
            <w:pPr>
              <w:pStyle w:val="textotabelascentrado"/>
              <w:rPr>
                <w:lang w:val="pt-PT"/>
              </w:rPr>
            </w:pPr>
            <w:r w:rsidRPr="00FA57E9">
              <w:rPr>
                <w:lang w:val="pt-PT"/>
              </w:rPr>
              <w:t>SUBDOMÍNIO 3</w:t>
            </w:r>
            <w:r w:rsidR="00744501" w:rsidRPr="00FA57E9">
              <w:rPr>
                <w:lang w:val="pt-PT"/>
              </w:rPr>
              <w:t>B</w:t>
            </w:r>
            <w:r w:rsidRPr="00FA57E9">
              <w:rPr>
                <w:lang w:val="pt-PT"/>
              </w:rPr>
              <w:t xml:space="preserve"> – PORTUGAL NOS SÉCULOS </w:t>
            </w:r>
            <w:r w:rsidR="00744501" w:rsidRPr="00FA57E9">
              <w:rPr>
                <w:lang w:val="pt-PT"/>
              </w:rPr>
              <w:t>XV E XVI</w:t>
            </w:r>
          </w:p>
        </w:tc>
      </w:tr>
      <w:tr w:rsidR="000913D0" w:rsidRPr="00FA57E9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3383131E" w:rsidR="000913D0" w:rsidRPr="00FA57E9" w:rsidRDefault="00115E1D" w:rsidP="00115E1D">
            <w:pPr>
              <w:pStyle w:val="textotabelascentrado"/>
              <w:rPr>
                <w:lang w:val="pt-PT"/>
              </w:rPr>
            </w:pPr>
            <w:r w:rsidRPr="00FA57E9">
              <w:rPr>
                <w:lang w:val="pt-PT"/>
              </w:rPr>
              <w:t>O início da Expansão: da conquista de Ceuta às descobertas</w:t>
            </w:r>
          </w:p>
          <w:p w14:paraId="23BB763E" w14:textId="74F0CC1E" w:rsidR="000913D0" w:rsidRPr="00FA57E9" w:rsidRDefault="0060480F" w:rsidP="00115E1D">
            <w:pPr>
              <w:pStyle w:val="textotabelascentrado"/>
              <w:rPr>
                <w:lang w:val="pt-PT"/>
              </w:rPr>
            </w:pPr>
            <w:r w:rsidRPr="00FA57E9">
              <w:rPr>
                <w:lang w:val="pt-PT"/>
              </w:rPr>
              <w:t>90</w:t>
            </w:r>
            <w:r w:rsidR="000913D0" w:rsidRPr="00FA57E9">
              <w:rPr>
                <w:lang w:val="pt-PT"/>
              </w:rPr>
              <w:t xml:space="preserve"> </w:t>
            </w:r>
            <w:proofErr w:type="gramStart"/>
            <w:r w:rsidR="000913D0" w:rsidRPr="00FA57E9">
              <w:rPr>
                <w:lang w:val="pt-PT"/>
              </w:rPr>
              <w:t>minutos</w:t>
            </w:r>
            <w:proofErr w:type="gramEnd"/>
          </w:p>
        </w:tc>
      </w:tr>
      <w:tr w:rsidR="000913D0" w:rsidRPr="00FA57E9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FA57E9" w:rsidRDefault="000913D0" w:rsidP="000913D0">
            <w:pPr>
              <w:pStyle w:val="textotabelas"/>
            </w:pPr>
            <w:r w:rsidRPr="00FA57E9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FA57E9" w:rsidRDefault="000913D0" w:rsidP="000913D0">
            <w:pPr>
              <w:pStyle w:val="textotabelas"/>
            </w:pPr>
            <w:r w:rsidRPr="00FA57E9">
              <w:t>Antes de começar…</w:t>
            </w:r>
          </w:p>
        </w:tc>
      </w:tr>
      <w:tr w:rsidR="000913D0" w:rsidRPr="00FA57E9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5A6CC103" w14:textId="77777777" w:rsidR="00115E1D" w:rsidRPr="00FA57E9" w:rsidRDefault="00115E1D" w:rsidP="00115E1D">
            <w:pPr>
              <w:pStyle w:val="Textotabelasregular1"/>
              <w:rPr>
                <w:rStyle w:val="1italico"/>
              </w:rPr>
            </w:pPr>
            <w:r w:rsidRPr="00FA57E9">
              <w:rPr>
                <w:rStyle w:val="1bolditalic"/>
              </w:rPr>
              <w:t>2.</w:t>
            </w:r>
            <w:r w:rsidRPr="00FA57E9">
              <w:rPr>
                <w:rStyle w:val="1italico"/>
              </w:rPr>
              <w:t xml:space="preserve"> Conhecer os rumos da expansão quatrocentista.</w:t>
            </w:r>
          </w:p>
          <w:p w14:paraId="2E5B6560" w14:textId="67D39728" w:rsidR="00115E1D" w:rsidRPr="00FA57E9" w:rsidRDefault="00115E1D" w:rsidP="00115E1D">
            <w:pPr>
              <w:pStyle w:val="Textotabelasregular1"/>
            </w:pPr>
            <w:r w:rsidRPr="00FA57E9">
              <w:rPr>
                <w:rStyle w:val="1bold"/>
              </w:rPr>
              <w:t>1.</w:t>
            </w:r>
            <w:r w:rsidRPr="00FA57E9">
              <w:t xml:space="preserve"> Identificar os motivos da conquista de Ceuta, os seus resultados negativos e a relação destes com a prioridade concedida às descobertas na expansão portuguesa.</w:t>
            </w:r>
          </w:p>
          <w:p w14:paraId="456EBE4D" w14:textId="26F0BAEE" w:rsidR="00744501" w:rsidRPr="00FA57E9" w:rsidRDefault="00115E1D" w:rsidP="00115E1D">
            <w:pPr>
              <w:pStyle w:val="Textotabelasregular1"/>
            </w:pPr>
            <w:r w:rsidRPr="00FA57E9">
              <w:rPr>
                <w:rStyle w:val="1bold"/>
              </w:rPr>
              <w:t>2.</w:t>
            </w:r>
            <w:r w:rsidRPr="00FA57E9">
              <w:t xml:space="preserve"> Localizar no espaço e no tempo as principais conquistas, descobertas e explorações portuguesas, respetivos descobridores e período político em que se verificaram, desde 1415 a 1487.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639508EB" w14:textId="77777777" w:rsidR="009A324D" w:rsidRDefault="00115E1D" w:rsidP="00115E1D">
            <w:pPr>
              <w:pStyle w:val="Textotabelasregular"/>
            </w:pPr>
            <w:r w:rsidRPr="00FA57E9">
              <w:t xml:space="preserve">• Apresentação e debate das ideias das respostas dos alunos à tarefa </w:t>
            </w:r>
          </w:p>
          <w:p w14:paraId="16A4338B" w14:textId="6783FE3A" w:rsidR="00115E1D" w:rsidRPr="00FA57E9" w:rsidRDefault="00115E1D" w:rsidP="009A324D">
            <w:pPr>
              <w:pStyle w:val="Textotabelasregular"/>
              <w:spacing w:before="0"/>
              <w:ind w:left="357"/>
            </w:pPr>
            <w:r w:rsidRPr="00FA57E9">
              <w:t>«E agora…» da página 149.</w:t>
            </w:r>
          </w:p>
          <w:p w14:paraId="4DBCF5A0" w14:textId="77777777" w:rsidR="009A324D" w:rsidRDefault="00115E1D" w:rsidP="00115E1D">
            <w:pPr>
              <w:pStyle w:val="Textotabelasregular"/>
            </w:pPr>
            <w:r w:rsidRPr="00FA57E9">
              <w:t xml:space="preserve">• Contextualização da realidade em estudo através do «Era uma vez…» </w:t>
            </w:r>
          </w:p>
          <w:p w14:paraId="09EDD2F4" w14:textId="6527CCF2" w:rsidR="000913D0" w:rsidRPr="00FA57E9" w:rsidRDefault="00115E1D" w:rsidP="009A324D">
            <w:pPr>
              <w:pStyle w:val="Textotabelasregular"/>
              <w:spacing w:before="0"/>
              <w:ind w:left="357"/>
            </w:pPr>
            <w:proofErr w:type="gramStart"/>
            <w:r w:rsidRPr="00FA57E9">
              <w:t>da</w:t>
            </w:r>
            <w:proofErr w:type="gramEnd"/>
            <w:r w:rsidRPr="00FA57E9">
              <w:t xml:space="preserve"> página 150.</w:t>
            </w:r>
          </w:p>
        </w:tc>
      </w:tr>
      <w:tr w:rsidR="000913D0" w:rsidRPr="00FA57E9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FA57E9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FA57E9" w:rsidRDefault="000913D0" w:rsidP="000913D0">
            <w:pPr>
              <w:pStyle w:val="textotabelas"/>
            </w:pPr>
            <w:r w:rsidRPr="00FA57E9">
              <w:t>Agora, vamos trabalhar!</w:t>
            </w:r>
          </w:p>
        </w:tc>
      </w:tr>
      <w:tr w:rsidR="000913D0" w:rsidRPr="00FA57E9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FA57E9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2781D74C" w14:textId="7D06B4D8" w:rsidR="00115E1D" w:rsidRPr="00FA57E9" w:rsidRDefault="00115E1D" w:rsidP="00115E1D">
            <w:pPr>
              <w:pStyle w:val="Textotabelasregular"/>
            </w:pPr>
            <w:r w:rsidRPr="00FA57E9">
              <w:t>• Realização, por escrito ou oralmente, das questões propostas para a interpretação dos documentos das páginas 150 e 151 acerca: dos motivos para a conquista de Ceuta; se Ceuta foi um fracasso ou um sucesso, quando é que se conheceu e integrou na coroa portuguesa os arquipélagos da Madeira e dos Açores.</w:t>
            </w:r>
          </w:p>
          <w:p w14:paraId="1426DB9C" w14:textId="20B4471D" w:rsidR="000913D0" w:rsidRPr="00FA57E9" w:rsidRDefault="00115E1D" w:rsidP="00115E1D">
            <w:pPr>
              <w:pStyle w:val="Textotabelasregular"/>
            </w:pPr>
            <w:r w:rsidRPr="00FA57E9">
              <w:t>• Suscitar a curiosidade dos alunos com o desafio-pista «Os Portugueses tiveram de fazer das tripas coração…».</w:t>
            </w:r>
          </w:p>
        </w:tc>
      </w:tr>
      <w:tr w:rsidR="000913D0" w:rsidRPr="00FA57E9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FA57E9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FA57E9" w:rsidRDefault="000913D0" w:rsidP="000913D0">
            <w:pPr>
              <w:pStyle w:val="textotabelas"/>
            </w:pPr>
            <w:r w:rsidRPr="00FA57E9">
              <w:t>Resumindo e avaliando</w:t>
            </w:r>
          </w:p>
        </w:tc>
      </w:tr>
      <w:tr w:rsidR="000913D0" w:rsidRPr="00FA57E9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FA57E9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8F957FD" w14:textId="61ADCF8F" w:rsidR="00115E1D" w:rsidRPr="00FA57E9" w:rsidRDefault="00115E1D" w:rsidP="00115E1D">
            <w:pPr>
              <w:pStyle w:val="Textotabelasregular"/>
            </w:pPr>
            <w:r w:rsidRPr="00FA57E9">
              <w:t>• Individualmente ou a pares, resolução por escrito das tarefas associadas ao «Resumindo…», página 151 (esta tarefa pode ser, também, realizada em casa).</w:t>
            </w:r>
          </w:p>
          <w:p w14:paraId="42EE473E" w14:textId="77777777" w:rsidR="009A324D" w:rsidRDefault="00115E1D" w:rsidP="00115E1D">
            <w:pPr>
              <w:pStyle w:val="Textotabelasregular"/>
            </w:pPr>
            <w:r w:rsidRPr="00FA57E9">
              <w:t xml:space="preserve">• Na sala de aula realizar por escrito e individualmente a tarefa </w:t>
            </w:r>
          </w:p>
          <w:p w14:paraId="29728DEC" w14:textId="4A2FDB82" w:rsidR="000913D0" w:rsidRPr="00FA57E9" w:rsidRDefault="00115E1D" w:rsidP="009A324D">
            <w:pPr>
              <w:pStyle w:val="Textotabelasregular"/>
              <w:spacing w:before="0"/>
              <w:ind w:left="357"/>
            </w:pPr>
            <w:r w:rsidRPr="00FA57E9">
              <w:t>«E agora...» da página 151.</w:t>
            </w:r>
          </w:p>
        </w:tc>
      </w:tr>
      <w:tr w:rsidR="000913D0" w:rsidRPr="00FA57E9" w14:paraId="26902847" w14:textId="77777777" w:rsidTr="00115E1D">
        <w:trPr>
          <w:trHeight w:val="562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FA57E9" w:rsidRDefault="000913D0" w:rsidP="000913D0">
            <w:pPr>
              <w:pStyle w:val="textotabelas"/>
            </w:pPr>
            <w:r w:rsidRPr="00FA57E9">
              <w:t>Notas</w:t>
            </w:r>
          </w:p>
        </w:tc>
      </w:tr>
    </w:tbl>
    <w:p w14:paraId="0365EBB6" w14:textId="77777777" w:rsidR="000913D0" w:rsidRPr="00FA57E9" w:rsidRDefault="000913D0" w:rsidP="000913D0">
      <w:pPr>
        <w:pStyle w:val="TextoArialNarrow"/>
      </w:pPr>
    </w:p>
    <w:sectPr w:rsidR="000913D0" w:rsidRPr="00FA57E9" w:rsidSect="00115E1D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8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380CB9">
      <w:rPr>
        <w:rFonts w:ascii="Times New Roman" w:hAnsi="Times New Roman"/>
        <w:b/>
        <w:noProof/>
        <w:color w:val="FF0000"/>
        <w:sz w:val="28"/>
        <w:szCs w:val="28"/>
      </w:rPr>
      <w:t>86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F7FC679" w:rsidR="00B50FF9" w:rsidRDefault="00380CB9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206C9D1" wp14:editId="36E35F6E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79290C" w14:textId="77777777" w:rsidR="00380CB9" w:rsidRPr="00380CB9" w:rsidRDefault="00380CB9" w:rsidP="00380CB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8288E32" w14:textId="77777777" w:rsidR="00380CB9" w:rsidRDefault="00380CB9" w:rsidP="00380CB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6E3F006" w14:textId="77777777" w:rsidR="00380CB9" w:rsidRDefault="00380CB9" w:rsidP="00380CB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17C0A8C" w14:textId="77777777" w:rsidR="00380CB9" w:rsidRDefault="00380CB9" w:rsidP="00380CB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7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4979290C" w14:textId="77777777" w:rsidR="00380CB9" w:rsidRPr="00380CB9" w:rsidRDefault="00380CB9" w:rsidP="00380CB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8288E32" w14:textId="77777777" w:rsidR="00380CB9" w:rsidRDefault="00380CB9" w:rsidP="00380CB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6E3F006" w14:textId="77777777" w:rsidR="00380CB9" w:rsidRDefault="00380CB9" w:rsidP="00380CB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17C0A8C" w14:textId="77777777" w:rsidR="00380CB9" w:rsidRDefault="00380CB9" w:rsidP="00380CB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3758E439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324D">
      <w:rPr>
        <w:rStyle w:val="Nmerodepgina"/>
        <w:noProof/>
      </w:rPr>
      <w:t>87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0CB9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24D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57E9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7872B1-522C-4322-B849-DF0339CA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89</cp:revision>
  <cp:lastPrinted>2016-05-15T13:49:00Z</cp:lastPrinted>
  <dcterms:created xsi:type="dcterms:W3CDTF">2016-05-11T15:20:00Z</dcterms:created>
  <dcterms:modified xsi:type="dcterms:W3CDTF">2016-06-20T15:13:00Z</dcterms:modified>
</cp:coreProperties>
</file>