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B9B54F" w14:textId="77777777" w:rsidR="00F0196A" w:rsidRPr="00827F0E" w:rsidRDefault="00F0196A" w:rsidP="00F0196A">
      <w:pPr>
        <w:spacing w:after="0"/>
        <w:jc w:val="right"/>
        <w:rPr>
          <w:b/>
          <w:bCs/>
          <w:color w:val="000000"/>
          <w:sz w:val="24"/>
          <w:szCs w:val="24"/>
        </w:rPr>
      </w:pPr>
      <w:r w:rsidRPr="00F0196A">
        <w:rPr>
          <w:bCs/>
          <w:color w:val="B300E6"/>
          <w:sz w:val="30"/>
          <w:szCs w:val="30"/>
        </w:rPr>
        <w:t xml:space="preserve">Ficha de Avaliação 3 </w:t>
      </w:r>
      <w:r w:rsidRPr="00827F0E">
        <w:rPr>
          <w:b/>
          <w:bCs/>
          <w:color w:val="000000"/>
          <w:sz w:val="24"/>
          <w:szCs w:val="24"/>
        </w:rPr>
        <w:t>Versão 1</w:t>
      </w:r>
    </w:p>
    <w:p w14:paraId="0C6D687A" w14:textId="77777777" w:rsidR="00F0196A" w:rsidRPr="00827F0E" w:rsidRDefault="00F0196A" w:rsidP="00F0196A">
      <w:pPr>
        <w:spacing w:after="0"/>
        <w:jc w:val="right"/>
        <w:rPr>
          <w:b/>
          <w:bCs/>
          <w:color w:val="1AE600"/>
          <w:sz w:val="30"/>
          <w:szCs w:val="30"/>
        </w:rPr>
      </w:pPr>
      <w:r w:rsidRPr="00827F0E">
        <w:rPr>
          <w:b/>
          <w:bCs/>
          <w:color w:val="B300E6"/>
          <w:szCs w:val="20"/>
        </w:rPr>
        <w:t xml:space="preserve">B1. </w:t>
      </w:r>
      <w:r w:rsidRPr="00827F0E">
        <w:rPr>
          <w:b/>
          <w:bCs/>
          <w:color w:val="000000"/>
          <w:szCs w:val="20"/>
        </w:rPr>
        <w:t>As primeiras comunidades humanas da Península Ibérica</w:t>
      </w:r>
    </w:p>
    <w:p w14:paraId="5C4DBC74" w14:textId="77777777" w:rsidR="00DB2B6F" w:rsidRDefault="00DB2B6F" w:rsidP="00CB7EA3">
      <w:pPr>
        <w:autoSpaceDE w:val="0"/>
        <w:autoSpaceDN w:val="0"/>
        <w:adjustRightInd w:val="0"/>
        <w:spacing w:before="240" w:after="0"/>
        <w:rPr>
          <w:bCs/>
          <w:color w:val="00FF9A"/>
          <w:sz w:val="36"/>
          <w:szCs w:val="36"/>
        </w:rPr>
      </w:pPr>
      <w:r w:rsidRPr="00DB2B6F">
        <w:rPr>
          <w:bCs/>
          <w:color w:val="00FF9A"/>
          <w:sz w:val="36"/>
          <w:szCs w:val="36"/>
        </w:rPr>
        <w:t>Critérios específicos de correção</w:t>
      </w:r>
    </w:p>
    <w:p w14:paraId="2D438775" w14:textId="77777777" w:rsidR="00827F0E" w:rsidRPr="00827F0E" w:rsidRDefault="00827F0E" w:rsidP="00CB7EA3">
      <w:pPr>
        <w:autoSpaceDE w:val="0"/>
        <w:autoSpaceDN w:val="0"/>
        <w:adjustRightInd w:val="0"/>
        <w:spacing w:before="240" w:after="0"/>
        <w:rPr>
          <w:rFonts w:ascii="Didot" w:hAnsi="Didot" w:cs="Didot"/>
          <w:b/>
          <w:bCs/>
          <w:color w:val="00FF9A"/>
          <w:szCs w:val="20"/>
        </w:rPr>
      </w:pPr>
      <w:r w:rsidRPr="00827F0E">
        <w:rPr>
          <w:rFonts w:ascii="Didot" w:hAnsi="Didot" w:cs="Didot"/>
          <w:b/>
          <w:bCs/>
          <w:color w:val="00FF9A"/>
          <w:szCs w:val="20"/>
        </w:rPr>
        <w:t>1.</w:t>
      </w:r>
    </w:p>
    <w:p w14:paraId="12B05AC4" w14:textId="77777777" w:rsidR="00DB2B6F" w:rsidRPr="00827F0E" w:rsidRDefault="00827F0E" w:rsidP="00827F0E">
      <w:pPr>
        <w:autoSpaceDE w:val="0"/>
        <w:autoSpaceDN w:val="0"/>
        <w:adjustRightInd w:val="0"/>
        <w:spacing w:before="240" w:after="0"/>
        <w:rPr>
          <w:rFonts w:ascii="Didot" w:hAnsi="Didot" w:cs="Didot"/>
          <w:b/>
          <w:bCs/>
          <w:color w:val="00FF9A"/>
          <w:szCs w:val="20"/>
        </w:rPr>
        <w:sectPr w:rsidR="00DB2B6F" w:rsidRPr="00827F0E" w:rsidSect="00CB7EA3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851" w:right="1133" w:bottom="993" w:left="993" w:header="708" w:footer="708" w:gutter="0"/>
          <w:cols w:space="708"/>
          <w:docGrid w:linePitch="360"/>
        </w:sectPr>
      </w:pPr>
      <w:r w:rsidRPr="00827F0E">
        <w:rPr>
          <w:rFonts w:ascii="Didot" w:hAnsi="Didot" w:cs="Didot"/>
          <w:b/>
          <w:bCs/>
          <w:color w:val="00FF9A"/>
          <w:szCs w:val="20"/>
        </w:rPr>
        <w:t>1.1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258"/>
        <w:gridCol w:w="1259"/>
      </w:tblGrid>
      <w:tr w:rsidR="00F0196A" w:rsidRPr="00F0196A" w14:paraId="0A830F8A" w14:textId="77777777" w:rsidTr="00F0196A">
        <w:tc>
          <w:tcPr>
            <w:tcW w:w="223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296BAB7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B85CA15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0196A">
              <w:rPr>
                <w:sz w:val="16"/>
                <w:szCs w:val="16"/>
              </w:rPr>
              <w:t>Comunidades</w:t>
            </w:r>
          </w:p>
          <w:p w14:paraId="16A66C09" w14:textId="77777777" w:rsidR="00F0196A" w:rsidRPr="00F0196A" w:rsidRDefault="00F0196A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proofErr w:type="spellStart"/>
            <w:r w:rsidRPr="00F0196A">
              <w:rPr>
                <w:sz w:val="16"/>
                <w:szCs w:val="16"/>
              </w:rPr>
              <w:t>recoletoras</w:t>
            </w:r>
            <w:proofErr w:type="spellEnd"/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98B5809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0196A">
              <w:rPr>
                <w:sz w:val="16"/>
                <w:szCs w:val="16"/>
              </w:rPr>
              <w:t>Comunidades</w:t>
            </w:r>
          </w:p>
          <w:p w14:paraId="41BCFEAD" w14:textId="77777777" w:rsidR="00F0196A" w:rsidRPr="00F0196A" w:rsidRDefault="00F0196A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F0196A">
              <w:rPr>
                <w:sz w:val="16"/>
                <w:szCs w:val="16"/>
              </w:rPr>
              <w:t>agropastoris</w:t>
            </w:r>
          </w:p>
        </w:tc>
      </w:tr>
      <w:tr w:rsidR="00F0196A" w:rsidRPr="00F0196A" w14:paraId="64CDE263" w14:textId="77777777" w:rsidTr="00F0196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7C8B1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0196A">
              <w:rPr>
                <w:sz w:val="16"/>
                <w:szCs w:val="16"/>
              </w:rPr>
              <w:t>Conheciam as técnicas da</w:t>
            </w:r>
          </w:p>
          <w:p w14:paraId="1CDB2AE9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bCs/>
                <w:szCs w:val="20"/>
              </w:rPr>
            </w:pPr>
            <w:r w:rsidRPr="00F0196A">
              <w:rPr>
                <w:sz w:val="16"/>
                <w:szCs w:val="16"/>
              </w:rPr>
              <w:t>cerâmica e da cestaria.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9E2BF" w14:textId="77777777" w:rsidR="00F0196A" w:rsidRPr="00F0196A" w:rsidRDefault="00F0196A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C7268" w14:textId="77777777" w:rsidR="00F0196A" w:rsidRPr="00F0196A" w:rsidRDefault="00F0196A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F0196A">
              <w:rPr>
                <w:sz w:val="16"/>
                <w:szCs w:val="16"/>
              </w:rPr>
              <w:t>X</w:t>
            </w:r>
          </w:p>
        </w:tc>
      </w:tr>
      <w:tr w:rsidR="00F0196A" w:rsidRPr="00F0196A" w14:paraId="3B8DC542" w14:textId="77777777" w:rsidTr="00F0196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CB4D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0196A">
              <w:rPr>
                <w:sz w:val="16"/>
                <w:szCs w:val="16"/>
              </w:rPr>
              <w:t>Viviam em aldeamentos</w:t>
            </w:r>
          </w:p>
          <w:p w14:paraId="53EE32EC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bCs/>
                <w:szCs w:val="20"/>
              </w:rPr>
            </w:pPr>
            <w:r w:rsidRPr="00F0196A">
              <w:rPr>
                <w:sz w:val="16"/>
                <w:szCs w:val="16"/>
              </w:rPr>
              <w:t>porque eram sedentários.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45B6D" w14:textId="77777777" w:rsidR="00F0196A" w:rsidRPr="00F0196A" w:rsidRDefault="00F0196A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460AE" w14:textId="77777777" w:rsidR="00F0196A" w:rsidRPr="00F0196A" w:rsidRDefault="00F0196A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F0196A">
              <w:rPr>
                <w:sz w:val="16"/>
                <w:szCs w:val="16"/>
              </w:rPr>
              <w:t>X</w:t>
            </w:r>
          </w:p>
        </w:tc>
      </w:tr>
      <w:tr w:rsidR="00F0196A" w:rsidRPr="00F0196A" w14:paraId="648327C5" w14:textId="77777777" w:rsidTr="00F0196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54AD8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0196A">
              <w:rPr>
                <w:sz w:val="16"/>
                <w:szCs w:val="16"/>
              </w:rPr>
              <w:t>Viviam da caça, da pesca e</w:t>
            </w:r>
          </w:p>
          <w:p w14:paraId="39A52074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bCs/>
                <w:szCs w:val="20"/>
              </w:rPr>
            </w:pPr>
            <w:r w:rsidRPr="00F0196A">
              <w:rPr>
                <w:sz w:val="16"/>
                <w:szCs w:val="16"/>
              </w:rPr>
              <w:t>da recoleção.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ACFC5" w14:textId="77777777" w:rsidR="00F0196A" w:rsidRPr="00F0196A" w:rsidRDefault="00F0196A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F0196A">
              <w:rPr>
                <w:sz w:val="16"/>
                <w:szCs w:val="16"/>
              </w:rPr>
              <w:t>X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172EF" w14:textId="77777777" w:rsidR="00F0196A" w:rsidRPr="00F0196A" w:rsidRDefault="00F0196A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</w:p>
        </w:tc>
      </w:tr>
      <w:tr w:rsidR="00F0196A" w:rsidRPr="00F0196A" w14:paraId="67B7BAFC" w14:textId="77777777" w:rsidTr="00F0196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98E9B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0196A">
              <w:rPr>
                <w:sz w:val="16"/>
                <w:szCs w:val="16"/>
              </w:rPr>
              <w:t>Eram nómadas.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8237" w14:textId="77777777" w:rsidR="00F0196A" w:rsidRPr="00F0196A" w:rsidRDefault="00F0196A" w:rsidP="00F0196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0196A">
              <w:rPr>
                <w:sz w:val="16"/>
                <w:szCs w:val="16"/>
              </w:rPr>
              <w:t>X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02A68" w14:textId="77777777" w:rsidR="00F0196A" w:rsidRPr="00F0196A" w:rsidRDefault="00F0196A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</w:p>
        </w:tc>
      </w:tr>
      <w:tr w:rsidR="00F0196A" w:rsidRPr="00F0196A" w14:paraId="3BDCD482" w14:textId="77777777" w:rsidTr="00F0196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D4245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0196A">
              <w:rPr>
                <w:sz w:val="16"/>
                <w:szCs w:val="16"/>
              </w:rPr>
              <w:t>Praticavam a agricultura e</w:t>
            </w:r>
          </w:p>
          <w:p w14:paraId="5C341A0C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0196A">
              <w:rPr>
                <w:sz w:val="16"/>
                <w:szCs w:val="16"/>
              </w:rPr>
              <w:t>a pastorícia.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150D" w14:textId="77777777" w:rsidR="00F0196A" w:rsidRPr="00F0196A" w:rsidRDefault="00F0196A" w:rsidP="00F0196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C73A1" w14:textId="77777777" w:rsidR="00F0196A" w:rsidRPr="00F0196A" w:rsidRDefault="00F0196A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F0196A">
              <w:rPr>
                <w:sz w:val="16"/>
                <w:szCs w:val="16"/>
              </w:rPr>
              <w:t>X</w:t>
            </w:r>
          </w:p>
        </w:tc>
      </w:tr>
      <w:tr w:rsidR="00F0196A" w:rsidRPr="00F0196A" w14:paraId="080F87D3" w14:textId="77777777" w:rsidTr="00F0196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16415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0196A">
              <w:rPr>
                <w:sz w:val="16"/>
                <w:szCs w:val="16"/>
              </w:rPr>
              <w:t>Teciam a lã e o linho para</w:t>
            </w:r>
          </w:p>
          <w:p w14:paraId="78F93FD5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0196A">
              <w:rPr>
                <w:sz w:val="16"/>
                <w:szCs w:val="16"/>
              </w:rPr>
              <w:t>fazer o vestuário.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2D627" w14:textId="77777777" w:rsidR="00F0196A" w:rsidRPr="00F0196A" w:rsidRDefault="00F0196A" w:rsidP="00F0196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E4EBE" w14:textId="77777777" w:rsidR="00F0196A" w:rsidRPr="00F0196A" w:rsidRDefault="00F0196A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F0196A">
              <w:rPr>
                <w:sz w:val="16"/>
                <w:szCs w:val="16"/>
              </w:rPr>
              <w:t>X</w:t>
            </w:r>
          </w:p>
        </w:tc>
      </w:tr>
      <w:tr w:rsidR="00F0196A" w:rsidRPr="00F0196A" w14:paraId="7EEA53DC" w14:textId="77777777" w:rsidTr="00F0196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A50FD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0196A">
              <w:rPr>
                <w:sz w:val="16"/>
                <w:szCs w:val="16"/>
              </w:rPr>
              <w:t>Conheciam o fogo e faziam</w:t>
            </w:r>
          </w:p>
          <w:p w14:paraId="1061E19D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0196A">
              <w:rPr>
                <w:sz w:val="16"/>
                <w:szCs w:val="16"/>
              </w:rPr>
              <w:t>pinturas rupestres.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0680" w14:textId="77777777" w:rsidR="00F0196A" w:rsidRPr="00F0196A" w:rsidRDefault="00F0196A" w:rsidP="00F0196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0196A">
              <w:rPr>
                <w:sz w:val="16"/>
                <w:szCs w:val="16"/>
              </w:rPr>
              <w:t>X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B1465" w14:textId="77777777" w:rsidR="00F0196A" w:rsidRPr="00F0196A" w:rsidRDefault="00F0196A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</w:p>
        </w:tc>
      </w:tr>
      <w:tr w:rsidR="00F0196A" w:rsidRPr="00F0196A" w14:paraId="2D636AAA" w14:textId="77777777" w:rsidTr="00F0196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011B5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0196A">
              <w:rPr>
                <w:sz w:val="16"/>
                <w:szCs w:val="16"/>
              </w:rPr>
              <w:t>Construíam monumentos</w:t>
            </w:r>
          </w:p>
          <w:p w14:paraId="5DD45772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0196A">
              <w:rPr>
                <w:sz w:val="16"/>
                <w:szCs w:val="16"/>
              </w:rPr>
              <w:t>megalíticos.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B92A5" w14:textId="77777777" w:rsidR="00F0196A" w:rsidRPr="00F0196A" w:rsidRDefault="00F0196A" w:rsidP="00F0196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5A2CD" w14:textId="77777777" w:rsidR="00F0196A" w:rsidRPr="00F0196A" w:rsidRDefault="00F0196A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F0196A">
              <w:rPr>
                <w:sz w:val="16"/>
                <w:szCs w:val="16"/>
              </w:rPr>
              <w:t>X</w:t>
            </w:r>
          </w:p>
        </w:tc>
      </w:tr>
      <w:tr w:rsidR="00F0196A" w:rsidRPr="00F0196A" w14:paraId="1B883B21" w14:textId="77777777" w:rsidTr="00F0196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FCD94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0196A">
              <w:rPr>
                <w:sz w:val="16"/>
                <w:szCs w:val="16"/>
              </w:rPr>
              <w:t>Cosiam as peles de animais</w:t>
            </w:r>
          </w:p>
          <w:p w14:paraId="457E8E17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0196A">
              <w:rPr>
                <w:sz w:val="16"/>
                <w:szCs w:val="16"/>
              </w:rPr>
              <w:t>com que se cobriam.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DF4B4" w14:textId="77777777" w:rsidR="00F0196A" w:rsidRPr="00F0196A" w:rsidRDefault="00F0196A" w:rsidP="00F0196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0196A">
              <w:rPr>
                <w:sz w:val="16"/>
                <w:szCs w:val="16"/>
              </w:rPr>
              <w:t>X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169E4" w14:textId="77777777" w:rsidR="00F0196A" w:rsidRPr="00F0196A" w:rsidRDefault="00F0196A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</w:p>
        </w:tc>
      </w:tr>
      <w:tr w:rsidR="00F0196A" w:rsidRPr="00F0196A" w14:paraId="7B510183" w14:textId="77777777" w:rsidTr="00F0196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118A9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0196A">
              <w:rPr>
                <w:sz w:val="16"/>
                <w:szCs w:val="16"/>
              </w:rPr>
              <w:t>Fabricavam utensílios em</w:t>
            </w:r>
          </w:p>
          <w:p w14:paraId="462BE3A9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0196A">
              <w:rPr>
                <w:sz w:val="16"/>
                <w:szCs w:val="16"/>
              </w:rPr>
              <w:t>metal.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A330" w14:textId="77777777" w:rsidR="00F0196A" w:rsidRPr="00F0196A" w:rsidRDefault="00F0196A" w:rsidP="00F0196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62547" w14:textId="77777777" w:rsidR="00F0196A" w:rsidRPr="00F0196A" w:rsidRDefault="00F0196A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F0196A">
              <w:rPr>
                <w:sz w:val="16"/>
                <w:szCs w:val="16"/>
              </w:rPr>
              <w:t>X</w:t>
            </w:r>
          </w:p>
        </w:tc>
      </w:tr>
    </w:tbl>
    <w:p w14:paraId="6DB3EE01" w14:textId="77777777" w:rsidR="00F0196A" w:rsidRDefault="00F0196A" w:rsidP="0034090F">
      <w:pPr>
        <w:autoSpaceDE w:val="0"/>
        <w:autoSpaceDN w:val="0"/>
        <w:adjustRightInd w:val="0"/>
        <w:spacing w:after="0"/>
        <w:rPr>
          <w:b/>
          <w:bCs/>
          <w:color w:val="00FF9A"/>
          <w:szCs w:val="20"/>
        </w:rPr>
      </w:pPr>
    </w:p>
    <w:p w14:paraId="2ABEA077" w14:textId="77777777" w:rsidR="00F0196A" w:rsidRDefault="00F0196A" w:rsidP="00F0196A">
      <w:pPr>
        <w:autoSpaceDE w:val="0"/>
        <w:autoSpaceDN w:val="0"/>
        <w:adjustRightInd w:val="0"/>
        <w:spacing w:before="120" w:after="0" w:line="240" w:lineRule="auto"/>
        <w:rPr>
          <w:rFonts w:ascii="DINOT-Bold" w:hAnsi="DINOT-Bold" w:cs="DINOT-Bold"/>
          <w:b/>
          <w:bCs/>
          <w:color w:val="00FF9A"/>
          <w:szCs w:val="20"/>
        </w:rPr>
      </w:pPr>
      <w:r>
        <w:rPr>
          <w:rFonts w:ascii="DINOT-Bold" w:hAnsi="DINOT-Bold" w:cs="DINOT-Bold"/>
          <w:b/>
          <w:bCs/>
          <w:color w:val="00FF9A"/>
          <w:szCs w:val="20"/>
        </w:rPr>
        <w:t>2.</w:t>
      </w:r>
    </w:p>
    <w:p w14:paraId="6E1EB1B2" w14:textId="77777777" w:rsidR="00F0196A" w:rsidRDefault="00F0196A" w:rsidP="00F0196A">
      <w:pPr>
        <w:autoSpaceDE w:val="0"/>
        <w:autoSpaceDN w:val="0"/>
        <w:adjustRightInd w:val="0"/>
        <w:spacing w:before="120"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Bold" w:hAnsi="DINOT-Bold" w:cs="DINOT-Bold"/>
          <w:b/>
          <w:bCs/>
          <w:color w:val="00FF9A"/>
          <w:szCs w:val="20"/>
        </w:rPr>
        <w:t xml:space="preserve">2.1. </w:t>
      </w:r>
      <w:r>
        <w:rPr>
          <w:rFonts w:ascii="DINOT-Regular" w:hAnsi="DINOT-Regular" w:cs="DINOT-Regular"/>
          <w:color w:val="000000"/>
          <w:szCs w:val="20"/>
        </w:rPr>
        <w:t>F; V; F; V; F.</w:t>
      </w:r>
    </w:p>
    <w:p w14:paraId="2A93E9E9" w14:textId="77777777" w:rsidR="00F0196A" w:rsidRDefault="00F0196A" w:rsidP="00F0196A">
      <w:pPr>
        <w:autoSpaceDE w:val="0"/>
        <w:autoSpaceDN w:val="0"/>
        <w:adjustRightInd w:val="0"/>
        <w:spacing w:before="120"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Bold" w:hAnsi="DINOT-Bold" w:cs="DINOT-Bold"/>
          <w:b/>
          <w:bCs/>
          <w:color w:val="00FF9A"/>
          <w:szCs w:val="20"/>
        </w:rPr>
        <w:t xml:space="preserve">2.2. </w:t>
      </w:r>
      <w:r>
        <w:rPr>
          <w:rFonts w:ascii="DINOT-Regular" w:hAnsi="DINOT-Regular" w:cs="DINOT-Regular"/>
          <w:color w:val="000000"/>
          <w:szCs w:val="20"/>
        </w:rPr>
        <w:t>Os primeiros humanos dependiam da</w:t>
      </w:r>
    </w:p>
    <w:p w14:paraId="07814705" w14:textId="77777777" w:rsidR="00F0196A" w:rsidRDefault="00F0196A" w:rsidP="00F0196A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Regular" w:hAnsi="DINOT-Regular" w:cs="DINOT-Regular"/>
          <w:color w:val="000000"/>
          <w:szCs w:val="20"/>
        </w:rPr>
        <w:t xml:space="preserve">Natureza, logo eram </w:t>
      </w:r>
      <w:proofErr w:type="spellStart"/>
      <w:r>
        <w:rPr>
          <w:rFonts w:ascii="DINOT-Regular" w:hAnsi="DINOT-Regular" w:cs="DINOT-Regular"/>
          <w:color w:val="000000"/>
          <w:szCs w:val="20"/>
        </w:rPr>
        <w:t>recoletores</w:t>
      </w:r>
      <w:proofErr w:type="spellEnd"/>
      <w:r>
        <w:rPr>
          <w:rFonts w:ascii="DINOT-Regular" w:hAnsi="DINOT-Regular" w:cs="DINOT-Regular"/>
          <w:color w:val="000000"/>
          <w:szCs w:val="20"/>
        </w:rPr>
        <w:t>.</w:t>
      </w:r>
    </w:p>
    <w:p w14:paraId="058E4736" w14:textId="77777777" w:rsidR="00F0196A" w:rsidRDefault="00F0196A" w:rsidP="00F0196A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Regular" w:hAnsi="DINOT-Regular" w:cs="DINOT-Regular"/>
          <w:color w:val="000000"/>
          <w:szCs w:val="20"/>
        </w:rPr>
        <w:t xml:space="preserve">Os utensílios dos </w:t>
      </w:r>
      <w:proofErr w:type="spellStart"/>
      <w:r>
        <w:rPr>
          <w:rFonts w:ascii="DINOT-Regular" w:hAnsi="DINOT-Regular" w:cs="DINOT-Regular"/>
          <w:color w:val="000000"/>
          <w:szCs w:val="20"/>
        </w:rPr>
        <w:t>recoletores</w:t>
      </w:r>
      <w:proofErr w:type="spellEnd"/>
      <w:r>
        <w:rPr>
          <w:rFonts w:ascii="DINOT-Regular" w:hAnsi="DINOT-Regular" w:cs="DINOT-Regular"/>
          <w:color w:val="000000"/>
          <w:szCs w:val="20"/>
        </w:rPr>
        <w:t xml:space="preserve"> eram feitos de</w:t>
      </w:r>
    </w:p>
    <w:p w14:paraId="3E4EA587" w14:textId="77777777" w:rsidR="00F0196A" w:rsidRDefault="00F0196A" w:rsidP="00F0196A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Regular" w:hAnsi="DINOT-Regular" w:cs="DINOT-Regular"/>
          <w:color w:val="000000"/>
          <w:szCs w:val="20"/>
        </w:rPr>
        <w:t>pedra, madeira e osso.</w:t>
      </w:r>
    </w:p>
    <w:p w14:paraId="6A310DBF" w14:textId="77777777" w:rsidR="00F0196A" w:rsidRDefault="00F0196A" w:rsidP="00F0196A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Regular" w:hAnsi="DINOT-Regular" w:cs="DINOT-Regular"/>
          <w:color w:val="000000"/>
          <w:szCs w:val="20"/>
        </w:rPr>
        <w:t xml:space="preserve">Os </w:t>
      </w:r>
      <w:proofErr w:type="spellStart"/>
      <w:r>
        <w:rPr>
          <w:rFonts w:ascii="DINOT-Regular" w:hAnsi="DINOT-Regular" w:cs="DINOT-Regular"/>
          <w:color w:val="000000"/>
          <w:szCs w:val="20"/>
        </w:rPr>
        <w:t>recoletores</w:t>
      </w:r>
      <w:proofErr w:type="spellEnd"/>
      <w:r>
        <w:rPr>
          <w:rFonts w:ascii="DINOT-Regular" w:hAnsi="DINOT-Regular" w:cs="DINOT-Regular"/>
          <w:color w:val="000000"/>
          <w:szCs w:val="20"/>
        </w:rPr>
        <w:t xml:space="preserve"> deslocavam-se de região em</w:t>
      </w:r>
    </w:p>
    <w:p w14:paraId="76E95331" w14:textId="77777777" w:rsidR="00F0196A" w:rsidRDefault="00F0196A" w:rsidP="00F0196A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Regular" w:hAnsi="DINOT-Regular" w:cs="DINOT-Regular"/>
          <w:color w:val="000000"/>
          <w:szCs w:val="20"/>
        </w:rPr>
        <w:t>região à procura de animais para caçar.</w:t>
      </w:r>
    </w:p>
    <w:p w14:paraId="702973D6" w14:textId="77777777" w:rsidR="00F0196A" w:rsidRDefault="00F0196A" w:rsidP="00F0196A">
      <w:pPr>
        <w:autoSpaceDE w:val="0"/>
        <w:autoSpaceDN w:val="0"/>
        <w:adjustRightInd w:val="0"/>
        <w:spacing w:before="120" w:after="0" w:line="240" w:lineRule="auto"/>
        <w:rPr>
          <w:rFonts w:ascii="DINOT-Bold" w:hAnsi="DINOT-Bold" w:cs="DINOT-Bold"/>
          <w:b/>
          <w:bCs/>
          <w:color w:val="00FF9A"/>
          <w:szCs w:val="20"/>
        </w:rPr>
      </w:pPr>
      <w:r>
        <w:rPr>
          <w:rFonts w:ascii="DINOT-Bold" w:hAnsi="DINOT-Bold" w:cs="DINOT-Bold"/>
          <w:b/>
          <w:bCs/>
          <w:color w:val="00FF9A"/>
          <w:szCs w:val="20"/>
        </w:rPr>
        <w:t>3.</w:t>
      </w:r>
    </w:p>
    <w:p w14:paraId="014DCE75" w14:textId="77777777" w:rsidR="00F0196A" w:rsidRDefault="00F0196A" w:rsidP="00F0196A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Bold" w:hAnsi="DINOT-Bold" w:cs="DINOT-Bold"/>
          <w:b/>
          <w:bCs/>
          <w:color w:val="00FF9A"/>
          <w:szCs w:val="20"/>
        </w:rPr>
        <w:t xml:space="preserve">3.1. </w:t>
      </w:r>
      <w:r>
        <w:rPr>
          <w:rFonts w:ascii="DINOT-Regular" w:hAnsi="DINOT-Regular" w:cs="DINOT-Regular"/>
          <w:color w:val="000000"/>
          <w:szCs w:val="20"/>
        </w:rPr>
        <w:t>Entre outras maneiras de produzir fogo, o</w:t>
      </w:r>
    </w:p>
    <w:p w14:paraId="20F61FC5" w14:textId="77777777" w:rsidR="00F0196A" w:rsidRDefault="00F0196A" w:rsidP="00F0196A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Regular" w:hAnsi="DINOT-Regular" w:cs="DINOT-Regular"/>
          <w:color w:val="000000"/>
          <w:szCs w:val="20"/>
        </w:rPr>
        <w:t>Homem ter-se-ia servido de duas pedras ou</w:t>
      </w:r>
    </w:p>
    <w:p w14:paraId="1D2D8410" w14:textId="77777777" w:rsidR="00F0196A" w:rsidRDefault="00F0196A" w:rsidP="00F0196A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Regular" w:hAnsi="DINOT-Regular" w:cs="DINOT-Regular"/>
          <w:color w:val="000000"/>
          <w:szCs w:val="20"/>
        </w:rPr>
        <w:t>de dois paus.</w:t>
      </w:r>
    </w:p>
    <w:p w14:paraId="76302154" w14:textId="77777777" w:rsidR="00F0196A" w:rsidRDefault="00F0196A" w:rsidP="00F0196A">
      <w:pPr>
        <w:autoSpaceDE w:val="0"/>
        <w:autoSpaceDN w:val="0"/>
        <w:adjustRightInd w:val="0"/>
        <w:spacing w:before="120"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Bold" w:hAnsi="DINOT-Bold" w:cs="DINOT-Bold"/>
          <w:b/>
          <w:bCs/>
          <w:color w:val="00FF9A"/>
          <w:szCs w:val="20"/>
        </w:rPr>
        <w:t xml:space="preserve">3.2. </w:t>
      </w:r>
      <w:r>
        <w:rPr>
          <w:rFonts w:ascii="DINOT-Regular" w:hAnsi="DINOT-Regular" w:cs="DINOT-Regular"/>
          <w:color w:val="000000"/>
          <w:szCs w:val="20"/>
        </w:rPr>
        <w:t>As vantagens da utilização do fogo são:</w:t>
      </w:r>
    </w:p>
    <w:p w14:paraId="2F7B8EF6" w14:textId="77777777" w:rsidR="00F0196A" w:rsidRDefault="00F0196A" w:rsidP="00F0196A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Regular" w:hAnsi="DINOT-Regular" w:cs="DINOT-Regular"/>
          <w:color w:val="000000"/>
          <w:szCs w:val="20"/>
        </w:rPr>
        <w:t>cozinhar os alimentos; aquecimento das</w:t>
      </w:r>
    </w:p>
    <w:p w14:paraId="322843C4" w14:textId="77777777" w:rsidR="00F0196A" w:rsidRDefault="00F0196A" w:rsidP="00F0196A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Regular" w:hAnsi="DINOT-Regular" w:cs="DINOT-Regular"/>
          <w:color w:val="000000"/>
          <w:szCs w:val="20"/>
        </w:rPr>
        <w:t>pedras antes de serem talhadas; iluminação</w:t>
      </w:r>
    </w:p>
    <w:p w14:paraId="4DBC8C38" w14:textId="77777777" w:rsidR="00F0196A" w:rsidRDefault="00F0196A" w:rsidP="00F0196A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Regular" w:hAnsi="DINOT-Regular" w:cs="DINOT-Regular"/>
          <w:color w:val="000000"/>
          <w:szCs w:val="20"/>
        </w:rPr>
        <w:t>das cavernas; afugentar os animais</w:t>
      </w:r>
    </w:p>
    <w:p w14:paraId="555C2E43" w14:textId="77777777" w:rsidR="00F0196A" w:rsidRDefault="00F0196A" w:rsidP="00F0196A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Regular" w:hAnsi="DINOT-Regular" w:cs="DINOT-Regular"/>
          <w:color w:val="000000"/>
          <w:szCs w:val="20"/>
        </w:rPr>
        <w:t>perigosos; socialização do grupo (à volta da</w:t>
      </w:r>
    </w:p>
    <w:p w14:paraId="4C67AC16" w14:textId="77777777" w:rsidR="00F0196A" w:rsidRDefault="00F0196A" w:rsidP="001679E4">
      <w:pPr>
        <w:autoSpaceDE w:val="0"/>
        <w:autoSpaceDN w:val="0"/>
        <w:adjustRightInd w:val="0"/>
        <w:spacing w:before="120" w:after="0"/>
        <w:rPr>
          <w:rFonts w:ascii="DINOT-Bold" w:hAnsi="DINOT-Bold" w:cs="DINOT-Bold"/>
          <w:b/>
          <w:bCs/>
          <w:color w:val="00FF9A"/>
          <w:szCs w:val="20"/>
        </w:rPr>
      </w:pPr>
      <w:r>
        <w:rPr>
          <w:rFonts w:ascii="DINOT-Regular" w:hAnsi="DINOT-Regular" w:cs="DINOT-Regular"/>
          <w:color w:val="000000"/>
          <w:szCs w:val="20"/>
        </w:rPr>
        <w:t>fogueira).</w:t>
      </w:r>
      <w:r>
        <w:rPr>
          <w:rFonts w:ascii="DINOT-Regular" w:hAnsi="DINOT-Regular" w:cs="DINOT-Regular"/>
          <w:color w:val="000000"/>
          <w:szCs w:val="20"/>
        </w:rPr>
        <w:br w:type="column"/>
      </w:r>
      <w:r>
        <w:rPr>
          <w:rFonts w:ascii="DINOT-Bold" w:hAnsi="DINOT-Bold" w:cs="DINOT-Bold"/>
          <w:b/>
          <w:bCs/>
          <w:color w:val="00FF9A"/>
          <w:szCs w:val="20"/>
        </w:rPr>
        <w:t>4.</w:t>
      </w:r>
    </w:p>
    <w:p w14:paraId="4041A979" w14:textId="77777777" w:rsidR="00F0196A" w:rsidRDefault="00F0196A" w:rsidP="001679E4">
      <w:pPr>
        <w:autoSpaceDE w:val="0"/>
        <w:autoSpaceDN w:val="0"/>
        <w:adjustRightInd w:val="0"/>
        <w:spacing w:before="120"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Bold" w:hAnsi="DINOT-Bold" w:cs="DINOT-Bold"/>
          <w:b/>
          <w:bCs/>
          <w:color w:val="00FF9A"/>
          <w:szCs w:val="20"/>
        </w:rPr>
        <w:t xml:space="preserve">4.1. </w:t>
      </w:r>
      <w:r>
        <w:rPr>
          <w:rFonts w:ascii="DINOT-Regular" w:hAnsi="DINOT-Regular" w:cs="DINOT-Regular"/>
          <w:color w:val="000000"/>
          <w:szCs w:val="20"/>
        </w:rPr>
        <w:t xml:space="preserve">As comunidades </w:t>
      </w:r>
      <w:proofErr w:type="spellStart"/>
      <w:r w:rsidRPr="001679E4">
        <w:rPr>
          <w:rFonts w:ascii="DINOT-Regular" w:hAnsi="DINOT-Regular" w:cs="DINOT-Regular"/>
          <w:color w:val="000000"/>
          <w:szCs w:val="20"/>
          <w:u w:val="single"/>
        </w:rPr>
        <w:t>recoletoras</w:t>
      </w:r>
      <w:proofErr w:type="spellEnd"/>
      <w:r>
        <w:rPr>
          <w:rFonts w:ascii="DINOT-Regular" w:hAnsi="DINOT-Regular" w:cs="DINOT-Regular"/>
          <w:color w:val="000000"/>
          <w:szCs w:val="20"/>
        </w:rPr>
        <w:t xml:space="preserve"> pintavam e</w:t>
      </w:r>
      <w:r w:rsidR="001679E4">
        <w:rPr>
          <w:rFonts w:ascii="DINOT-Regular" w:hAnsi="DINOT-Regular" w:cs="DINOT-Regular"/>
          <w:color w:val="000000"/>
          <w:szCs w:val="20"/>
        </w:rPr>
        <w:t xml:space="preserve"> </w:t>
      </w:r>
      <w:r>
        <w:rPr>
          <w:rFonts w:ascii="DINOT-Regular" w:hAnsi="DINOT-Regular" w:cs="DINOT-Regular"/>
          <w:color w:val="000000"/>
          <w:szCs w:val="20"/>
        </w:rPr>
        <w:t xml:space="preserve">gravavam figuras de </w:t>
      </w:r>
      <w:r w:rsidRPr="001679E4">
        <w:rPr>
          <w:rFonts w:ascii="DINOT-Regular" w:hAnsi="DINOT-Regular" w:cs="DINOT-Regular"/>
          <w:color w:val="000000"/>
          <w:szCs w:val="20"/>
          <w:u w:val="single"/>
        </w:rPr>
        <w:t>animais</w:t>
      </w:r>
      <w:r>
        <w:rPr>
          <w:rFonts w:ascii="DINOT-Regular" w:hAnsi="DINOT-Regular" w:cs="DINOT-Regular"/>
          <w:color w:val="000000"/>
          <w:szCs w:val="20"/>
        </w:rPr>
        <w:t xml:space="preserve"> nas rochas e</w:t>
      </w:r>
      <w:r w:rsidR="001679E4">
        <w:rPr>
          <w:rFonts w:ascii="DINOT-Regular" w:hAnsi="DINOT-Regular" w:cs="DINOT-Regular"/>
          <w:color w:val="000000"/>
          <w:szCs w:val="20"/>
        </w:rPr>
        <w:t xml:space="preserve"> </w:t>
      </w:r>
      <w:r>
        <w:rPr>
          <w:rFonts w:ascii="DINOT-Regular" w:hAnsi="DINOT-Regular" w:cs="DINOT-Regular"/>
          <w:color w:val="000000"/>
          <w:szCs w:val="20"/>
        </w:rPr>
        <w:t>nas paredes das cavernas onde se</w:t>
      </w:r>
      <w:r w:rsidR="001679E4">
        <w:rPr>
          <w:rFonts w:ascii="DINOT-Regular" w:hAnsi="DINOT-Regular" w:cs="DINOT-Regular"/>
          <w:color w:val="000000"/>
          <w:szCs w:val="20"/>
        </w:rPr>
        <w:t xml:space="preserve"> </w:t>
      </w:r>
      <w:r>
        <w:rPr>
          <w:rFonts w:ascii="DINOT-Regular" w:hAnsi="DINOT-Regular" w:cs="DINOT-Regular"/>
          <w:color w:val="000000"/>
          <w:szCs w:val="20"/>
        </w:rPr>
        <w:t>abrigavam. Faziam isso porque acreditavam</w:t>
      </w:r>
      <w:r w:rsidR="001679E4">
        <w:rPr>
          <w:rFonts w:ascii="DINOT-Regular" w:hAnsi="DINOT-Regular" w:cs="DINOT-Regular"/>
          <w:color w:val="000000"/>
          <w:szCs w:val="20"/>
        </w:rPr>
        <w:t xml:space="preserve"> </w:t>
      </w:r>
      <w:r>
        <w:rPr>
          <w:rFonts w:ascii="DINOT-Regular" w:hAnsi="DINOT-Regular" w:cs="DINOT-Regular"/>
          <w:color w:val="000000"/>
          <w:szCs w:val="20"/>
        </w:rPr>
        <w:t xml:space="preserve">que lhes daria sorte nas </w:t>
      </w:r>
      <w:r w:rsidRPr="001679E4">
        <w:rPr>
          <w:rFonts w:ascii="DINOT-Regular" w:hAnsi="DINOT-Regular" w:cs="DINOT-Regular"/>
          <w:color w:val="000000"/>
          <w:szCs w:val="20"/>
          <w:u w:val="single"/>
        </w:rPr>
        <w:t>caçadas</w:t>
      </w:r>
      <w:r>
        <w:rPr>
          <w:rFonts w:ascii="DINOT-Regular" w:hAnsi="DINOT-Regular" w:cs="DINOT-Regular"/>
          <w:color w:val="000000"/>
          <w:szCs w:val="20"/>
        </w:rPr>
        <w:t xml:space="preserve"> ou</w:t>
      </w:r>
      <w:r w:rsidR="001679E4">
        <w:rPr>
          <w:rFonts w:ascii="DINOT-Regular" w:hAnsi="DINOT-Regular" w:cs="DINOT-Regular"/>
          <w:color w:val="000000"/>
          <w:szCs w:val="20"/>
        </w:rPr>
        <w:t xml:space="preserve"> </w:t>
      </w:r>
      <w:r>
        <w:rPr>
          <w:rFonts w:ascii="DINOT-Regular" w:hAnsi="DINOT-Regular" w:cs="DINOT-Regular"/>
          <w:color w:val="000000"/>
          <w:szCs w:val="20"/>
        </w:rPr>
        <w:t>abundância de comida para o grupo.</w:t>
      </w:r>
      <w:r w:rsidR="001679E4">
        <w:rPr>
          <w:rFonts w:ascii="DINOT-Regular" w:hAnsi="DINOT-Regular" w:cs="DINOT-Regular"/>
          <w:color w:val="000000"/>
          <w:szCs w:val="20"/>
        </w:rPr>
        <w:t xml:space="preserve"> </w:t>
      </w:r>
      <w:r>
        <w:rPr>
          <w:rFonts w:ascii="DINOT-Regular" w:hAnsi="DINOT-Regular" w:cs="DINOT-Regular"/>
          <w:color w:val="000000"/>
          <w:szCs w:val="20"/>
        </w:rPr>
        <w:t>A preocupação com a vida para além da</w:t>
      </w:r>
      <w:r w:rsidR="001679E4">
        <w:rPr>
          <w:rFonts w:ascii="DINOT-Regular" w:hAnsi="DINOT-Regular" w:cs="DINOT-Regular"/>
          <w:color w:val="000000"/>
          <w:szCs w:val="20"/>
        </w:rPr>
        <w:t xml:space="preserve"> </w:t>
      </w:r>
      <w:r>
        <w:rPr>
          <w:rFonts w:ascii="DINOT-Regular" w:hAnsi="DINOT-Regular" w:cs="DINOT-Regular"/>
          <w:color w:val="000000"/>
          <w:szCs w:val="20"/>
        </w:rPr>
        <w:t xml:space="preserve">morte levou os povos </w:t>
      </w:r>
      <w:r w:rsidRPr="001679E4">
        <w:rPr>
          <w:rFonts w:ascii="DINOT-Regular" w:hAnsi="DINOT-Regular" w:cs="DINOT-Regular"/>
          <w:color w:val="000000"/>
          <w:szCs w:val="20"/>
          <w:u w:val="single"/>
        </w:rPr>
        <w:t>agropastoris</w:t>
      </w:r>
      <w:r>
        <w:rPr>
          <w:rFonts w:ascii="DINOT-Regular" w:hAnsi="DINOT-Regular" w:cs="DINOT-Regular"/>
          <w:color w:val="000000"/>
          <w:szCs w:val="20"/>
        </w:rPr>
        <w:t xml:space="preserve"> a</w:t>
      </w:r>
      <w:r w:rsidR="001679E4">
        <w:rPr>
          <w:rFonts w:ascii="DINOT-Regular" w:hAnsi="DINOT-Regular" w:cs="DINOT-Regular"/>
          <w:color w:val="000000"/>
          <w:szCs w:val="20"/>
        </w:rPr>
        <w:t xml:space="preserve"> </w:t>
      </w:r>
      <w:r>
        <w:rPr>
          <w:rFonts w:ascii="DINOT-Regular" w:hAnsi="DINOT-Regular" w:cs="DINOT-Regular"/>
          <w:color w:val="000000"/>
          <w:szCs w:val="20"/>
        </w:rPr>
        <w:t>construírem grandes monumentos de</w:t>
      </w:r>
      <w:r w:rsidR="001679E4">
        <w:rPr>
          <w:rFonts w:ascii="DINOT-Regular" w:hAnsi="DINOT-Regular" w:cs="DINOT-Regular"/>
          <w:color w:val="000000"/>
          <w:szCs w:val="20"/>
        </w:rPr>
        <w:t xml:space="preserve"> </w:t>
      </w:r>
      <w:r w:rsidRPr="001679E4">
        <w:rPr>
          <w:rFonts w:ascii="DINOT-Regular" w:hAnsi="DINOT-Regular" w:cs="DINOT-Regular"/>
          <w:color w:val="000000"/>
          <w:szCs w:val="20"/>
          <w:u w:val="single"/>
        </w:rPr>
        <w:t>pedra</w:t>
      </w:r>
      <w:r>
        <w:rPr>
          <w:rFonts w:ascii="DINOT-Regular" w:hAnsi="DINOT-Regular" w:cs="DINOT-Regular"/>
          <w:color w:val="000000"/>
          <w:szCs w:val="20"/>
        </w:rPr>
        <w:t xml:space="preserve">, como os </w:t>
      </w:r>
      <w:r w:rsidRPr="001679E4">
        <w:rPr>
          <w:rFonts w:ascii="DINOT-Regular" w:hAnsi="DINOT-Regular" w:cs="DINOT-Regular"/>
          <w:color w:val="000000"/>
          <w:szCs w:val="20"/>
          <w:u w:val="single"/>
        </w:rPr>
        <w:t>dólmenes</w:t>
      </w:r>
      <w:r>
        <w:rPr>
          <w:rFonts w:ascii="DINOT-Regular" w:hAnsi="DINOT-Regular" w:cs="DINOT-Regular"/>
          <w:color w:val="000000"/>
          <w:szCs w:val="20"/>
        </w:rPr>
        <w:t xml:space="preserve"> ou antas.</w:t>
      </w:r>
      <w:r w:rsidR="001679E4">
        <w:rPr>
          <w:rFonts w:ascii="DINOT-Regular" w:hAnsi="DINOT-Regular" w:cs="DINOT-Regular"/>
          <w:color w:val="000000"/>
          <w:szCs w:val="20"/>
        </w:rPr>
        <w:t xml:space="preserve"> </w:t>
      </w:r>
      <w:r>
        <w:rPr>
          <w:rFonts w:ascii="DINOT-Regular" w:hAnsi="DINOT-Regular" w:cs="DINOT-Regular"/>
          <w:color w:val="000000"/>
          <w:szCs w:val="20"/>
        </w:rPr>
        <w:t xml:space="preserve">Ergueram também </w:t>
      </w:r>
      <w:r w:rsidRPr="001679E4">
        <w:rPr>
          <w:rFonts w:ascii="DINOT-Regular" w:hAnsi="DINOT-Regular" w:cs="DINOT-Regular"/>
          <w:color w:val="000000"/>
          <w:szCs w:val="20"/>
          <w:u w:val="single"/>
        </w:rPr>
        <w:t>menires</w:t>
      </w:r>
      <w:r>
        <w:rPr>
          <w:rFonts w:ascii="DINOT-Regular" w:hAnsi="DINOT-Regular" w:cs="DINOT-Regular"/>
          <w:color w:val="000000"/>
          <w:szCs w:val="20"/>
        </w:rPr>
        <w:t xml:space="preserve"> para honrar as</w:t>
      </w:r>
      <w:r w:rsidR="001679E4">
        <w:rPr>
          <w:rFonts w:ascii="DINOT-Regular" w:hAnsi="DINOT-Regular" w:cs="DINOT-Regular"/>
          <w:color w:val="000000"/>
          <w:szCs w:val="20"/>
        </w:rPr>
        <w:t xml:space="preserve"> </w:t>
      </w:r>
      <w:r>
        <w:rPr>
          <w:rFonts w:ascii="DINOT-Regular" w:hAnsi="DINOT-Regular" w:cs="DINOT-Regular"/>
          <w:color w:val="000000"/>
          <w:szCs w:val="20"/>
        </w:rPr>
        <w:t xml:space="preserve">forças da Natureza e </w:t>
      </w:r>
      <w:r w:rsidRPr="001679E4">
        <w:rPr>
          <w:rFonts w:ascii="DINOT-Regular" w:hAnsi="DINOT-Regular" w:cs="DINOT-Regular"/>
          <w:color w:val="000000"/>
          <w:szCs w:val="20"/>
          <w:u w:val="single"/>
        </w:rPr>
        <w:t>cromeleques</w:t>
      </w:r>
      <w:r>
        <w:rPr>
          <w:rFonts w:ascii="DINOT-Regular" w:hAnsi="DINOT-Regular" w:cs="DINOT-Regular"/>
          <w:color w:val="000000"/>
          <w:szCs w:val="20"/>
        </w:rPr>
        <w:t>, que</w:t>
      </w:r>
      <w:r w:rsidR="001679E4">
        <w:rPr>
          <w:rFonts w:ascii="DINOT-Regular" w:hAnsi="DINOT-Regular" w:cs="DINOT-Regular"/>
          <w:color w:val="000000"/>
          <w:szCs w:val="20"/>
        </w:rPr>
        <w:t xml:space="preserve"> </w:t>
      </w:r>
      <w:r>
        <w:rPr>
          <w:rFonts w:ascii="DINOT-Regular" w:hAnsi="DINOT-Regular" w:cs="DINOT-Regular"/>
          <w:color w:val="000000"/>
          <w:szCs w:val="20"/>
        </w:rPr>
        <w:t>seriam locais de reunião.</w:t>
      </w:r>
    </w:p>
    <w:p w14:paraId="320F6CDC" w14:textId="77777777" w:rsidR="00F0196A" w:rsidRDefault="00F0196A" w:rsidP="001679E4">
      <w:pPr>
        <w:autoSpaceDE w:val="0"/>
        <w:autoSpaceDN w:val="0"/>
        <w:adjustRightInd w:val="0"/>
        <w:spacing w:before="120" w:after="0" w:line="240" w:lineRule="auto"/>
        <w:rPr>
          <w:rFonts w:ascii="DINOT-Bold" w:hAnsi="DINOT-Bold" w:cs="DINOT-Bold"/>
          <w:b/>
          <w:bCs/>
          <w:color w:val="00FF9A"/>
          <w:szCs w:val="20"/>
        </w:rPr>
      </w:pPr>
      <w:r>
        <w:rPr>
          <w:rFonts w:ascii="DINOT-Bold" w:hAnsi="DINOT-Bold" w:cs="DINOT-Bold"/>
          <w:b/>
          <w:bCs/>
          <w:color w:val="00FF9A"/>
          <w:szCs w:val="20"/>
        </w:rPr>
        <w:t>5.</w:t>
      </w:r>
    </w:p>
    <w:p w14:paraId="14D00EF6" w14:textId="77777777" w:rsidR="00F0196A" w:rsidRDefault="00F0196A" w:rsidP="001679E4">
      <w:pPr>
        <w:autoSpaceDE w:val="0"/>
        <w:autoSpaceDN w:val="0"/>
        <w:adjustRightInd w:val="0"/>
        <w:spacing w:before="120"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Bold" w:hAnsi="DINOT-Bold" w:cs="DINOT-Bold"/>
          <w:b/>
          <w:bCs/>
          <w:color w:val="00FF9A"/>
          <w:szCs w:val="20"/>
        </w:rPr>
        <w:t xml:space="preserve">5.1. </w:t>
      </w:r>
      <w:r>
        <w:rPr>
          <w:rFonts w:ascii="DINOT-Regular" w:hAnsi="DINOT-Regular" w:cs="DINOT-Regular"/>
          <w:color w:val="000000"/>
          <w:szCs w:val="20"/>
        </w:rPr>
        <w:t>Celtas e Iberos.</w:t>
      </w:r>
    </w:p>
    <w:p w14:paraId="0CDAC172" w14:textId="77777777" w:rsidR="00F0196A" w:rsidRDefault="00F0196A" w:rsidP="001679E4">
      <w:pPr>
        <w:autoSpaceDE w:val="0"/>
        <w:autoSpaceDN w:val="0"/>
        <w:adjustRightInd w:val="0"/>
        <w:spacing w:before="120"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Bold" w:hAnsi="DINOT-Bold" w:cs="DINOT-Bold"/>
          <w:b/>
          <w:bCs/>
          <w:color w:val="00FF9A"/>
          <w:szCs w:val="20"/>
        </w:rPr>
        <w:t xml:space="preserve">5.2. </w:t>
      </w:r>
      <w:r>
        <w:rPr>
          <w:rFonts w:ascii="DINOT-Regular" w:hAnsi="DINOT-Regular" w:cs="DINOT-Regular"/>
          <w:color w:val="000000"/>
          <w:szCs w:val="20"/>
        </w:rPr>
        <w:t>Centro da Península Ibérica.</w:t>
      </w:r>
    </w:p>
    <w:p w14:paraId="3F3BF03B" w14:textId="77777777" w:rsidR="00F0196A" w:rsidRDefault="00F0196A" w:rsidP="001679E4">
      <w:pPr>
        <w:autoSpaceDE w:val="0"/>
        <w:autoSpaceDN w:val="0"/>
        <w:adjustRightInd w:val="0"/>
        <w:spacing w:before="120"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Bold" w:hAnsi="DINOT-Bold" w:cs="DINOT-Bold"/>
          <w:b/>
          <w:bCs/>
          <w:color w:val="00FF9A"/>
          <w:szCs w:val="20"/>
        </w:rPr>
        <w:t xml:space="preserve">5.3. </w:t>
      </w:r>
      <w:r>
        <w:rPr>
          <w:rFonts w:ascii="DINOT-Regular" w:hAnsi="DINOT-Regular" w:cs="DINOT-Regular"/>
          <w:color w:val="000000"/>
          <w:szCs w:val="20"/>
        </w:rPr>
        <w:t>Adotaram o alfabeto fenício e constroem as</w:t>
      </w:r>
      <w:r w:rsidR="001679E4">
        <w:rPr>
          <w:rFonts w:ascii="DINOT-Regular" w:hAnsi="DINOT-Regular" w:cs="DINOT-Regular"/>
          <w:color w:val="000000"/>
          <w:szCs w:val="20"/>
        </w:rPr>
        <w:t xml:space="preserve"> </w:t>
      </w:r>
      <w:r>
        <w:rPr>
          <w:rFonts w:ascii="DINOT-Regular" w:hAnsi="DINOT-Regular" w:cs="DINOT-Regular"/>
          <w:color w:val="000000"/>
          <w:szCs w:val="20"/>
        </w:rPr>
        <w:t>suas habitações no cimo dos montes</w:t>
      </w:r>
      <w:r w:rsidR="001679E4">
        <w:rPr>
          <w:rFonts w:ascii="DINOT-Regular" w:hAnsi="DINOT-Regular" w:cs="DINOT-Regular"/>
          <w:color w:val="000000"/>
          <w:szCs w:val="20"/>
        </w:rPr>
        <w:t xml:space="preserve"> </w:t>
      </w:r>
      <w:r>
        <w:rPr>
          <w:rFonts w:ascii="DINOT-Regular" w:hAnsi="DINOT-Regular" w:cs="DINOT-Regular"/>
          <w:color w:val="000000"/>
          <w:szCs w:val="20"/>
        </w:rPr>
        <w:t xml:space="preserve">rodeadas de </w:t>
      </w:r>
      <w:proofErr w:type="spellStart"/>
      <w:r>
        <w:rPr>
          <w:rFonts w:ascii="DINOT-Regular" w:hAnsi="DINOT-Regular" w:cs="DINOT-Regular"/>
          <w:color w:val="000000"/>
          <w:szCs w:val="20"/>
        </w:rPr>
        <w:t>moralhas</w:t>
      </w:r>
      <w:proofErr w:type="spellEnd"/>
      <w:r>
        <w:rPr>
          <w:rFonts w:ascii="DINOT-Regular" w:hAnsi="DINOT-Regular" w:cs="DINOT-Regular"/>
          <w:color w:val="000000"/>
          <w:szCs w:val="20"/>
        </w:rPr>
        <w:t xml:space="preserve"> de 6 a 9 metros de</w:t>
      </w:r>
      <w:r w:rsidR="001679E4">
        <w:rPr>
          <w:rFonts w:ascii="DINOT-Regular" w:hAnsi="DINOT-Regular" w:cs="DINOT-Regular"/>
          <w:color w:val="000000"/>
          <w:szCs w:val="20"/>
        </w:rPr>
        <w:t xml:space="preserve"> </w:t>
      </w:r>
      <w:r>
        <w:rPr>
          <w:rFonts w:ascii="DINOT-Regular" w:hAnsi="DINOT-Regular" w:cs="DINOT-Regular"/>
          <w:color w:val="000000"/>
          <w:szCs w:val="20"/>
        </w:rPr>
        <w:t>altura.</w:t>
      </w:r>
    </w:p>
    <w:p w14:paraId="797BDBA6" w14:textId="77777777" w:rsidR="00F0196A" w:rsidRDefault="00F0196A" w:rsidP="001679E4">
      <w:pPr>
        <w:autoSpaceDE w:val="0"/>
        <w:autoSpaceDN w:val="0"/>
        <w:adjustRightInd w:val="0"/>
        <w:spacing w:before="120" w:after="0" w:line="240" w:lineRule="auto"/>
        <w:rPr>
          <w:rFonts w:ascii="DINOT-Bold" w:hAnsi="DINOT-Bold" w:cs="DINOT-Bold"/>
          <w:b/>
          <w:bCs/>
          <w:color w:val="00FF9A"/>
          <w:szCs w:val="20"/>
        </w:rPr>
      </w:pPr>
      <w:r>
        <w:rPr>
          <w:rFonts w:ascii="DINOT-Bold" w:hAnsi="DINOT-Bold" w:cs="DINOT-Bold"/>
          <w:b/>
          <w:bCs/>
          <w:color w:val="00FF9A"/>
          <w:szCs w:val="20"/>
        </w:rPr>
        <w:t>6.</w:t>
      </w:r>
    </w:p>
    <w:p w14:paraId="1FA675CE" w14:textId="77777777" w:rsidR="00F0196A" w:rsidRDefault="00F0196A" w:rsidP="001679E4">
      <w:pPr>
        <w:autoSpaceDE w:val="0"/>
        <w:autoSpaceDN w:val="0"/>
        <w:adjustRightInd w:val="0"/>
        <w:spacing w:before="120"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Bold" w:hAnsi="DINOT-Bold" w:cs="DINOT-Bold"/>
          <w:b/>
          <w:bCs/>
          <w:color w:val="00FF9A"/>
          <w:szCs w:val="20"/>
        </w:rPr>
        <w:t xml:space="preserve">6.1. </w:t>
      </w:r>
      <w:r>
        <w:rPr>
          <w:rFonts w:ascii="DINOT-Regular" w:hAnsi="DINOT-Regular" w:cs="DINOT-Regular"/>
          <w:color w:val="000000"/>
          <w:szCs w:val="20"/>
        </w:rPr>
        <w:t>1 – Fenícios; 2 – Gregos; 3 – Cartagineses.</w:t>
      </w:r>
    </w:p>
    <w:p w14:paraId="5002151C" w14:textId="77777777" w:rsidR="00F0196A" w:rsidRDefault="00F0196A" w:rsidP="001679E4">
      <w:pPr>
        <w:autoSpaceDE w:val="0"/>
        <w:autoSpaceDN w:val="0"/>
        <w:adjustRightInd w:val="0"/>
        <w:spacing w:before="120"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Bold" w:hAnsi="DINOT-Bold" w:cs="DINOT-Bold"/>
          <w:b/>
          <w:bCs/>
          <w:color w:val="00FF9A"/>
          <w:szCs w:val="20"/>
        </w:rPr>
        <w:t xml:space="preserve">7. a) </w:t>
      </w:r>
      <w:r>
        <w:rPr>
          <w:rFonts w:ascii="DINOT-Regular" w:hAnsi="DINOT-Regular" w:cs="DINOT-Regular"/>
          <w:color w:val="000000"/>
          <w:szCs w:val="20"/>
        </w:rPr>
        <w:t>comerciar;</w:t>
      </w:r>
    </w:p>
    <w:p w14:paraId="7AF0B2A1" w14:textId="77777777" w:rsidR="00F0196A" w:rsidRDefault="00F0196A" w:rsidP="00F0196A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Bold" w:hAnsi="DINOT-Bold" w:cs="DINOT-Bold"/>
          <w:b/>
          <w:bCs/>
          <w:color w:val="00FF9A"/>
          <w:szCs w:val="20"/>
        </w:rPr>
        <w:t xml:space="preserve">b) </w:t>
      </w:r>
      <w:r>
        <w:rPr>
          <w:rFonts w:ascii="DINOT-Regular" w:hAnsi="DINOT-Regular" w:cs="DINOT-Regular"/>
          <w:color w:val="000000"/>
          <w:szCs w:val="20"/>
        </w:rPr>
        <w:t>colónias e feitorias;</w:t>
      </w:r>
    </w:p>
    <w:p w14:paraId="7F01B40F" w14:textId="77777777" w:rsidR="00F0196A" w:rsidRDefault="00F0196A" w:rsidP="00F0196A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Bold" w:hAnsi="DINOT-Bold" w:cs="DINOT-Bold"/>
          <w:b/>
          <w:bCs/>
          <w:color w:val="00FF9A"/>
          <w:szCs w:val="20"/>
        </w:rPr>
        <w:t xml:space="preserve">c) </w:t>
      </w:r>
      <w:r>
        <w:rPr>
          <w:rFonts w:ascii="DINOT-Regular" w:hAnsi="DINOT-Regular" w:cs="DINOT-Regular"/>
          <w:color w:val="000000"/>
          <w:szCs w:val="20"/>
        </w:rPr>
        <w:t>metais.</w:t>
      </w:r>
    </w:p>
    <w:p w14:paraId="7F65A11A" w14:textId="77777777" w:rsidR="001679E4" w:rsidRDefault="001679E4" w:rsidP="00F0196A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000000"/>
          <w:szCs w:val="20"/>
        </w:rPr>
      </w:pPr>
    </w:p>
    <w:p w14:paraId="78E253CF" w14:textId="77777777" w:rsidR="00F0196A" w:rsidRDefault="00F0196A" w:rsidP="00F0196A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Bold" w:hAnsi="DINOT-Bold" w:cs="DINOT-Bold"/>
          <w:b/>
          <w:bCs/>
          <w:color w:val="00FF9A"/>
          <w:szCs w:val="20"/>
        </w:rPr>
        <w:t xml:space="preserve">8. </w:t>
      </w:r>
      <w:r>
        <w:rPr>
          <w:rFonts w:ascii="DINOT-RegularItalic" w:hAnsi="DINOT-RegularItalic" w:cs="DINOT-RegularItalic"/>
          <w:i/>
          <w:iCs/>
          <w:color w:val="000000"/>
          <w:szCs w:val="20"/>
        </w:rPr>
        <w:t>Exemplo</w:t>
      </w:r>
      <w:r>
        <w:rPr>
          <w:rFonts w:ascii="DINOT-Regular" w:hAnsi="DINOT-Regular" w:cs="DINOT-Regular"/>
          <w:color w:val="000000"/>
          <w:szCs w:val="20"/>
        </w:rPr>
        <w:t>: Os povos da Península Ibérica</w:t>
      </w:r>
    </w:p>
    <w:p w14:paraId="1DB625A9" w14:textId="77777777" w:rsidR="00F0196A" w:rsidRDefault="00F0196A" w:rsidP="00F0196A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Regular" w:hAnsi="DINOT-Regular" w:cs="DINOT-Regular"/>
          <w:color w:val="000000"/>
          <w:szCs w:val="20"/>
        </w:rPr>
        <w:t>contactaram com os povos mediterrânicos.</w:t>
      </w:r>
    </w:p>
    <w:p w14:paraId="6FCF88CD" w14:textId="77777777" w:rsidR="00F0196A" w:rsidRDefault="00F0196A" w:rsidP="00F0196A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Regular" w:hAnsi="DINOT-Regular" w:cs="DINOT-Regular"/>
          <w:color w:val="000000"/>
          <w:szCs w:val="20"/>
        </w:rPr>
        <w:t>Primeiro os Fenícios, depois os Gregos e,</w:t>
      </w:r>
    </w:p>
    <w:p w14:paraId="07C01A76" w14:textId="77777777" w:rsidR="00F0196A" w:rsidRDefault="00F0196A" w:rsidP="00F0196A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Regular" w:hAnsi="DINOT-Regular" w:cs="DINOT-Regular"/>
          <w:color w:val="000000"/>
          <w:szCs w:val="20"/>
        </w:rPr>
        <w:t>finalmente, os Cartagineses. Com os Fenícios,</w:t>
      </w:r>
    </w:p>
    <w:p w14:paraId="6FC3C940" w14:textId="77777777" w:rsidR="00F0196A" w:rsidRDefault="00F0196A" w:rsidP="00F0196A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Regular" w:hAnsi="DINOT-Regular" w:cs="DINOT-Regular"/>
          <w:color w:val="000000"/>
          <w:szCs w:val="20"/>
        </w:rPr>
        <w:t>aprenderam o uso da escrita alfabética e com os</w:t>
      </w:r>
    </w:p>
    <w:p w14:paraId="450C98C8" w14:textId="77777777" w:rsidR="00F0196A" w:rsidRDefault="00F0196A" w:rsidP="00F0196A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Regular" w:hAnsi="DINOT-Regular" w:cs="DINOT-Regular"/>
          <w:color w:val="000000"/>
          <w:szCs w:val="20"/>
        </w:rPr>
        <w:t>Gregos começaram a usar a moeda e</w:t>
      </w:r>
    </w:p>
    <w:p w14:paraId="0F4E064D" w14:textId="77777777" w:rsidR="00F0196A" w:rsidRDefault="00F0196A" w:rsidP="00F0196A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Regular" w:hAnsi="DINOT-Regular" w:cs="DINOT-Regular"/>
          <w:color w:val="000000"/>
          <w:szCs w:val="20"/>
        </w:rPr>
        <w:t>aperfeiçoaram técnicas artesanais.</w:t>
      </w:r>
    </w:p>
    <w:p w14:paraId="3F54830D" w14:textId="77777777" w:rsidR="00F0196A" w:rsidRDefault="00F0196A" w:rsidP="00F0196A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000000"/>
          <w:szCs w:val="20"/>
        </w:rPr>
      </w:pPr>
      <w:r>
        <w:rPr>
          <w:rFonts w:ascii="DINOT-Regular" w:hAnsi="DINOT-Regular" w:cs="DINOT-Regular"/>
          <w:color w:val="000000"/>
          <w:szCs w:val="20"/>
        </w:rPr>
        <w:t>Os Cartagineses acabaram por se misturar com</w:t>
      </w:r>
    </w:p>
    <w:p w14:paraId="283463B7" w14:textId="77777777" w:rsidR="00DB2B6F" w:rsidRPr="00D04F0D" w:rsidRDefault="00F0196A" w:rsidP="00F0196A">
      <w:pPr>
        <w:autoSpaceDE w:val="0"/>
        <w:autoSpaceDN w:val="0"/>
        <w:adjustRightInd w:val="0"/>
        <w:spacing w:after="0" w:line="240" w:lineRule="auto"/>
        <w:rPr>
          <w:b/>
          <w:bCs/>
          <w:color w:val="00FF9A"/>
          <w:szCs w:val="20"/>
        </w:rPr>
      </w:pPr>
      <w:r>
        <w:rPr>
          <w:rFonts w:ascii="DINOT-Regular" w:hAnsi="DINOT-Regular" w:cs="DINOT-Regular"/>
          <w:color w:val="000000"/>
          <w:szCs w:val="20"/>
        </w:rPr>
        <w:t>os Iberos e passaram a ter um papel comercial e militar importante no Mediterrâneo ocidental.</w:t>
      </w:r>
    </w:p>
    <w:sectPr w:rsidR="00DB2B6F" w:rsidRPr="00D04F0D" w:rsidSect="00CB7EA3">
      <w:type w:val="continuous"/>
      <w:pgSz w:w="11906" w:h="16838"/>
      <w:pgMar w:top="851" w:right="1133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B19E43" w14:textId="77777777" w:rsidR="000F3892" w:rsidRDefault="000F3892" w:rsidP="00CB7EA3">
      <w:pPr>
        <w:spacing w:after="0" w:line="240" w:lineRule="auto"/>
      </w:pPr>
      <w:r>
        <w:separator/>
      </w:r>
    </w:p>
  </w:endnote>
  <w:endnote w:type="continuationSeparator" w:id="0">
    <w:p w14:paraId="168C2F9C" w14:textId="77777777" w:rsidR="000F3892" w:rsidRDefault="000F3892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dot">
    <w:altName w:val="Arial"/>
    <w:charset w:val="00"/>
    <w:family w:val="auto"/>
    <w:pitch w:val="variable"/>
    <w:sig w:usb0="80000067" w:usb1="00000000" w:usb2="00000000" w:usb3="00000000" w:csb0="000001F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INOT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Italic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E765C" w14:textId="77777777" w:rsidR="0063486A" w:rsidRDefault="0063486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CCCB18" w14:textId="526EC087" w:rsidR="00CB7EA3" w:rsidRPr="0063486A" w:rsidRDefault="0063486A" w:rsidP="0063486A">
    <w:pPr>
      <w:pStyle w:val="Rodap"/>
      <w:rPr>
        <w:rFonts w:ascii="Verdana" w:hAnsi="Verdana"/>
        <w:sz w:val="18"/>
        <w:szCs w:val="18"/>
      </w:rPr>
    </w:pPr>
    <w:bookmarkStart w:id="0" w:name="OLE_LINK7"/>
    <w:bookmarkStart w:id="1" w:name="OLE_LINK8"/>
    <w:bookmarkStart w:id="2" w:name="_Hlk535836924"/>
    <w:bookmarkStart w:id="3" w:name="_GoBack"/>
    <w:r w:rsidRPr="0063486A">
      <w:rPr>
        <w:rFonts w:ascii="Verdana" w:hAnsi="Verdana"/>
        <w:sz w:val="18"/>
        <w:szCs w:val="18"/>
      </w:rPr>
      <w:t>CASA DA AULA – Centro de Explicações – www.casadaaula.com – mail@casadaaula.com – 262 099 270</w:t>
    </w:r>
    <w:bookmarkEnd w:id="0"/>
    <w:bookmarkEnd w:id="1"/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89CE6B" w14:textId="77777777" w:rsidR="0063486A" w:rsidRDefault="0063486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EA5751" w14:textId="77777777" w:rsidR="000F3892" w:rsidRDefault="000F3892" w:rsidP="00CB7EA3">
      <w:pPr>
        <w:spacing w:after="0" w:line="240" w:lineRule="auto"/>
      </w:pPr>
      <w:r>
        <w:separator/>
      </w:r>
    </w:p>
  </w:footnote>
  <w:footnote w:type="continuationSeparator" w:id="0">
    <w:p w14:paraId="51CC2E2A" w14:textId="77777777" w:rsidR="000F3892" w:rsidRDefault="000F3892" w:rsidP="00CB7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91258A" w14:textId="77777777" w:rsidR="0063486A" w:rsidRDefault="0063486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E7AC2A" w14:textId="77777777" w:rsidR="0063486A" w:rsidRDefault="0063486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E0897E" w14:textId="77777777" w:rsidR="0063486A" w:rsidRDefault="0063486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41D6"/>
    <w:rsid w:val="00093EC0"/>
    <w:rsid w:val="000B6CA8"/>
    <w:rsid w:val="000D00B5"/>
    <w:rsid w:val="000F3892"/>
    <w:rsid w:val="00105864"/>
    <w:rsid w:val="001105D7"/>
    <w:rsid w:val="001679E4"/>
    <w:rsid w:val="001E563A"/>
    <w:rsid w:val="001F4A68"/>
    <w:rsid w:val="003053D1"/>
    <w:rsid w:val="0034090F"/>
    <w:rsid w:val="003C6FD3"/>
    <w:rsid w:val="003D131E"/>
    <w:rsid w:val="003F1D93"/>
    <w:rsid w:val="00573FB9"/>
    <w:rsid w:val="00583BCD"/>
    <w:rsid w:val="0058579B"/>
    <w:rsid w:val="005E5DC2"/>
    <w:rsid w:val="006301E0"/>
    <w:rsid w:val="0063486A"/>
    <w:rsid w:val="006353A8"/>
    <w:rsid w:val="006B472F"/>
    <w:rsid w:val="006E3AC8"/>
    <w:rsid w:val="00706292"/>
    <w:rsid w:val="007D28D3"/>
    <w:rsid w:val="007F77F8"/>
    <w:rsid w:val="00827F0E"/>
    <w:rsid w:val="0085305E"/>
    <w:rsid w:val="00855C11"/>
    <w:rsid w:val="008B41D6"/>
    <w:rsid w:val="009004B8"/>
    <w:rsid w:val="009B732A"/>
    <w:rsid w:val="00B165B4"/>
    <w:rsid w:val="00B92E2B"/>
    <w:rsid w:val="00C417DB"/>
    <w:rsid w:val="00CB7EA3"/>
    <w:rsid w:val="00CE05E0"/>
    <w:rsid w:val="00D04F0D"/>
    <w:rsid w:val="00D14502"/>
    <w:rsid w:val="00D34AB8"/>
    <w:rsid w:val="00D5128F"/>
    <w:rsid w:val="00DB2B6F"/>
    <w:rsid w:val="00F0196A"/>
    <w:rsid w:val="00F74984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2C06EF"/>
  <w15:docId w15:val="{D67B49C8-9AD3-4D4F-874F-3B27A1054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5C11"/>
    <w:rPr>
      <w:color w:val="auto"/>
      <w:sz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elacomGrelha">
    <w:name w:val="Table Grid"/>
    <w:basedOn w:val="Tabelanormal"/>
    <w:uiPriority w:val="59"/>
    <w:rsid w:val="00CB7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B7EA3"/>
    <w:rPr>
      <w:color w:val="auto"/>
      <w:sz w:val="20"/>
    </w:rPr>
  </w:style>
  <w:style w:type="paragraph" w:styleId="Rodap">
    <w:name w:val="footer"/>
    <w:basedOn w:val="Normal"/>
    <w:link w:val="RodapCarte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B7EA3"/>
    <w:rPr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373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 Gil</cp:lastModifiedBy>
  <cp:revision>7</cp:revision>
  <dcterms:created xsi:type="dcterms:W3CDTF">2016-05-12T18:00:00Z</dcterms:created>
  <dcterms:modified xsi:type="dcterms:W3CDTF">2019-01-21T12:26:00Z</dcterms:modified>
</cp:coreProperties>
</file>