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11D44F" w14:textId="77777777" w:rsidR="00F0196A" w:rsidRPr="009C7A56" w:rsidRDefault="00F0196A" w:rsidP="007C207E">
      <w:pPr>
        <w:spacing w:after="0"/>
        <w:jc w:val="right"/>
        <w:rPr>
          <w:b/>
          <w:bCs/>
          <w:color w:val="000000"/>
          <w:sz w:val="24"/>
          <w:szCs w:val="24"/>
        </w:rPr>
      </w:pPr>
      <w:r w:rsidRPr="00F0196A">
        <w:rPr>
          <w:bCs/>
          <w:color w:val="B300E6"/>
          <w:sz w:val="30"/>
          <w:szCs w:val="30"/>
        </w:rPr>
        <w:t xml:space="preserve">Ficha de Avaliação </w:t>
      </w:r>
      <w:r w:rsidR="009656D4">
        <w:rPr>
          <w:bCs/>
          <w:color w:val="B300E6"/>
          <w:sz w:val="30"/>
          <w:szCs w:val="30"/>
        </w:rPr>
        <w:t>4</w:t>
      </w:r>
      <w:r w:rsidRPr="00F0196A">
        <w:rPr>
          <w:bCs/>
          <w:color w:val="B300E6"/>
          <w:sz w:val="30"/>
          <w:szCs w:val="30"/>
        </w:rPr>
        <w:t xml:space="preserve"> </w:t>
      </w:r>
      <w:r w:rsidRPr="009C7A56">
        <w:rPr>
          <w:b/>
          <w:bCs/>
          <w:color w:val="000000"/>
          <w:sz w:val="24"/>
          <w:szCs w:val="24"/>
        </w:rPr>
        <w:t xml:space="preserve">Versão </w:t>
      </w:r>
      <w:r w:rsidR="009656D4" w:rsidRPr="009C7A56">
        <w:rPr>
          <w:b/>
          <w:bCs/>
          <w:color w:val="000000"/>
          <w:sz w:val="24"/>
          <w:szCs w:val="24"/>
        </w:rPr>
        <w:t>1</w:t>
      </w:r>
    </w:p>
    <w:p w14:paraId="070AC0E8" w14:textId="77777777" w:rsidR="009656D4" w:rsidRPr="009C7A56" w:rsidRDefault="009656D4" w:rsidP="007C207E">
      <w:pPr>
        <w:autoSpaceDE w:val="0"/>
        <w:autoSpaceDN w:val="0"/>
        <w:adjustRightInd w:val="0"/>
        <w:spacing w:after="0"/>
        <w:jc w:val="right"/>
        <w:rPr>
          <w:rFonts w:ascii="DINOT-Bold" w:hAnsi="DINOT-Bold" w:cs="DINOT-Bold"/>
          <w:b/>
          <w:bCs/>
          <w:color w:val="000000"/>
          <w:szCs w:val="20"/>
        </w:rPr>
      </w:pPr>
      <w:r w:rsidRPr="009C7A56">
        <w:rPr>
          <w:rFonts w:ascii="FuturaStd-Bold" w:hAnsi="FuturaStd-Bold" w:cs="FuturaStd-Bold"/>
          <w:b/>
          <w:bCs/>
          <w:color w:val="B300E6"/>
          <w:szCs w:val="20"/>
        </w:rPr>
        <w:t xml:space="preserve">B2. </w:t>
      </w:r>
      <w:r w:rsidRPr="009C7A56">
        <w:rPr>
          <w:rFonts w:ascii="DINOT-Bold" w:hAnsi="DINOT-Bold" w:cs="DINOT-Bold"/>
          <w:b/>
          <w:bCs/>
          <w:color w:val="000000"/>
          <w:szCs w:val="20"/>
        </w:rPr>
        <w:t>Os Romanos na Península Ibérica</w:t>
      </w:r>
    </w:p>
    <w:p w14:paraId="42972E77" w14:textId="77777777" w:rsidR="00DB2B6F" w:rsidRDefault="00DB2B6F" w:rsidP="00CB7EA3">
      <w:pPr>
        <w:autoSpaceDE w:val="0"/>
        <w:autoSpaceDN w:val="0"/>
        <w:adjustRightInd w:val="0"/>
        <w:spacing w:before="240" w:after="0"/>
        <w:rPr>
          <w:bCs/>
          <w:color w:val="00FF9A"/>
          <w:sz w:val="36"/>
          <w:szCs w:val="36"/>
        </w:rPr>
      </w:pPr>
      <w:r w:rsidRPr="00C85316">
        <w:rPr>
          <w:bCs/>
          <w:color w:val="00FF9A"/>
          <w:sz w:val="36"/>
          <w:szCs w:val="36"/>
        </w:rPr>
        <w:t>Critérios específicos de correção</w:t>
      </w:r>
    </w:p>
    <w:p w14:paraId="3CDE6F2F" w14:textId="77777777" w:rsidR="009656D4" w:rsidRDefault="009656D4" w:rsidP="009656D4">
      <w:pPr>
        <w:autoSpaceDE w:val="0"/>
        <w:autoSpaceDN w:val="0"/>
        <w:adjustRightInd w:val="0"/>
        <w:spacing w:after="0" w:line="240" w:lineRule="auto"/>
        <w:rPr>
          <w:rFonts w:ascii="DINOT-Bold" w:hAnsi="DINOT-Bold" w:cs="DINOT-Bold"/>
          <w:b/>
          <w:bCs/>
          <w:color w:val="00FF9A"/>
          <w:szCs w:val="20"/>
        </w:rPr>
      </w:pPr>
    </w:p>
    <w:p w14:paraId="3C5C43C1" w14:textId="77777777" w:rsidR="009656D4" w:rsidRDefault="009656D4" w:rsidP="009656D4">
      <w:pPr>
        <w:autoSpaceDE w:val="0"/>
        <w:autoSpaceDN w:val="0"/>
        <w:adjustRightInd w:val="0"/>
        <w:spacing w:after="0" w:line="240" w:lineRule="auto"/>
        <w:rPr>
          <w:rFonts w:ascii="DINOT-Bold" w:hAnsi="DINOT-Bold" w:cs="DINOT-Bold"/>
          <w:b/>
          <w:bCs/>
          <w:color w:val="00FF9A"/>
          <w:szCs w:val="20"/>
        </w:rPr>
        <w:sectPr w:rsidR="009656D4" w:rsidSect="009656D4">
          <w:pgSz w:w="11906" w:h="16838"/>
          <w:pgMar w:top="851" w:right="1133" w:bottom="993" w:left="993" w:header="708" w:footer="708" w:gutter="0"/>
          <w:cols w:space="708"/>
          <w:docGrid w:linePitch="360"/>
        </w:sectPr>
      </w:pPr>
    </w:p>
    <w:p w14:paraId="3AA0093F" w14:textId="77777777" w:rsidR="009656D4" w:rsidRPr="009656D4" w:rsidRDefault="009656D4" w:rsidP="009656D4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  <w:r w:rsidRPr="009656D4">
        <w:rPr>
          <w:b/>
          <w:bCs/>
          <w:color w:val="00FF9A"/>
          <w:szCs w:val="20"/>
        </w:rPr>
        <w:lastRenderedPageBreak/>
        <w:t>1.</w:t>
      </w:r>
    </w:p>
    <w:p w14:paraId="288F9054" w14:textId="77777777" w:rsidR="009656D4" w:rsidRDefault="009656D4" w:rsidP="009656D4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  <w:r w:rsidRPr="009656D4">
        <w:rPr>
          <w:b/>
          <w:bCs/>
          <w:color w:val="00FF9A"/>
          <w:szCs w:val="20"/>
        </w:rPr>
        <w:t>1.1.</w:t>
      </w:r>
      <w:r w:rsidRPr="009656D4">
        <w:rPr>
          <w:color w:val="000000"/>
          <w:szCs w:val="20"/>
        </w:rPr>
        <w:t xml:space="preserve">, </w:t>
      </w:r>
      <w:r w:rsidRPr="009656D4">
        <w:rPr>
          <w:b/>
          <w:bCs/>
          <w:color w:val="00FF9A"/>
          <w:szCs w:val="20"/>
        </w:rPr>
        <w:t xml:space="preserve">1.2. </w:t>
      </w:r>
      <w:r w:rsidRPr="009656D4">
        <w:rPr>
          <w:color w:val="000000"/>
          <w:szCs w:val="20"/>
        </w:rPr>
        <w:t xml:space="preserve">e </w:t>
      </w:r>
      <w:r w:rsidRPr="009656D4">
        <w:rPr>
          <w:b/>
          <w:bCs/>
          <w:color w:val="00FF9A"/>
          <w:szCs w:val="20"/>
        </w:rPr>
        <w:t>1.3.</w:t>
      </w:r>
    </w:p>
    <w:p w14:paraId="26A0A336" w14:textId="77777777" w:rsidR="007C207E" w:rsidRPr="009656D4" w:rsidRDefault="007C207E" w:rsidP="009656D4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  <w:r>
        <w:rPr>
          <w:b/>
          <w:bCs/>
          <w:noProof/>
          <w:color w:val="00FF9A"/>
          <w:szCs w:val="20"/>
          <w:lang w:val="es-ES" w:eastAsia="es-ES"/>
        </w:rPr>
        <w:drawing>
          <wp:inline distT="0" distB="0" distL="0" distR="0" wp14:anchorId="4AD57FFC" wp14:editId="7B9BD0CB">
            <wp:extent cx="2880360" cy="1467099"/>
            <wp:effectExtent l="1905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14670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BA20709" w14:textId="77777777" w:rsidR="009656D4" w:rsidRPr="009656D4" w:rsidRDefault="009656D4" w:rsidP="009656D4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9656D4">
        <w:rPr>
          <w:b/>
          <w:bCs/>
          <w:color w:val="00FF9A"/>
          <w:szCs w:val="20"/>
        </w:rPr>
        <w:t xml:space="preserve">1.4. </w:t>
      </w:r>
      <w:r w:rsidRPr="009656D4">
        <w:rPr>
          <w:color w:val="000000"/>
          <w:szCs w:val="20"/>
        </w:rPr>
        <w:t>Hispânia.</w:t>
      </w:r>
    </w:p>
    <w:p w14:paraId="11F4DBDC" w14:textId="77777777" w:rsidR="009656D4" w:rsidRPr="009656D4" w:rsidRDefault="009656D4" w:rsidP="009656D4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9656D4">
        <w:rPr>
          <w:b/>
          <w:bCs/>
          <w:color w:val="00FF9A"/>
          <w:szCs w:val="20"/>
        </w:rPr>
        <w:t xml:space="preserve">1.5. </w:t>
      </w:r>
      <w:r w:rsidRPr="009656D4">
        <w:rPr>
          <w:color w:val="000000"/>
          <w:szCs w:val="20"/>
        </w:rPr>
        <w:t>Abundância de minérios e ligação ao oceano</w:t>
      </w:r>
      <w:r>
        <w:rPr>
          <w:color w:val="000000"/>
          <w:szCs w:val="20"/>
        </w:rPr>
        <w:t xml:space="preserve"> </w:t>
      </w:r>
      <w:r w:rsidRPr="009656D4">
        <w:rPr>
          <w:color w:val="000000"/>
          <w:szCs w:val="20"/>
        </w:rPr>
        <w:t>Atlântico.</w:t>
      </w:r>
    </w:p>
    <w:p w14:paraId="79A33680" w14:textId="77777777" w:rsidR="009656D4" w:rsidRPr="009656D4" w:rsidRDefault="009656D4" w:rsidP="009656D4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  <w:r w:rsidRPr="009656D4">
        <w:rPr>
          <w:b/>
          <w:bCs/>
          <w:color w:val="00FF9A"/>
          <w:szCs w:val="20"/>
        </w:rPr>
        <w:t>2.</w:t>
      </w:r>
    </w:p>
    <w:p w14:paraId="056EB375" w14:textId="77777777" w:rsidR="009656D4" w:rsidRPr="009656D4" w:rsidRDefault="009656D4" w:rsidP="009656D4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9656D4">
        <w:rPr>
          <w:b/>
          <w:bCs/>
          <w:color w:val="00FF9A"/>
          <w:szCs w:val="20"/>
        </w:rPr>
        <w:t xml:space="preserve">2.1. </w:t>
      </w:r>
      <w:r w:rsidRPr="009656D4">
        <w:rPr>
          <w:color w:val="000000"/>
          <w:szCs w:val="20"/>
        </w:rPr>
        <w:t>Resistência militar dos povos peninsulares,</w:t>
      </w:r>
      <w:r>
        <w:rPr>
          <w:color w:val="000000"/>
          <w:szCs w:val="20"/>
        </w:rPr>
        <w:t xml:space="preserve"> </w:t>
      </w:r>
      <w:r w:rsidRPr="009656D4">
        <w:rPr>
          <w:color w:val="000000"/>
          <w:szCs w:val="20"/>
        </w:rPr>
        <w:t>sobretudo dos Lusitanos.</w:t>
      </w:r>
    </w:p>
    <w:p w14:paraId="02E732CD" w14:textId="77777777" w:rsidR="009656D4" w:rsidRPr="009656D4" w:rsidRDefault="009656D4" w:rsidP="009656D4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9656D4">
        <w:rPr>
          <w:b/>
          <w:bCs/>
          <w:color w:val="00FF9A"/>
          <w:szCs w:val="20"/>
        </w:rPr>
        <w:t xml:space="preserve">2.2. </w:t>
      </w:r>
      <w:r w:rsidRPr="009656D4">
        <w:rPr>
          <w:color w:val="000000"/>
          <w:szCs w:val="20"/>
        </w:rPr>
        <w:t>Lusitanos.</w:t>
      </w:r>
    </w:p>
    <w:p w14:paraId="7A9484C9" w14:textId="77777777" w:rsidR="009656D4" w:rsidRPr="009656D4" w:rsidRDefault="009656D4" w:rsidP="009656D4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9656D4">
        <w:rPr>
          <w:b/>
          <w:bCs/>
          <w:color w:val="00FF9A"/>
          <w:szCs w:val="20"/>
        </w:rPr>
        <w:t xml:space="preserve">2.3. </w:t>
      </w:r>
      <w:r w:rsidRPr="009656D4">
        <w:rPr>
          <w:color w:val="000000"/>
          <w:szCs w:val="20"/>
        </w:rPr>
        <w:t>“Vestiam de negro, de pano grosseiro, feito</w:t>
      </w:r>
      <w:r>
        <w:rPr>
          <w:color w:val="000000"/>
          <w:szCs w:val="20"/>
        </w:rPr>
        <w:t xml:space="preserve"> </w:t>
      </w:r>
      <w:r w:rsidRPr="009656D4">
        <w:rPr>
          <w:color w:val="000000"/>
          <w:szCs w:val="20"/>
        </w:rPr>
        <w:t>de lã ou pelo de cabra.”</w:t>
      </w:r>
    </w:p>
    <w:p w14:paraId="2EB71A92" w14:textId="77777777" w:rsidR="009656D4" w:rsidRPr="009656D4" w:rsidRDefault="009656D4" w:rsidP="009656D4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9656D4">
        <w:rPr>
          <w:b/>
          <w:bCs/>
          <w:color w:val="00FF9A"/>
          <w:szCs w:val="20"/>
        </w:rPr>
        <w:t xml:space="preserve">2.4. </w:t>
      </w:r>
      <w:r w:rsidRPr="009656D4">
        <w:rPr>
          <w:color w:val="000000"/>
          <w:szCs w:val="20"/>
        </w:rPr>
        <w:t>Emboscadas ou armadilhas.</w:t>
      </w:r>
    </w:p>
    <w:p w14:paraId="41830DB5" w14:textId="77777777" w:rsidR="009656D4" w:rsidRPr="009656D4" w:rsidRDefault="009656D4" w:rsidP="009656D4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  <w:r w:rsidRPr="009656D4">
        <w:rPr>
          <w:b/>
          <w:bCs/>
          <w:color w:val="00FF9A"/>
          <w:szCs w:val="20"/>
        </w:rPr>
        <w:t>3.</w:t>
      </w:r>
    </w:p>
    <w:p w14:paraId="5BB1BB35" w14:textId="77777777" w:rsidR="009656D4" w:rsidRPr="009656D4" w:rsidRDefault="009656D4" w:rsidP="009656D4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9656D4">
        <w:rPr>
          <w:b/>
          <w:bCs/>
          <w:color w:val="00FF9A"/>
          <w:szCs w:val="20"/>
        </w:rPr>
        <w:t xml:space="preserve">3.1. </w:t>
      </w:r>
      <w:r w:rsidRPr="009656D4">
        <w:rPr>
          <w:color w:val="000000"/>
          <w:szCs w:val="20"/>
        </w:rPr>
        <w:t>F; V; F; F; V.</w:t>
      </w:r>
    </w:p>
    <w:p w14:paraId="4C67D405" w14:textId="77777777" w:rsidR="009656D4" w:rsidRDefault="009656D4" w:rsidP="009656D4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9656D4">
        <w:rPr>
          <w:b/>
          <w:bCs/>
          <w:color w:val="00FF9A"/>
          <w:szCs w:val="20"/>
        </w:rPr>
        <w:t xml:space="preserve">3.2. </w:t>
      </w:r>
      <w:r w:rsidRPr="009656D4">
        <w:rPr>
          <w:color w:val="000000"/>
          <w:szCs w:val="20"/>
        </w:rPr>
        <w:t>Os Romanos utilizavam as ânforas para</w:t>
      </w:r>
      <w:r>
        <w:rPr>
          <w:color w:val="000000"/>
          <w:szCs w:val="20"/>
        </w:rPr>
        <w:t xml:space="preserve"> </w:t>
      </w:r>
      <w:r w:rsidRPr="009656D4">
        <w:rPr>
          <w:color w:val="000000"/>
          <w:szCs w:val="20"/>
        </w:rPr>
        <w:t>transportar azeite e vinho.</w:t>
      </w:r>
      <w:r>
        <w:rPr>
          <w:color w:val="000000"/>
          <w:szCs w:val="20"/>
        </w:rPr>
        <w:t xml:space="preserve"> </w:t>
      </w:r>
      <w:r w:rsidRPr="009656D4">
        <w:rPr>
          <w:color w:val="000000"/>
          <w:szCs w:val="20"/>
        </w:rPr>
        <w:t>Os Romanos construíram cidades com</w:t>
      </w:r>
      <w:r>
        <w:rPr>
          <w:color w:val="000000"/>
          <w:szCs w:val="20"/>
        </w:rPr>
        <w:t xml:space="preserve"> </w:t>
      </w:r>
      <w:r w:rsidRPr="009656D4">
        <w:rPr>
          <w:color w:val="000000"/>
          <w:szCs w:val="20"/>
        </w:rPr>
        <w:t>monumentos semelhantes aos de Roma.</w:t>
      </w:r>
      <w:r>
        <w:rPr>
          <w:color w:val="000000"/>
          <w:szCs w:val="20"/>
        </w:rPr>
        <w:t xml:space="preserve"> </w:t>
      </w:r>
      <w:r w:rsidRPr="009656D4">
        <w:rPr>
          <w:color w:val="000000"/>
          <w:szCs w:val="20"/>
        </w:rPr>
        <w:t>“Os velhos falares” peninsulares foram</w:t>
      </w:r>
      <w:r>
        <w:rPr>
          <w:color w:val="000000"/>
          <w:szCs w:val="20"/>
        </w:rPr>
        <w:t xml:space="preserve"> </w:t>
      </w:r>
      <w:r w:rsidRPr="009656D4">
        <w:rPr>
          <w:color w:val="000000"/>
          <w:szCs w:val="20"/>
        </w:rPr>
        <w:t>substituídos pelo latim.</w:t>
      </w:r>
    </w:p>
    <w:p w14:paraId="463D8FA5" w14:textId="77777777" w:rsidR="009656D4" w:rsidRPr="009656D4" w:rsidRDefault="009656D4" w:rsidP="009656D4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  <w:r>
        <w:rPr>
          <w:b/>
          <w:bCs/>
          <w:color w:val="00FF9A"/>
          <w:szCs w:val="20"/>
        </w:rPr>
        <w:t>4</w:t>
      </w:r>
      <w:r w:rsidRPr="009656D4">
        <w:rPr>
          <w:b/>
          <w:bCs/>
          <w:color w:val="00FF9A"/>
          <w:szCs w:val="20"/>
        </w:rPr>
        <w:t>.</w:t>
      </w:r>
    </w:p>
    <w:tbl>
      <w:tblPr>
        <w:tblStyle w:val="Tablaconcuadrcula"/>
        <w:tblW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323"/>
        <w:gridCol w:w="1323"/>
        <w:gridCol w:w="1323"/>
      </w:tblGrid>
      <w:tr w:rsidR="009656D4" w:rsidRPr="009656D4" w14:paraId="735CCEF5" w14:textId="77777777" w:rsidTr="009656D4">
        <w:tc>
          <w:tcPr>
            <w:tcW w:w="959" w:type="dxa"/>
            <w:tcBorders>
              <w:right w:val="single" w:sz="4" w:space="0" w:color="auto"/>
            </w:tcBorders>
            <w:vAlign w:val="center"/>
          </w:tcPr>
          <w:p w14:paraId="42BC7FE3" w14:textId="77777777" w:rsidR="009656D4" w:rsidRPr="009656D4" w:rsidRDefault="009656D4" w:rsidP="009656D4">
            <w:pPr>
              <w:autoSpaceDE w:val="0"/>
              <w:autoSpaceDN w:val="0"/>
              <w:adjustRightInd w:val="0"/>
              <w:rPr>
                <w:b/>
                <w:bCs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483043A" w14:textId="77777777" w:rsidR="009656D4" w:rsidRPr="009656D4" w:rsidRDefault="009656D4" w:rsidP="009656D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656D4">
              <w:rPr>
                <w:sz w:val="16"/>
                <w:szCs w:val="16"/>
              </w:rPr>
              <w:t>Templo romano</w:t>
            </w:r>
          </w:p>
          <w:p w14:paraId="4145F9F7" w14:textId="77777777" w:rsidR="009656D4" w:rsidRPr="009656D4" w:rsidRDefault="009656D4" w:rsidP="009656D4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  <w:r w:rsidRPr="009656D4">
              <w:rPr>
                <w:sz w:val="16"/>
                <w:szCs w:val="16"/>
              </w:rPr>
              <w:t>de Évora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4934ADA" w14:textId="77777777" w:rsidR="009656D4" w:rsidRPr="009656D4" w:rsidRDefault="009656D4" w:rsidP="009656D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656D4">
              <w:rPr>
                <w:sz w:val="16"/>
                <w:szCs w:val="16"/>
              </w:rPr>
              <w:t>Ponte de Trajano,</w:t>
            </w:r>
          </w:p>
          <w:p w14:paraId="11AB6A09" w14:textId="77777777" w:rsidR="009656D4" w:rsidRPr="009656D4" w:rsidRDefault="009656D4" w:rsidP="009656D4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  <w:r w:rsidRPr="009656D4">
              <w:rPr>
                <w:sz w:val="16"/>
                <w:szCs w:val="16"/>
              </w:rPr>
              <w:t>em Chaves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80F90C4" w14:textId="77777777" w:rsidR="009656D4" w:rsidRPr="009656D4" w:rsidRDefault="009656D4" w:rsidP="009656D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656D4">
              <w:rPr>
                <w:sz w:val="16"/>
                <w:szCs w:val="16"/>
              </w:rPr>
              <w:t>Termas de</w:t>
            </w:r>
          </w:p>
          <w:p w14:paraId="0831A392" w14:textId="77777777" w:rsidR="009656D4" w:rsidRPr="009656D4" w:rsidRDefault="009656D4" w:rsidP="009656D4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  <w:r w:rsidRPr="009656D4">
              <w:rPr>
                <w:sz w:val="16"/>
                <w:szCs w:val="16"/>
              </w:rPr>
              <w:t>Conímbriga</w:t>
            </w:r>
          </w:p>
        </w:tc>
      </w:tr>
      <w:tr w:rsidR="009656D4" w:rsidRPr="009656D4" w14:paraId="29D153E8" w14:textId="77777777" w:rsidTr="009656D4">
        <w:tc>
          <w:tcPr>
            <w:tcW w:w="95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A7C92AD" w14:textId="77777777" w:rsidR="009656D4" w:rsidRPr="009656D4" w:rsidRDefault="009656D4" w:rsidP="009656D4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3D27D" w14:textId="77777777" w:rsidR="009656D4" w:rsidRPr="009656D4" w:rsidRDefault="009656D4" w:rsidP="009656D4">
            <w:pPr>
              <w:autoSpaceDE w:val="0"/>
              <w:autoSpaceDN w:val="0"/>
              <w:adjustRightInd w:val="0"/>
              <w:rPr>
                <w:b/>
                <w:bCs/>
                <w:szCs w:val="20"/>
              </w:rPr>
            </w:pPr>
            <w:r w:rsidRPr="009656D4">
              <w:rPr>
                <w:b/>
                <w:bCs/>
                <w:noProof/>
                <w:szCs w:val="20"/>
                <w:lang w:val="es-ES" w:eastAsia="es-ES"/>
              </w:rPr>
              <w:drawing>
                <wp:inline distT="0" distB="0" distL="0" distR="0" wp14:anchorId="23A5EB51" wp14:editId="2F4147BC">
                  <wp:extent cx="702310" cy="548640"/>
                  <wp:effectExtent l="19050" t="0" r="2540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310" cy="548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EBE82" w14:textId="77777777" w:rsidR="009656D4" w:rsidRPr="009656D4" w:rsidRDefault="009656D4" w:rsidP="009656D4">
            <w:pPr>
              <w:autoSpaceDE w:val="0"/>
              <w:autoSpaceDN w:val="0"/>
              <w:adjustRightInd w:val="0"/>
              <w:rPr>
                <w:b/>
                <w:bCs/>
                <w:szCs w:val="20"/>
              </w:rPr>
            </w:pPr>
            <w:r w:rsidRPr="009656D4">
              <w:rPr>
                <w:b/>
                <w:bCs/>
                <w:noProof/>
                <w:szCs w:val="20"/>
                <w:lang w:val="es-ES" w:eastAsia="es-ES"/>
              </w:rPr>
              <w:drawing>
                <wp:inline distT="0" distB="0" distL="0" distR="0" wp14:anchorId="7669D1CF" wp14:editId="54A2DC39">
                  <wp:extent cx="702310" cy="534035"/>
                  <wp:effectExtent l="19050" t="0" r="2540" b="0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310" cy="534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F446F" w14:textId="77777777" w:rsidR="009656D4" w:rsidRPr="009656D4" w:rsidRDefault="009656D4" w:rsidP="009656D4">
            <w:pPr>
              <w:autoSpaceDE w:val="0"/>
              <w:autoSpaceDN w:val="0"/>
              <w:adjustRightInd w:val="0"/>
              <w:rPr>
                <w:b/>
                <w:bCs/>
                <w:szCs w:val="20"/>
              </w:rPr>
            </w:pPr>
            <w:r w:rsidRPr="009656D4">
              <w:rPr>
                <w:b/>
                <w:bCs/>
                <w:noProof/>
                <w:szCs w:val="20"/>
                <w:lang w:val="es-ES" w:eastAsia="es-ES"/>
              </w:rPr>
              <w:drawing>
                <wp:inline distT="0" distB="0" distL="0" distR="0" wp14:anchorId="06E75173" wp14:editId="732C5AFA">
                  <wp:extent cx="702310" cy="534035"/>
                  <wp:effectExtent l="19050" t="0" r="2540" b="0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310" cy="534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56D4" w:rsidRPr="009656D4" w14:paraId="012B4B2D" w14:textId="77777777" w:rsidTr="009656D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CAF3D" w14:textId="77777777" w:rsidR="009656D4" w:rsidRPr="009656D4" w:rsidRDefault="009656D4" w:rsidP="009656D4">
            <w:pPr>
              <w:autoSpaceDE w:val="0"/>
              <w:autoSpaceDN w:val="0"/>
              <w:adjustRightInd w:val="0"/>
              <w:rPr>
                <w:b/>
                <w:bCs/>
                <w:sz w:val="16"/>
                <w:szCs w:val="16"/>
              </w:rPr>
            </w:pPr>
            <w:r w:rsidRPr="009656D4">
              <w:rPr>
                <w:b/>
                <w:bCs/>
                <w:sz w:val="16"/>
                <w:szCs w:val="16"/>
              </w:rPr>
              <w:t>Qual é o</w:t>
            </w:r>
          </w:p>
          <w:p w14:paraId="562BADB2" w14:textId="77777777" w:rsidR="009656D4" w:rsidRPr="009656D4" w:rsidRDefault="009656D4" w:rsidP="009656D4">
            <w:pPr>
              <w:autoSpaceDE w:val="0"/>
              <w:autoSpaceDN w:val="0"/>
              <w:adjustRightInd w:val="0"/>
              <w:rPr>
                <w:b/>
                <w:bCs/>
                <w:sz w:val="16"/>
                <w:szCs w:val="16"/>
              </w:rPr>
            </w:pPr>
            <w:r w:rsidRPr="009656D4">
              <w:rPr>
                <w:b/>
                <w:bCs/>
                <w:sz w:val="16"/>
                <w:szCs w:val="16"/>
              </w:rPr>
              <w:t>tipo de</w:t>
            </w:r>
          </w:p>
          <w:p w14:paraId="64B36D23" w14:textId="77777777" w:rsidR="009656D4" w:rsidRPr="009656D4" w:rsidRDefault="009656D4" w:rsidP="009656D4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656D4">
              <w:rPr>
                <w:b/>
                <w:bCs/>
                <w:sz w:val="16"/>
                <w:szCs w:val="16"/>
              </w:rPr>
              <w:t>edifício?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ED1FF" w14:textId="77777777" w:rsidR="009656D4" w:rsidRPr="009656D4" w:rsidRDefault="009656D4" w:rsidP="009656D4">
            <w:pPr>
              <w:rPr>
                <w:sz w:val="16"/>
                <w:szCs w:val="16"/>
              </w:rPr>
            </w:pPr>
            <w:r w:rsidRPr="009656D4">
              <w:rPr>
                <w:sz w:val="16"/>
                <w:szCs w:val="16"/>
              </w:rPr>
              <w:t>Templo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B0E44" w14:textId="77777777" w:rsidR="009656D4" w:rsidRPr="009656D4" w:rsidRDefault="009656D4" w:rsidP="009656D4">
            <w:pPr>
              <w:rPr>
                <w:sz w:val="16"/>
                <w:szCs w:val="16"/>
              </w:rPr>
            </w:pPr>
            <w:r w:rsidRPr="009656D4">
              <w:rPr>
                <w:sz w:val="16"/>
                <w:szCs w:val="16"/>
              </w:rPr>
              <w:t>Ponte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EE607" w14:textId="77777777" w:rsidR="009656D4" w:rsidRPr="009656D4" w:rsidRDefault="009656D4" w:rsidP="009656D4">
            <w:r w:rsidRPr="009656D4">
              <w:rPr>
                <w:sz w:val="16"/>
                <w:szCs w:val="16"/>
              </w:rPr>
              <w:t>Termas</w:t>
            </w:r>
          </w:p>
        </w:tc>
      </w:tr>
      <w:tr w:rsidR="009656D4" w:rsidRPr="009656D4" w14:paraId="7D11DA75" w14:textId="77777777" w:rsidTr="009656D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FB7E7" w14:textId="77777777" w:rsidR="009656D4" w:rsidRPr="009656D4" w:rsidRDefault="009656D4" w:rsidP="009656D4">
            <w:pPr>
              <w:autoSpaceDE w:val="0"/>
              <w:autoSpaceDN w:val="0"/>
              <w:adjustRightInd w:val="0"/>
              <w:rPr>
                <w:b/>
                <w:bCs/>
                <w:sz w:val="16"/>
                <w:szCs w:val="16"/>
              </w:rPr>
            </w:pPr>
            <w:r w:rsidRPr="009656D4">
              <w:rPr>
                <w:b/>
                <w:bCs/>
                <w:sz w:val="16"/>
                <w:szCs w:val="16"/>
              </w:rPr>
              <w:t>Para</w:t>
            </w:r>
          </w:p>
          <w:p w14:paraId="2B6F041B" w14:textId="77777777" w:rsidR="009656D4" w:rsidRPr="009656D4" w:rsidRDefault="009656D4" w:rsidP="009656D4">
            <w:pPr>
              <w:autoSpaceDE w:val="0"/>
              <w:autoSpaceDN w:val="0"/>
              <w:adjustRightInd w:val="0"/>
              <w:rPr>
                <w:b/>
                <w:bCs/>
                <w:sz w:val="16"/>
                <w:szCs w:val="16"/>
              </w:rPr>
            </w:pPr>
            <w:r w:rsidRPr="009656D4">
              <w:rPr>
                <w:b/>
                <w:bCs/>
                <w:sz w:val="16"/>
                <w:szCs w:val="16"/>
              </w:rPr>
              <w:t>que</w:t>
            </w:r>
          </w:p>
          <w:p w14:paraId="5CFD4BB6" w14:textId="77777777" w:rsidR="009656D4" w:rsidRPr="009656D4" w:rsidRDefault="009656D4" w:rsidP="009656D4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656D4">
              <w:rPr>
                <w:b/>
                <w:bCs/>
                <w:sz w:val="16"/>
                <w:szCs w:val="16"/>
              </w:rPr>
              <w:t>servia?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E5F07" w14:textId="77777777" w:rsidR="009656D4" w:rsidRPr="009656D4" w:rsidRDefault="009656D4" w:rsidP="009656D4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656D4">
              <w:rPr>
                <w:sz w:val="16"/>
                <w:szCs w:val="16"/>
              </w:rPr>
              <w:t>Culto aos</w:t>
            </w:r>
          </w:p>
          <w:p w14:paraId="65A08E8B" w14:textId="77777777" w:rsidR="009656D4" w:rsidRPr="009656D4" w:rsidRDefault="009656D4" w:rsidP="009656D4">
            <w:pPr>
              <w:autoSpaceDE w:val="0"/>
              <w:autoSpaceDN w:val="0"/>
              <w:adjustRightInd w:val="0"/>
              <w:rPr>
                <w:b/>
                <w:bCs/>
                <w:szCs w:val="20"/>
              </w:rPr>
            </w:pPr>
            <w:r w:rsidRPr="009656D4">
              <w:rPr>
                <w:sz w:val="16"/>
                <w:szCs w:val="16"/>
              </w:rPr>
              <w:t>deuses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96634" w14:textId="77777777" w:rsidR="009656D4" w:rsidRPr="009656D4" w:rsidRDefault="009656D4" w:rsidP="009656D4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656D4">
              <w:rPr>
                <w:sz w:val="16"/>
                <w:szCs w:val="16"/>
              </w:rPr>
              <w:t>Atravessar</w:t>
            </w:r>
          </w:p>
          <w:p w14:paraId="4122AE76" w14:textId="77777777" w:rsidR="009656D4" w:rsidRPr="009656D4" w:rsidRDefault="009656D4" w:rsidP="009656D4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656D4">
              <w:rPr>
                <w:sz w:val="16"/>
                <w:szCs w:val="16"/>
              </w:rPr>
              <w:t>o rio e ligar</w:t>
            </w:r>
          </w:p>
          <w:p w14:paraId="6A8BA8FA" w14:textId="77777777" w:rsidR="009656D4" w:rsidRPr="009656D4" w:rsidRDefault="009656D4" w:rsidP="009656D4">
            <w:pPr>
              <w:autoSpaceDE w:val="0"/>
              <w:autoSpaceDN w:val="0"/>
              <w:adjustRightInd w:val="0"/>
              <w:rPr>
                <w:b/>
                <w:bCs/>
                <w:szCs w:val="20"/>
              </w:rPr>
            </w:pPr>
            <w:r w:rsidRPr="009656D4">
              <w:rPr>
                <w:sz w:val="16"/>
                <w:szCs w:val="16"/>
              </w:rPr>
              <w:t>povoações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E5CEF" w14:textId="77777777" w:rsidR="009656D4" w:rsidRPr="009656D4" w:rsidRDefault="009656D4" w:rsidP="009656D4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656D4">
              <w:rPr>
                <w:sz w:val="16"/>
                <w:szCs w:val="16"/>
              </w:rPr>
              <w:t>Banhos</w:t>
            </w:r>
          </w:p>
          <w:p w14:paraId="0F9FF5B3" w14:textId="77777777" w:rsidR="009656D4" w:rsidRPr="009656D4" w:rsidRDefault="009656D4" w:rsidP="009656D4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656D4">
              <w:rPr>
                <w:sz w:val="16"/>
                <w:szCs w:val="16"/>
              </w:rPr>
              <w:t>públicos ou</w:t>
            </w:r>
          </w:p>
          <w:p w14:paraId="06A18256" w14:textId="77777777" w:rsidR="009656D4" w:rsidRPr="009656D4" w:rsidRDefault="009656D4" w:rsidP="009656D4">
            <w:pPr>
              <w:autoSpaceDE w:val="0"/>
              <w:autoSpaceDN w:val="0"/>
              <w:adjustRightInd w:val="0"/>
              <w:rPr>
                <w:b/>
                <w:bCs/>
                <w:szCs w:val="20"/>
              </w:rPr>
            </w:pPr>
            <w:r w:rsidRPr="009656D4">
              <w:rPr>
                <w:sz w:val="16"/>
                <w:szCs w:val="16"/>
              </w:rPr>
              <w:t>tratar do corpo</w:t>
            </w:r>
          </w:p>
        </w:tc>
      </w:tr>
    </w:tbl>
    <w:p w14:paraId="30F6A3B4" w14:textId="77777777" w:rsidR="009656D4" w:rsidRPr="009656D4" w:rsidRDefault="009656D4" w:rsidP="009656D4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</w:p>
    <w:p w14:paraId="00F30B22" w14:textId="77777777" w:rsidR="009656D4" w:rsidRPr="009656D4" w:rsidRDefault="009656D4" w:rsidP="009656D4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>
        <w:rPr>
          <w:b/>
          <w:bCs/>
          <w:color w:val="00FF9A"/>
          <w:szCs w:val="20"/>
        </w:rPr>
        <w:br w:type="column"/>
      </w:r>
      <w:r w:rsidRPr="009656D4">
        <w:rPr>
          <w:b/>
          <w:bCs/>
          <w:color w:val="00FF9A"/>
          <w:szCs w:val="20"/>
        </w:rPr>
        <w:lastRenderedPageBreak/>
        <w:t xml:space="preserve">5. a) </w:t>
      </w:r>
      <w:r w:rsidRPr="009656D4">
        <w:rPr>
          <w:color w:val="000000"/>
          <w:szCs w:val="20"/>
        </w:rPr>
        <w:t>aquedutos;</w:t>
      </w:r>
    </w:p>
    <w:p w14:paraId="06FEC98F" w14:textId="77777777" w:rsidR="009656D4" w:rsidRPr="009656D4" w:rsidRDefault="009656D4" w:rsidP="009656D4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9656D4">
        <w:rPr>
          <w:b/>
          <w:bCs/>
          <w:color w:val="00FF9A"/>
          <w:szCs w:val="20"/>
        </w:rPr>
        <w:t xml:space="preserve">b) </w:t>
      </w:r>
      <w:r w:rsidRPr="009656D4">
        <w:rPr>
          <w:color w:val="000000"/>
          <w:szCs w:val="20"/>
        </w:rPr>
        <w:t>úteis;</w:t>
      </w:r>
    </w:p>
    <w:p w14:paraId="77871AE2" w14:textId="77777777" w:rsidR="009656D4" w:rsidRPr="009656D4" w:rsidRDefault="009656D4" w:rsidP="009656D4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9656D4">
        <w:rPr>
          <w:b/>
          <w:bCs/>
          <w:color w:val="00FF9A"/>
          <w:szCs w:val="20"/>
        </w:rPr>
        <w:t xml:space="preserve">c) </w:t>
      </w:r>
      <w:r w:rsidRPr="009656D4">
        <w:rPr>
          <w:color w:val="000000"/>
          <w:szCs w:val="20"/>
        </w:rPr>
        <w:t>mosaicos.</w:t>
      </w:r>
    </w:p>
    <w:p w14:paraId="151F54B1" w14:textId="77777777" w:rsidR="009656D4" w:rsidRPr="009656D4" w:rsidRDefault="009656D4" w:rsidP="009656D4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9656D4">
        <w:rPr>
          <w:b/>
          <w:bCs/>
          <w:color w:val="00FF9A"/>
          <w:szCs w:val="20"/>
        </w:rPr>
        <w:t xml:space="preserve">6. </w:t>
      </w:r>
      <w:r w:rsidRPr="009656D4">
        <w:rPr>
          <w:color w:val="000000"/>
          <w:szCs w:val="20"/>
        </w:rPr>
        <w:t>Os Romanos fundaram muitas cidades por todo</w:t>
      </w:r>
      <w:r>
        <w:rPr>
          <w:color w:val="000000"/>
          <w:szCs w:val="20"/>
        </w:rPr>
        <w:t xml:space="preserve"> </w:t>
      </w:r>
      <w:r w:rsidRPr="009656D4">
        <w:rPr>
          <w:color w:val="000000"/>
          <w:szCs w:val="20"/>
        </w:rPr>
        <w:t xml:space="preserve">o </w:t>
      </w:r>
      <w:r w:rsidRPr="009656D4">
        <w:rPr>
          <w:color w:val="000000"/>
          <w:szCs w:val="20"/>
          <w:u w:val="single"/>
        </w:rPr>
        <w:t>Império</w:t>
      </w:r>
      <w:r w:rsidRPr="009656D4">
        <w:rPr>
          <w:color w:val="000000"/>
          <w:szCs w:val="20"/>
        </w:rPr>
        <w:t xml:space="preserve">. À semelhança de </w:t>
      </w:r>
      <w:r w:rsidRPr="009656D4">
        <w:rPr>
          <w:color w:val="000000"/>
          <w:szCs w:val="20"/>
          <w:u w:val="single"/>
        </w:rPr>
        <w:t>Roma</w:t>
      </w:r>
      <w:r w:rsidRPr="009656D4">
        <w:rPr>
          <w:color w:val="000000"/>
          <w:szCs w:val="20"/>
        </w:rPr>
        <w:t>, a capital do</w:t>
      </w:r>
      <w:r>
        <w:rPr>
          <w:color w:val="000000"/>
          <w:szCs w:val="20"/>
        </w:rPr>
        <w:t xml:space="preserve"> </w:t>
      </w:r>
      <w:r w:rsidRPr="009656D4">
        <w:rPr>
          <w:color w:val="000000"/>
          <w:szCs w:val="20"/>
        </w:rPr>
        <w:t xml:space="preserve">Império, as </w:t>
      </w:r>
      <w:r w:rsidRPr="009656D4">
        <w:rPr>
          <w:color w:val="000000"/>
          <w:szCs w:val="20"/>
          <w:u w:val="single"/>
        </w:rPr>
        <w:t>cidades</w:t>
      </w:r>
      <w:r w:rsidRPr="009656D4">
        <w:rPr>
          <w:color w:val="000000"/>
          <w:szCs w:val="20"/>
        </w:rPr>
        <w:t xml:space="preserve"> romanas tinham, como</w:t>
      </w:r>
      <w:r>
        <w:rPr>
          <w:color w:val="000000"/>
          <w:szCs w:val="20"/>
        </w:rPr>
        <w:t xml:space="preserve"> </w:t>
      </w:r>
      <w:r w:rsidRPr="009656D4">
        <w:rPr>
          <w:color w:val="000000"/>
          <w:szCs w:val="20"/>
        </w:rPr>
        <w:t>principal centro, uma praça pública, chamada</w:t>
      </w:r>
      <w:r>
        <w:rPr>
          <w:color w:val="000000"/>
          <w:szCs w:val="20"/>
        </w:rPr>
        <w:t xml:space="preserve"> </w:t>
      </w:r>
      <w:r w:rsidRPr="009656D4">
        <w:rPr>
          <w:color w:val="000000"/>
          <w:szCs w:val="20"/>
          <w:u w:val="single"/>
        </w:rPr>
        <w:t>fórum</w:t>
      </w:r>
      <w:r w:rsidRPr="009656D4">
        <w:rPr>
          <w:color w:val="000000"/>
          <w:szCs w:val="20"/>
        </w:rPr>
        <w:t>, onde se encontravam os edifícios</w:t>
      </w:r>
      <w:r>
        <w:rPr>
          <w:color w:val="000000"/>
          <w:szCs w:val="20"/>
        </w:rPr>
        <w:t xml:space="preserve"> </w:t>
      </w:r>
      <w:r w:rsidRPr="009656D4">
        <w:rPr>
          <w:color w:val="000000"/>
          <w:szCs w:val="20"/>
          <w:u w:val="single"/>
        </w:rPr>
        <w:t>públicos</w:t>
      </w:r>
      <w:r w:rsidRPr="009656D4">
        <w:rPr>
          <w:color w:val="000000"/>
          <w:szCs w:val="20"/>
        </w:rPr>
        <w:t xml:space="preserve"> de grandes dimensões, como </w:t>
      </w:r>
      <w:r w:rsidRPr="009656D4">
        <w:rPr>
          <w:color w:val="000000"/>
          <w:szCs w:val="20"/>
          <w:u w:val="single"/>
        </w:rPr>
        <w:t>mercado</w:t>
      </w:r>
      <w:r w:rsidRPr="009656D4">
        <w:rPr>
          <w:color w:val="000000"/>
          <w:szCs w:val="20"/>
        </w:rPr>
        <w:t>,</w:t>
      </w:r>
      <w:r>
        <w:rPr>
          <w:color w:val="000000"/>
          <w:szCs w:val="20"/>
        </w:rPr>
        <w:t xml:space="preserve"> </w:t>
      </w:r>
      <w:r w:rsidRPr="009656D4">
        <w:rPr>
          <w:color w:val="000000"/>
          <w:szCs w:val="20"/>
          <w:u w:val="single"/>
        </w:rPr>
        <w:t>templo</w:t>
      </w:r>
      <w:r w:rsidRPr="009656D4">
        <w:rPr>
          <w:color w:val="000000"/>
          <w:szCs w:val="20"/>
        </w:rPr>
        <w:t xml:space="preserve"> e </w:t>
      </w:r>
      <w:r w:rsidRPr="009656D4">
        <w:rPr>
          <w:color w:val="000000"/>
          <w:szCs w:val="20"/>
          <w:u w:val="single"/>
        </w:rPr>
        <w:t>tribunal</w:t>
      </w:r>
      <w:r w:rsidRPr="009656D4">
        <w:rPr>
          <w:color w:val="000000"/>
          <w:szCs w:val="20"/>
        </w:rPr>
        <w:t>.</w:t>
      </w:r>
      <w:r>
        <w:rPr>
          <w:color w:val="000000"/>
          <w:szCs w:val="20"/>
        </w:rPr>
        <w:t xml:space="preserve"> </w:t>
      </w:r>
      <w:r w:rsidRPr="009656D4">
        <w:rPr>
          <w:color w:val="000000"/>
          <w:szCs w:val="20"/>
        </w:rPr>
        <w:t>As cidades possuíam outras construções, como</w:t>
      </w:r>
      <w:r>
        <w:rPr>
          <w:color w:val="000000"/>
          <w:szCs w:val="20"/>
        </w:rPr>
        <w:t xml:space="preserve"> </w:t>
      </w:r>
      <w:r w:rsidRPr="009656D4">
        <w:rPr>
          <w:color w:val="000000"/>
          <w:szCs w:val="20"/>
          <w:u w:val="single"/>
        </w:rPr>
        <w:t>termas</w:t>
      </w:r>
      <w:r w:rsidRPr="009656D4">
        <w:rPr>
          <w:color w:val="000000"/>
          <w:szCs w:val="20"/>
        </w:rPr>
        <w:t xml:space="preserve">, </w:t>
      </w:r>
      <w:r w:rsidRPr="009656D4">
        <w:rPr>
          <w:color w:val="000000"/>
          <w:szCs w:val="20"/>
          <w:u w:val="single"/>
        </w:rPr>
        <w:t>circos</w:t>
      </w:r>
      <w:r w:rsidRPr="009656D4">
        <w:rPr>
          <w:color w:val="000000"/>
          <w:szCs w:val="20"/>
        </w:rPr>
        <w:t xml:space="preserve"> e </w:t>
      </w:r>
      <w:r w:rsidRPr="009656D4">
        <w:rPr>
          <w:color w:val="000000"/>
          <w:szCs w:val="20"/>
          <w:u w:val="single"/>
        </w:rPr>
        <w:t>teatros</w:t>
      </w:r>
      <w:r w:rsidRPr="009656D4">
        <w:rPr>
          <w:color w:val="000000"/>
          <w:szCs w:val="20"/>
        </w:rPr>
        <w:t>.</w:t>
      </w:r>
    </w:p>
    <w:p w14:paraId="6E00BA7A" w14:textId="77777777" w:rsidR="009656D4" w:rsidRPr="009656D4" w:rsidRDefault="009656D4" w:rsidP="009656D4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  <w:r w:rsidRPr="009656D4">
        <w:rPr>
          <w:b/>
          <w:bCs/>
          <w:color w:val="00FF9A"/>
          <w:szCs w:val="20"/>
        </w:rPr>
        <w:t>7.</w:t>
      </w:r>
    </w:p>
    <w:p w14:paraId="2CFED2A8" w14:textId="77777777" w:rsidR="009656D4" w:rsidRPr="009656D4" w:rsidRDefault="009656D4" w:rsidP="009656D4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9656D4">
        <w:rPr>
          <w:b/>
          <w:bCs/>
          <w:color w:val="00FF9A"/>
          <w:szCs w:val="20"/>
        </w:rPr>
        <w:t xml:space="preserve">7.1. </w:t>
      </w:r>
      <w:r w:rsidRPr="009656D4">
        <w:rPr>
          <w:color w:val="000000"/>
          <w:szCs w:val="20"/>
        </w:rPr>
        <w:t>O mapa representa os reinos dos povos</w:t>
      </w:r>
      <w:r>
        <w:rPr>
          <w:color w:val="000000"/>
          <w:szCs w:val="20"/>
        </w:rPr>
        <w:t xml:space="preserve"> </w:t>
      </w:r>
      <w:r w:rsidRPr="009656D4">
        <w:rPr>
          <w:color w:val="000000"/>
          <w:szCs w:val="20"/>
        </w:rPr>
        <w:t>bárbaros na Península Ibérica.</w:t>
      </w:r>
    </w:p>
    <w:p w14:paraId="46E44615" w14:textId="77777777" w:rsidR="009656D4" w:rsidRPr="009656D4" w:rsidRDefault="009656D4" w:rsidP="009656D4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9656D4">
        <w:rPr>
          <w:b/>
          <w:bCs/>
          <w:color w:val="00FF9A"/>
          <w:szCs w:val="20"/>
        </w:rPr>
        <w:t xml:space="preserve">7.2. </w:t>
      </w:r>
      <w:r w:rsidRPr="009656D4">
        <w:rPr>
          <w:color w:val="000000"/>
          <w:szCs w:val="20"/>
        </w:rPr>
        <w:t>Os reinos bárbaros na Península Ibérica.</w:t>
      </w:r>
    </w:p>
    <w:p w14:paraId="3E615F4F" w14:textId="77777777" w:rsidR="009656D4" w:rsidRPr="009656D4" w:rsidRDefault="009656D4" w:rsidP="009656D4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9656D4">
        <w:rPr>
          <w:b/>
          <w:bCs/>
          <w:color w:val="00FF9A"/>
          <w:szCs w:val="20"/>
        </w:rPr>
        <w:t xml:space="preserve">7.3. </w:t>
      </w:r>
      <w:r w:rsidRPr="009656D4">
        <w:rPr>
          <w:color w:val="000000"/>
          <w:szCs w:val="20"/>
        </w:rPr>
        <w:t>Os povos que se fixaram na Península</w:t>
      </w:r>
      <w:r>
        <w:rPr>
          <w:color w:val="000000"/>
          <w:szCs w:val="20"/>
        </w:rPr>
        <w:t xml:space="preserve"> </w:t>
      </w:r>
      <w:r w:rsidRPr="009656D4">
        <w:rPr>
          <w:color w:val="000000"/>
          <w:szCs w:val="20"/>
        </w:rPr>
        <w:t>Ibérica foram os Suevos e os Visigodos.</w:t>
      </w:r>
    </w:p>
    <w:p w14:paraId="38921EB5" w14:textId="77777777" w:rsidR="009656D4" w:rsidRPr="009656D4" w:rsidRDefault="009656D4" w:rsidP="009656D4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9656D4">
        <w:rPr>
          <w:b/>
          <w:bCs/>
          <w:color w:val="00FF9A"/>
          <w:szCs w:val="20"/>
        </w:rPr>
        <w:t xml:space="preserve">7.4. </w:t>
      </w:r>
      <w:r w:rsidRPr="009656D4">
        <w:rPr>
          <w:color w:val="000000"/>
          <w:szCs w:val="20"/>
        </w:rPr>
        <w:t>Os povos bárbaros não falavam latim, eram</w:t>
      </w:r>
      <w:r>
        <w:rPr>
          <w:color w:val="000000"/>
          <w:szCs w:val="20"/>
        </w:rPr>
        <w:t xml:space="preserve"> </w:t>
      </w:r>
      <w:r w:rsidRPr="009656D4">
        <w:rPr>
          <w:color w:val="000000"/>
          <w:szCs w:val="20"/>
        </w:rPr>
        <w:t>agricultores e pastores e também não</w:t>
      </w:r>
      <w:r>
        <w:rPr>
          <w:color w:val="000000"/>
          <w:szCs w:val="20"/>
        </w:rPr>
        <w:t xml:space="preserve"> </w:t>
      </w:r>
      <w:r w:rsidRPr="009656D4">
        <w:rPr>
          <w:color w:val="000000"/>
          <w:szCs w:val="20"/>
        </w:rPr>
        <w:t>usavam a moeda nas suas trocas de</w:t>
      </w:r>
      <w:r>
        <w:rPr>
          <w:color w:val="000000"/>
          <w:szCs w:val="20"/>
        </w:rPr>
        <w:t xml:space="preserve"> </w:t>
      </w:r>
      <w:r w:rsidRPr="009656D4">
        <w:rPr>
          <w:color w:val="000000"/>
          <w:szCs w:val="20"/>
        </w:rPr>
        <w:t>produtos.</w:t>
      </w:r>
    </w:p>
    <w:p w14:paraId="58B0EAC2" w14:textId="77777777" w:rsidR="009656D4" w:rsidRPr="009656D4" w:rsidRDefault="009656D4" w:rsidP="009656D4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9656D4">
        <w:rPr>
          <w:b/>
          <w:bCs/>
          <w:color w:val="00FF9A"/>
          <w:szCs w:val="20"/>
        </w:rPr>
        <w:t xml:space="preserve">8. </w:t>
      </w:r>
      <w:r w:rsidRPr="009656D4">
        <w:rPr>
          <w:b/>
          <w:bCs/>
          <w:color w:val="000000"/>
          <w:szCs w:val="20"/>
        </w:rPr>
        <w:t xml:space="preserve">218 a. C. </w:t>
      </w:r>
      <w:r w:rsidRPr="009656D4">
        <w:rPr>
          <w:color w:val="000000"/>
          <w:szCs w:val="20"/>
        </w:rPr>
        <w:t>– Início da conquista romana da</w:t>
      </w:r>
      <w:r>
        <w:rPr>
          <w:color w:val="000000"/>
          <w:szCs w:val="20"/>
        </w:rPr>
        <w:t xml:space="preserve"> </w:t>
      </w:r>
      <w:r w:rsidRPr="009656D4">
        <w:rPr>
          <w:color w:val="000000"/>
          <w:szCs w:val="20"/>
        </w:rPr>
        <w:t>Península Ibérica.</w:t>
      </w:r>
    </w:p>
    <w:p w14:paraId="162AE8A0" w14:textId="77777777" w:rsidR="009656D4" w:rsidRPr="009656D4" w:rsidRDefault="009656D4" w:rsidP="009656D4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9656D4">
        <w:rPr>
          <w:b/>
          <w:bCs/>
          <w:color w:val="000000"/>
          <w:szCs w:val="20"/>
        </w:rPr>
        <w:t xml:space="preserve">138 a. C. </w:t>
      </w:r>
      <w:r w:rsidRPr="009656D4">
        <w:rPr>
          <w:color w:val="000000"/>
          <w:szCs w:val="20"/>
        </w:rPr>
        <w:t>– Resistência dos Lusitanos liderados</w:t>
      </w:r>
      <w:r>
        <w:rPr>
          <w:color w:val="000000"/>
          <w:szCs w:val="20"/>
        </w:rPr>
        <w:t xml:space="preserve"> </w:t>
      </w:r>
      <w:r w:rsidRPr="009656D4">
        <w:rPr>
          <w:color w:val="000000"/>
          <w:szCs w:val="20"/>
        </w:rPr>
        <w:t>por Viriato.</w:t>
      </w:r>
    </w:p>
    <w:p w14:paraId="072AF4EE" w14:textId="77777777" w:rsidR="009656D4" w:rsidRPr="009656D4" w:rsidRDefault="009656D4" w:rsidP="009656D4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9656D4">
        <w:rPr>
          <w:b/>
          <w:bCs/>
          <w:color w:val="000000"/>
          <w:szCs w:val="20"/>
        </w:rPr>
        <w:t xml:space="preserve">409-416 </w:t>
      </w:r>
      <w:r w:rsidRPr="009656D4">
        <w:rPr>
          <w:color w:val="000000"/>
          <w:szCs w:val="20"/>
        </w:rPr>
        <w:t>– Invasões dos Suecos e dos Vi</w:t>
      </w:r>
      <w:r w:rsidR="009C7A56">
        <w:rPr>
          <w:color w:val="000000"/>
          <w:szCs w:val="20"/>
        </w:rPr>
        <w:t>si</w:t>
      </w:r>
      <w:r w:rsidRPr="009656D4">
        <w:rPr>
          <w:color w:val="000000"/>
          <w:szCs w:val="20"/>
        </w:rPr>
        <w:t>godos.</w:t>
      </w:r>
    </w:p>
    <w:p w14:paraId="160307C9" w14:textId="77777777" w:rsidR="009656D4" w:rsidRPr="009656D4" w:rsidRDefault="009656D4" w:rsidP="009656D4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9656D4">
        <w:rPr>
          <w:b/>
          <w:bCs/>
          <w:color w:val="00FF9A"/>
          <w:szCs w:val="20"/>
        </w:rPr>
        <w:t xml:space="preserve">9. </w:t>
      </w:r>
      <w:r w:rsidRPr="009656D4">
        <w:rPr>
          <w:color w:val="000000"/>
          <w:szCs w:val="20"/>
        </w:rPr>
        <w:t>Milénio, década, século.</w:t>
      </w:r>
    </w:p>
    <w:p w14:paraId="0D4E5BC6" w14:textId="77777777" w:rsidR="009656D4" w:rsidRPr="009656D4" w:rsidRDefault="009656D4" w:rsidP="009656D4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9656D4">
        <w:rPr>
          <w:b/>
          <w:bCs/>
          <w:color w:val="00FF9A"/>
          <w:szCs w:val="20"/>
        </w:rPr>
        <w:t xml:space="preserve">10. </w:t>
      </w:r>
      <w:r w:rsidRPr="007C207E">
        <w:rPr>
          <w:b/>
          <w:bCs/>
          <w:color w:val="000000"/>
          <w:sz w:val="18"/>
          <w:szCs w:val="18"/>
          <w:bdr w:val="single" w:sz="4" w:space="0" w:color="auto"/>
        </w:rPr>
        <w:t xml:space="preserve">4 </w:t>
      </w:r>
      <w:r w:rsidRPr="009656D4">
        <w:rPr>
          <w:color w:val="000000"/>
          <w:szCs w:val="20"/>
        </w:rPr>
        <w:t>Formação do Reino Visigodo na Península</w:t>
      </w:r>
      <w:r>
        <w:rPr>
          <w:color w:val="000000"/>
          <w:szCs w:val="20"/>
        </w:rPr>
        <w:t xml:space="preserve"> </w:t>
      </w:r>
      <w:r w:rsidRPr="009656D4">
        <w:rPr>
          <w:color w:val="000000"/>
          <w:szCs w:val="20"/>
        </w:rPr>
        <w:t>Ibérica.</w:t>
      </w:r>
      <w:bookmarkStart w:id="0" w:name="_GoBack"/>
      <w:bookmarkEnd w:id="0"/>
    </w:p>
    <w:p w14:paraId="122385C9" w14:textId="77777777" w:rsidR="009656D4" w:rsidRPr="009656D4" w:rsidRDefault="009656D4" w:rsidP="009656D4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7C207E">
        <w:rPr>
          <w:b/>
          <w:bCs/>
          <w:color w:val="000000"/>
          <w:sz w:val="18"/>
          <w:szCs w:val="18"/>
          <w:bdr w:val="single" w:sz="4" w:space="0" w:color="auto"/>
        </w:rPr>
        <w:t xml:space="preserve">3 </w:t>
      </w:r>
      <w:r w:rsidRPr="009656D4">
        <w:rPr>
          <w:color w:val="000000"/>
          <w:szCs w:val="20"/>
        </w:rPr>
        <w:t>O cristianismo passou a ser a religião oficial</w:t>
      </w:r>
      <w:r>
        <w:rPr>
          <w:color w:val="000000"/>
          <w:szCs w:val="20"/>
        </w:rPr>
        <w:t xml:space="preserve"> </w:t>
      </w:r>
      <w:r w:rsidRPr="009656D4">
        <w:rPr>
          <w:color w:val="000000"/>
          <w:szCs w:val="20"/>
        </w:rPr>
        <w:t>do Império Romano.</w:t>
      </w:r>
    </w:p>
    <w:p w14:paraId="77D0351A" w14:textId="77777777" w:rsidR="009656D4" w:rsidRPr="009656D4" w:rsidRDefault="009656D4" w:rsidP="009656D4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7C207E">
        <w:rPr>
          <w:b/>
          <w:bCs/>
          <w:color w:val="000000"/>
          <w:sz w:val="18"/>
          <w:szCs w:val="18"/>
          <w:bdr w:val="single" w:sz="4" w:space="0" w:color="auto"/>
        </w:rPr>
        <w:t xml:space="preserve">2 </w:t>
      </w:r>
      <w:r w:rsidRPr="009656D4">
        <w:rPr>
          <w:color w:val="000000"/>
          <w:szCs w:val="20"/>
        </w:rPr>
        <w:t>Nascimento de Jesus Cristo.</w:t>
      </w:r>
    </w:p>
    <w:p w14:paraId="0992126C" w14:textId="77777777" w:rsidR="009656D4" w:rsidRPr="009656D4" w:rsidRDefault="009656D4" w:rsidP="009656D4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7C207E">
        <w:rPr>
          <w:b/>
          <w:bCs/>
          <w:color w:val="000000"/>
          <w:sz w:val="18"/>
          <w:szCs w:val="18"/>
          <w:bdr w:val="single" w:sz="4" w:space="0" w:color="auto"/>
        </w:rPr>
        <w:t xml:space="preserve">1 </w:t>
      </w:r>
      <w:r w:rsidRPr="009656D4">
        <w:rPr>
          <w:color w:val="000000"/>
          <w:szCs w:val="20"/>
        </w:rPr>
        <w:t>Conquista romana da Península Ibérica.</w:t>
      </w:r>
    </w:p>
    <w:p w14:paraId="43D962F8" w14:textId="77777777" w:rsidR="009656D4" w:rsidRPr="009656D4" w:rsidRDefault="009656D4" w:rsidP="009656D4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7C207E">
        <w:rPr>
          <w:b/>
          <w:bCs/>
          <w:color w:val="000000"/>
          <w:sz w:val="18"/>
          <w:szCs w:val="18"/>
          <w:bdr w:val="single" w:sz="4" w:space="0" w:color="auto"/>
        </w:rPr>
        <w:t xml:space="preserve">5 </w:t>
      </w:r>
      <w:r w:rsidRPr="009656D4">
        <w:rPr>
          <w:color w:val="000000"/>
          <w:szCs w:val="20"/>
        </w:rPr>
        <w:t>Conversão dos Visigodos ao cristianismo.</w:t>
      </w:r>
    </w:p>
    <w:p w14:paraId="05B6A49B" w14:textId="77777777" w:rsidR="009656D4" w:rsidRPr="009656D4" w:rsidRDefault="009656D4" w:rsidP="009656D4">
      <w:pPr>
        <w:autoSpaceDE w:val="0"/>
        <w:autoSpaceDN w:val="0"/>
        <w:adjustRightInd w:val="0"/>
        <w:spacing w:before="120" w:after="0"/>
        <w:rPr>
          <w:bCs/>
          <w:color w:val="00FF9A"/>
          <w:sz w:val="36"/>
          <w:szCs w:val="36"/>
        </w:rPr>
      </w:pPr>
      <w:r w:rsidRPr="009656D4">
        <w:rPr>
          <w:b/>
          <w:bCs/>
          <w:color w:val="00FF9A"/>
          <w:szCs w:val="20"/>
        </w:rPr>
        <w:t xml:space="preserve">11. </w:t>
      </w:r>
      <w:r w:rsidRPr="009656D4">
        <w:rPr>
          <w:color w:val="000000"/>
          <w:szCs w:val="20"/>
        </w:rPr>
        <w:t>– Adequação do conteúdo do texto ao assunto;</w:t>
      </w:r>
      <w:r>
        <w:rPr>
          <w:color w:val="000000"/>
          <w:szCs w:val="20"/>
        </w:rPr>
        <w:t xml:space="preserve"> </w:t>
      </w:r>
      <w:r w:rsidRPr="009656D4">
        <w:rPr>
          <w:color w:val="000000"/>
          <w:szCs w:val="20"/>
        </w:rPr>
        <w:t>– correção sintática e linguística.</w:t>
      </w:r>
    </w:p>
    <w:sectPr w:rsidR="009656D4" w:rsidRPr="009656D4" w:rsidSect="009656D4">
      <w:type w:val="continuous"/>
      <w:pgSz w:w="11906" w:h="16838"/>
      <w:pgMar w:top="851" w:right="1133" w:bottom="993" w:left="993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DCF7F8" w14:textId="77777777" w:rsidR="00D562A9" w:rsidRDefault="00D562A9" w:rsidP="00CB7EA3">
      <w:pPr>
        <w:spacing w:after="0" w:line="240" w:lineRule="auto"/>
      </w:pPr>
      <w:r>
        <w:separator/>
      </w:r>
    </w:p>
  </w:endnote>
  <w:endnote w:type="continuationSeparator" w:id="0">
    <w:p w14:paraId="52E79507" w14:textId="77777777" w:rsidR="00D562A9" w:rsidRDefault="00D562A9" w:rsidP="00CB7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FuturaStd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AB1D7D" w14:textId="77777777" w:rsidR="00D562A9" w:rsidRDefault="00D562A9" w:rsidP="00CB7EA3">
      <w:pPr>
        <w:spacing w:after="0" w:line="240" w:lineRule="auto"/>
      </w:pPr>
      <w:r>
        <w:separator/>
      </w:r>
    </w:p>
  </w:footnote>
  <w:footnote w:type="continuationSeparator" w:id="0">
    <w:p w14:paraId="1BA25D4C" w14:textId="77777777" w:rsidR="00D562A9" w:rsidRDefault="00D562A9" w:rsidP="00CB7E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41D6"/>
    <w:rsid w:val="00010CB5"/>
    <w:rsid w:val="00093EC0"/>
    <w:rsid w:val="000B6CA8"/>
    <w:rsid w:val="000D00B5"/>
    <w:rsid w:val="001105D7"/>
    <w:rsid w:val="001679E4"/>
    <w:rsid w:val="001E563A"/>
    <w:rsid w:val="001F4A68"/>
    <w:rsid w:val="003053D1"/>
    <w:rsid w:val="0034090F"/>
    <w:rsid w:val="003C6FD3"/>
    <w:rsid w:val="003D131E"/>
    <w:rsid w:val="00573FB9"/>
    <w:rsid w:val="00583BCD"/>
    <w:rsid w:val="005E5DC2"/>
    <w:rsid w:val="006301E0"/>
    <w:rsid w:val="006B472F"/>
    <w:rsid w:val="006E3AC8"/>
    <w:rsid w:val="00706292"/>
    <w:rsid w:val="007C207E"/>
    <w:rsid w:val="007D28D3"/>
    <w:rsid w:val="007F77F8"/>
    <w:rsid w:val="00821ACB"/>
    <w:rsid w:val="0085305E"/>
    <w:rsid w:val="00855C11"/>
    <w:rsid w:val="008B41D6"/>
    <w:rsid w:val="009004B8"/>
    <w:rsid w:val="009656D4"/>
    <w:rsid w:val="009B732A"/>
    <w:rsid w:val="009C7A56"/>
    <w:rsid w:val="00B165B4"/>
    <w:rsid w:val="00B92E2B"/>
    <w:rsid w:val="00C417DB"/>
    <w:rsid w:val="00C85316"/>
    <w:rsid w:val="00CB7EA3"/>
    <w:rsid w:val="00CE05E0"/>
    <w:rsid w:val="00D04F0D"/>
    <w:rsid w:val="00D14502"/>
    <w:rsid w:val="00D34AB8"/>
    <w:rsid w:val="00D5128F"/>
    <w:rsid w:val="00D562A9"/>
    <w:rsid w:val="00D63015"/>
    <w:rsid w:val="00DB2B6F"/>
    <w:rsid w:val="00E80022"/>
    <w:rsid w:val="00F0196A"/>
    <w:rsid w:val="00F04C58"/>
    <w:rsid w:val="00F74984"/>
    <w:rsid w:val="00FF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4F0E9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color w:val="FFFF00"/>
        <w:sz w:val="32"/>
        <w:szCs w:val="3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C11"/>
    <w:rPr>
      <w:color w:val="auto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B2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2B6F"/>
    <w:rPr>
      <w:rFonts w:ascii="Tahoma" w:hAnsi="Tahoma" w:cs="Tahoma"/>
      <w:color w:val="auto"/>
      <w:sz w:val="16"/>
      <w:szCs w:val="16"/>
    </w:rPr>
  </w:style>
  <w:style w:type="table" w:styleId="Tablaconcuadrcula">
    <w:name w:val="Table Grid"/>
    <w:basedOn w:val="Tablanormal"/>
    <w:uiPriority w:val="59"/>
    <w:rsid w:val="00CB7E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B7EA3"/>
    <w:rPr>
      <w:color w:val="auto"/>
      <w:sz w:val="20"/>
    </w:rPr>
  </w:style>
  <w:style w:type="paragraph" w:styleId="Piedepgina">
    <w:name w:val="footer"/>
    <w:basedOn w:val="Normal"/>
    <w:link w:val="PiedepginaCar"/>
    <w:uiPriority w:val="99"/>
    <w:semiHidden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B7EA3"/>
    <w:rPr>
      <w:color w:val="auto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emf"/><Relationship Id="rId9" Type="http://schemas.openxmlformats.org/officeDocument/2006/relationships/image" Target="media/image3.emf"/><Relationship Id="rId10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325</Words>
  <Characters>1790</Characters>
  <Application>Microsoft Macintosh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Miguel Fonseca</cp:lastModifiedBy>
  <cp:revision>4</cp:revision>
  <dcterms:created xsi:type="dcterms:W3CDTF">2016-05-12T18:52:00Z</dcterms:created>
  <dcterms:modified xsi:type="dcterms:W3CDTF">2016-05-17T13:24:00Z</dcterms:modified>
</cp:coreProperties>
</file>