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1203"/>
        <w:gridCol w:w="4238"/>
        <w:gridCol w:w="2140"/>
        <w:gridCol w:w="2140"/>
        <w:gridCol w:w="2140"/>
        <w:gridCol w:w="2143"/>
      </w:tblGrid>
      <w:tr w:rsidR="00271468" w:rsidRPr="00271468" w:rsidTr="004E3890"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7702E" w:rsidRPr="00271468" w:rsidRDefault="001E4FCF" w:rsidP="00D7702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VAGRounded-Cons-Bold"/>
                <w:b/>
                <w:bCs/>
                <w:color w:val="C00000"/>
                <w:sz w:val="24"/>
                <w:szCs w:val="20"/>
              </w:rPr>
            </w:pPr>
            <w:r w:rsidRPr="00271468">
              <w:rPr>
                <w:rFonts w:cs="VAGRounded-Cons-Bold"/>
                <w:b/>
                <w:bCs/>
                <w:color w:val="C00000"/>
                <w:sz w:val="28"/>
                <w:szCs w:val="20"/>
              </w:rPr>
              <w:t>1.º PERÍODO (35 tempos de 90 minutos)</w:t>
            </w:r>
            <w:r w:rsidR="00271468">
              <w:rPr>
                <w:noProof/>
                <w:lang w:eastAsia="pt-PT"/>
              </w:rPr>
              <w:t xml:space="preserve"> </w:t>
            </w:r>
          </w:p>
        </w:tc>
      </w:tr>
      <w:tr w:rsidR="004E3890" w:rsidRPr="00A15CB9" w:rsidTr="004E3890">
        <w:tc>
          <w:tcPr>
            <w:tcW w:w="430" w:type="pct"/>
            <w:shd w:val="clear" w:color="auto" w:fill="C00000"/>
            <w:vAlign w:val="center"/>
          </w:tcPr>
          <w:p w:rsidR="0059188D" w:rsidRPr="00A15CB9" w:rsidRDefault="004E3890" w:rsidP="005918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smallCaps/>
                <w:color w:val="FFFFFF" w:themeColor="background1"/>
                <w:szCs w:val="20"/>
              </w:rPr>
            </w:pPr>
            <w:r w:rsidRPr="00A15CB9">
              <w:rPr>
                <w:rFonts w:cs="VAGRounded-Cons-Bold"/>
                <w:b/>
                <w:bCs/>
                <w:smallCaps/>
                <w:color w:val="FFFFFF" w:themeColor="background1"/>
                <w:szCs w:val="20"/>
              </w:rPr>
              <w:t>Unidade</w:t>
            </w:r>
          </w:p>
        </w:tc>
        <w:tc>
          <w:tcPr>
            <w:tcW w:w="1513" w:type="pct"/>
            <w:shd w:val="clear" w:color="auto" w:fill="C00000"/>
            <w:vAlign w:val="center"/>
          </w:tcPr>
          <w:p w:rsidR="0059188D" w:rsidRPr="00A15CB9" w:rsidRDefault="004E3890" w:rsidP="00517BB2">
            <w:pPr>
              <w:spacing w:before="120"/>
              <w:jc w:val="center"/>
              <w:rPr>
                <w:smallCaps/>
                <w:color w:val="FFFFFF" w:themeColor="background1"/>
                <w:szCs w:val="20"/>
              </w:rPr>
            </w:pPr>
            <w:r w:rsidRPr="00A15CB9">
              <w:rPr>
                <w:rFonts w:cs="VAGRounded-Cons-Bold"/>
                <w:b/>
                <w:bCs/>
                <w:smallCaps/>
                <w:color w:val="FFFFFF" w:themeColor="background1"/>
                <w:szCs w:val="20"/>
              </w:rPr>
              <w:t>Domínios de referência</w:t>
            </w:r>
            <w:r w:rsidR="00517BB2" w:rsidRPr="00A15CB9">
              <w:rPr>
                <w:rFonts w:cs="VAGRounded-Cons-Bold"/>
                <w:b/>
                <w:bCs/>
                <w:smallCaps/>
                <w:color w:val="FFFFFF" w:themeColor="background1"/>
                <w:szCs w:val="20"/>
              </w:rPr>
              <w:br/>
            </w:r>
            <w:r w:rsidRPr="00A15CB9">
              <w:rPr>
                <w:rFonts w:cs="VAGRounded-Cons-Bold"/>
                <w:b/>
                <w:bCs/>
                <w:smallCaps/>
                <w:color w:val="FFFFFF" w:themeColor="background1"/>
                <w:szCs w:val="20"/>
              </w:rPr>
              <w:t>Objetivos</w:t>
            </w:r>
          </w:p>
        </w:tc>
        <w:tc>
          <w:tcPr>
            <w:tcW w:w="764" w:type="pct"/>
            <w:shd w:val="clear" w:color="auto" w:fill="C00000"/>
            <w:vAlign w:val="center"/>
          </w:tcPr>
          <w:p w:rsidR="0059188D" w:rsidRPr="00A15CB9" w:rsidRDefault="0059188D" w:rsidP="0059188D">
            <w:pPr>
              <w:spacing w:before="120" w:after="120"/>
              <w:jc w:val="center"/>
              <w:rPr>
                <w:smallCaps/>
                <w:color w:val="FFFFFF" w:themeColor="background1"/>
                <w:szCs w:val="20"/>
              </w:rPr>
            </w:pPr>
            <w:r w:rsidRPr="00A15CB9">
              <w:rPr>
                <w:rFonts w:cs="VAGRounded-Cons-Bold"/>
                <w:b/>
                <w:bCs/>
                <w:smallCaps/>
                <w:color w:val="FFFFFF" w:themeColor="background1"/>
                <w:szCs w:val="20"/>
              </w:rPr>
              <w:t>Conteúdos</w:t>
            </w:r>
          </w:p>
        </w:tc>
        <w:tc>
          <w:tcPr>
            <w:tcW w:w="764" w:type="pct"/>
            <w:shd w:val="clear" w:color="auto" w:fill="C00000"/>
            <w:vAlign w:val="center"/>
          </w:tcPr>
          <w:p w:rsidR="0059188D" w:rsidRPr="00A15CB9" w:rsidRDefault="004E3890" w:rsidP="005918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smallCaps/>
                <w:color w:val="FFFFFF" w:themeColor="background1"/>
                <w:szCs w:val="20"/>
              </w:rPr>
            </w:pPr>
            <w:r w:rsidRPr="00A15CB9">
              <w:rPr>
                <w:rFonts w:cs="VAGRounded-Cons-Bold"/>
                <w:b/>
                <w:bCs/>
                <w:smallCaps/>
                <w:color w:val="FFFFFF" w:themeColor="background1"/>
                <w:szCs w:val="20"/>
              </w:rPr>
              <w:t>Atividades</w:t>
            </w:r>
          </w:p>
        </w:tc>
        <w:tc>
          <w:tcPr>
            <w:tcW w:w="764" w:type="pct"/>
            <w:shd w:val="clear" w:color="auto" w:fill="C00000"/>
            <w:vAlign w:val="center"/>
          </w:tcPr>
          <w:p w:rsidR="0059188D" w:rsidRPr="00A15CB9" w:rsidRDefault="004E3890" w:rsidP="0059188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smallCaps/>
                <w:color w:val="FFFFFF" w:themeColor="background1"/>
                <w:szCs w:val="20"/>
              </w:rPr>
            </w:pPr>
            <w:r w:rsidRPr="00A15CB9">
              <w:rPr>
                <w:rFonts w:cs="VAGRounded-Cons-Bold"/>
                <w:b/>
                <w:bCs/>
                <w:smallCaps/>
                <w:color w:val="FFFFFF" w:themeColor="background1"/>
                <w:szCs w:val="20"/>
              </w:rPr>
              <w:t>Recursos</w:t>
            </w:r>
          </w:p>
        </w:tc>
        <w:tc>
          <w:tcPr>
            <w:tcW w:w="765" w:type="pct"/>
            <w:shd w:val="clear" w:color="auto" w:fill="C00000"/>
            <w:vAlign w:val="center"/>
          </w:tcPr>
          <w:p w:rsidR="0059188D" w:rsidRPr="00A15CB9" w:rsidRDefault="004E3890" w:rsidP="0059188D">
            <w:pPr>
              <w:spacing w:before="120" w:after="120"/>
              <w:jc w:val="center"/>
              <w:rPr>
                <w:smallCaps/>
                <w:color w:val="FFFFFF" w:themeColor="background1"/>
                <w:szCs w:val="20"/>
              </w:rPr>
            </w:pPr>
            <w:r w:rsidRPr="00A15CB9">
              <w:rPr>
                <w:rFonts w:cs="VAGRounded-Cons-Bold"/>
                <w:b/>
                <w:bCs/>
                <w:smallCaps/>
                <w:color w:val="FFFFFF" w:themeColor="background1"/>
                <w:szCs w:val="20"/>
              </w:rPr>
              <w:t>Avaliação</w:t>
            </w:r>
          </w:p>
        </w:tc>
      </w:tr>
      <w:tr w:rsidR="00775685" w:rsidRPr="0059188D" w:rsidTr="004E3890">
        <w:tc>
          <w:tcPr>
            <w:tcW w:w="430" w:type="pct"/>
            <w:shd w:val="clear" w:color="auto" w:fill="F2DBDB" w:themeFill="accent2" w:themeFillTint="33"/>
          </w:tcPr>
          <w:p w:rsidR="00173D62" w:rsidRPr="00A15CB9" w:rsidRDefault="00173D62" w:rsidP="00173D62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 w:rsidRPr="00A15CB9">
              <w:rPr>
                <w:rFonts w:ascii="Calibri" w:hAnsi="Calibri"/>
                <w:b/>
                <w:sz w:val="20"/>
                <w:szCs w:val="20"/>
              </w:rPr>
              <w:t>Unidade 0</w:t>
            </w:r>
          </w:p>
          <w:p w:rsidR="0059188D" w:rsidRPr="00A15CB9" w:rsidRDefault="00173D62" w:rsidP="00173D62">
            <w:pPr>
              <w:spacing w:before="120"/>
              <w:rPr>
                <w:rFonts w:ascii="Calibri" w:hAnsi="Calibri"/>
                <w:sz w:val="20"/>
                <w:szCs w:val="20"/>
              </w:rPr>
            </w:pPr>
            <w:r w:rsidRPr="00A15CB9">
              <w:rPr>
                <w:rFonts w:ascii="Calibri" w:hAnsi="Calibri"/>
                <w:sz w:val="20"/>
                <w:szCs w:val="20"/>
              </w:rPr>
              <w:t>Palavras para</w:t>
            </w:r>
            <w:r w:rsidRPr="00A15CB9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/>
                <w:sz w:val="20"/>
                <w:szCs w:val="20"/>
              </w:rPr>
              <w:t>relembrar</w:t>
            </w:r>
          </w:p>
        </w:tc>
        <w:tc>
          <w:tcPr>
            <w:tcW w:w="1513" w:type="pct"/>
          </w:tcPr>
          <w:p w:rsidR="00173D62" w:rsidRPr="00A15CB9" w:rsidRDefault="00173D62" w:rsidP="0086078D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A15CB9">
              <w:rPr>
                <w:rFonts w:ascii="Calibri" w:hAnsi="Calibri" w:cs="TradeGothicLTStd-Bd2"/>
                <w:b/>
                <w:sz w:val="20"/>
                <w:szCs w:val="20"/>
              </w:rPr>
              <w:t>ORALIDADE (O5)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2. Utilizar procedimentos para registar e reter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a informação.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3. Produzir textos orais com diferentes finalidades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e com coerência.</w:t>
            </w:r>
          </w:p>
          <w:p w:rsidR="00173D62" w:rsidRPr="00A15CB9" w:rsidRDefault="00173D62" w:rsidP="00A15CB9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A15CB9">
              <w:rPr>
                <w:rFonts w:ascii="Calibri" w:hAnsi="Calibri" w:cs="TradeGothicLTStd-Bd2"/>
                <w:b/>
                <w:sz w:val="20"/>
                <w:szCs w:val="20"/>
              </w:rPr>
              <w:t>LEITURA E ESCRITA (LE5)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5. Ler em voz alta palavras e textos.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6. Ler textos diversos.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7. Compreender o sentido dos textos.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8. Fazer inferências a partir da informação contida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no texto.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9. Organizar a informação contida no texto.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10. Avaliar criticamente textos.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12. Planificar a escrita de textos.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13. Redigir corretamente.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17. Escrever textos de opinião.</w:t>
            </w:r>
          </w:p>
          <w:p w:rsidR="00173D62" w:rsidRPr="00A15CB9" w:rsidRDefault="00173D62" w:rsidP="00A15CB9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A15CB9">
              <w:rPr>
                <w:rFonts w:ascii="Calibri" w:hAnsi="Calibri" w:cs="TradeGothicLTStd-Bd2"/>
                <w:b/>
                <w:sz w:val="20"/>
                <w:szCs w:val="20"/>
              </w:rPr>
              <w:t>EDUCAÇÃO LITERÁRIA (EL5)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20. Ler e interpretar textos literários.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22. Ler e escrever para fruição estética.</w:t>
            </w:r>
          </w:p>
          <w:p w:rsidR="00173D62" w:rsidRPr="00A15CB9" w:rsidRDefault="00173D62" w:rsidP="00A15CB9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A15CB9">
              <w:rPr>
                <w:rFonts w:ascii="Calibri" w:hAnsi="Calibri" w:cs="TradeGothicLTStd-Bd2"/>
                <w:b/>
                <w:sz w:val="20"/>
                <w:szCs w:val="20"/>
              </w:rPr>
              <w:t>GRAMÁTICA (G5)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23. Explicitar aspetos fundamentais da morfologia.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24. Reconhecer e conhecer classes de palavras.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25. Analisar e estruturar unidades sintáticas.</w:t>
            </w:r>
          </w:p>
          <w:p w:rsidR="0059188D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26. Reconhecer propriedades das palavras e formas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de organização do léxico.</w:t>
            </w:r>
          </w:p>
        </w:tc>
        <w:tc>
          <w:tcPr>
            <w:tcW w:w="764" w:type="pct"/>
          </w:tcPr>
          <w:p w:rsidR="00173D62" w:rsidRPr="00A15CB9" w:rsidRDefault="00173D62" w:rsidP="0086078D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A15CB9">
              <w:rPr>
                <w:rFonts w:ascii="Calibri" w:hAnsi="Calibri" w:cs="TradeGothicLTStd-Bd2"/>
                <w:b/>
                <w:sz w:val="20"/>
                <w:szCs w:val="20"/>
              </w:rPr>
              <w:t>Eu e a turma: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 xml:space="preserve">• O </w:t>
            </w:r>
            <w:r w:rsidRPr="00A15CB9">
              <w:rPr>
                <w:rFonts w:ascii="Calibri" w:hAnsi="Calibri" w:cs="TradeGothicLTStd-LightObl"/>
                <w:i/>
                <w:iCs/>
                <w:sz w:val="20"/>
                <w:szCs w:val="20"/>
              </w:rPr>
              <w:t xml:space="preserve">puzzle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da amizade.</w:t>
            </w:r>
          </w:p>
          <w:p w:rsidR="00173D62" w:rsidRPr="00A15CB9" w:rsidRDefault="00173D62" w:rsidP="00A15CB9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A15CB9">
              <w:rPr>
                <w:rFonts w:ascii="Calibri" w:hAnsi="Calibri" w:cs="TradeGothicLTStd-Bd2"/>
                <w:b/>
                <w:sz w:val="20"/>
                <w:szCs w:val="20"/>
              </w:rPr>
              <w:t>Para ter sucesso: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Oralidade.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Leitura e Escrita.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Educação literária.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Gramática.</w:t>
            </w:r>
          </w:p>
          <w:p w:rsidR="00173D62" w:rsidRPr="00A15CB9" w:rsidRDefault="00173D62" w:rsidP="00A15CB9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A15CB9">
              <w:rPr>
                <w:rFonts w:ascii="Calibri" w:hAnsi="Calibri" w:cs="TradeGothicLTStd-Bd2"/>
                <w:b/>
                <w:sz w:val="20"/>
                <w:szCs w:val="20"/>
              </w:rPr>
              <w:t>Instrumentos de</w:t>
            </w:r>
            <w:r w:rsidR="00517BB2" w:rsidRPr="00A15CB9">
              <w:rPr>
                <w:rFonts w:ascii="Calibri" w:hAnsi="Calibri" w:cs="TradeGothicLTStd-Bd2"/>
                <w:b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Bd2"/>
                <w:b/>
                <w:sz w:val="20"/>
                <w:szCs w:val="20"/>
              </w:rPr>
              <w:t>consulta frequente: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Dicionário.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Gramática.</w:t>
            </w:r>
          </w:p>
          <w:p w:rsidR="0059188D" w:rsidRPr="00A15CB9" w:rsidRDefault="00173D62" w:rsidP="00517BB2">
            <w:pPr>
              <w:rPr>
                <w:rFonts w:ascii="Calibri" w:hAnsi="Calibri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Vocabulário escolar.</w:t>
            </w:r>
          </w:p>
        </w:tc>
        <w:tc>
          <w:tcPr>
            <w:tcW w:w="764" w:type="pct"/>
          </w:tcPr>
          <w:p w:rsidR="00173D62" w:rsidRPr="00A15CB9" w:rsidRDefault="00173D62" w:rsidP="0086078D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Apresentação.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Diálogo: professor/aluno e aluno/aluno: normas de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trabalho e critérios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de avaliação.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Indicação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do material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necessário.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Apresentação do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Programa e Metas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Curriculares de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Português.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Análise da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estrutura e do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funcionamento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do Manual.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Realização do jogo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 xml:space="preserve">«O </w:t>
            </w:r>
            <w:r w:rsidRPr="00A15CB9">
              <w:rPr>
                <w:rFonts w:ascii="Calibri" w:hAnsi="Calibri" w:cs="TradeGothicLTStd-LightObl"/>
                <w:i/>
                <w:iCs/>
                <w:sz w:val="20"/>
                <w:szCs w:val="20"/>
              </w:rPr>
              <w:t xml:space="preserve">puzzle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da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amizade».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Trabalho com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o dicionário.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Aplicação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de verbos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instrucionais.</w:t>
            </w:r>
          </w:p>
          <w:p w:rsidR="0059188D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Resolução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e correção da ficha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de avaliação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diagnóstica.</w:t>
            </w:r>
          </w:p>
          <w:p w:rsidR="00094821" w:rsidRPr="00A15CB9" w:rsidRDefault="00094821" w:rsidP="00517BB2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64" w:type="pct"/>
          </w:tcPr>
          <w:p w:rsidR="00173D62" w:rsidRPr="00A15CB9" w:rsidRDefault="00173D62" w:rsidP="0086078D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Manual de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Português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de 5.º ano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 xml:space="preserve">— </w:t>
            </w:r>
            <w:r w:rsidRPr="00A15CB9">
              <w:rPr>
                <w:rFonts w:ascii="Calibri" w:hAnsi="Calibri" w:cs="TradeGothicLTStd-Light"/>
                <w:i/>
                <w:sz w:val="20"/>
                <w:szCs w:val="20"/>
              </w:rPr>
              <w:t>Palavras,</w:t>
            </w:r>
            <w:r w:rsidR="00517BB2" w:rsidRPr="00A15CB9">
              <w:rPr>
                <w:rFonts w:ascii="Calibri" w:hAnsi="Calibri" w:cs="TradeGothicLTStd-Light"/>
                <w:i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i/>
                <w:sz w:val="20"/>
                <w:szCs w:val="20"/>
              </w:rPr>
              <w:t>para que</w:t>
            </w:r>
            <w:r w:rsidR="00517BB2" w:rsidRPr="00A15CB9">
              <w:rPr>
                <w:rFonts w:ascii="Calibri" w:hAnsi="Calibri" w:cs="TradeGothicLTStd-Light"/>
                <w:i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i/>
                <w:sz w:val="20"/>
                <w:szCs w:val="20"/>
              </w:rPr>
              <w:t>vos quero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Livromédia.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Educateca.</w:t>
            </w:r>
          </w:p>
          <w:p w:rsidR="0059188D" w:rsidRPr="00A15CB9" w:rsidRDefault="00173D62" w:rsidP="00977067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Ficha de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avaliação</w:t>
            </w:r>
            <w:r w:rsidR="00977067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>D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iagnóstica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do manual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(pp. 28-29).</w:t>
            </w:r>
          </w:p>
        </w:tc>
        <w:tc>
          <w:tcPr>
            <w:tcW w:w="765" w:type="pct"/>
          </w:tcPr>
          <w:p w:rsidR="00173D62" w:rsidRPr="00977067" w:rsidRDefault="00173D62" w:rsidP="0086078D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977067">
              <w:rPr>
                <w:rFonts w:ascii="Calibri" w:hAnsi="Calibri" w:cs="TradeGothicLTStd-Light"/>
                <w:b/>
                <w:sz w:val="20"/>
                <w:szCs w:val="20"/>
              </w:rPr>
              <w:t>Formas</w:t>
            </w:r>
            <w:r w:rsidR="00517BB2" w:rsidRPr="00977067">
              <w:rPr>
                <w:rFonts w:ascii="Calibri" w:hAnsi="Calibri" w:cs="TradeGothicLTStd-Bd2"/>
                <w:b/>
                <w:sz w:val="20"/>
                <w:szCs w:val="20"/>
              </w:rPr>
              <w:t xml:space="preserve"> </w:t>
            </w:r>
            <w:r w:rsidRPr="00977067">
              <w:rPr>
                <w:rFonts w:ascii="Calibri" w:hAnsi="Calibri" w:cs="TradeGothicLTStd-Bd2"/>
                <w:b/>
                <w:sz w:val="20"/>
                <w:szCs w:val="20"/>
              </w:rPr>
              <w:t>de avaliação</w:t>
            </w:r>
          </w:p>
          <w:p w:rsidR="00173D62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diagnóstica.</w:t>
            </w:r>
          </w:p>
          <w:p w:rsidR="0059188D" w:rsidRPr="00A15CB9" w:rsidRDefault="00173D62" w:rsidP="00517BB2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517BB2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contínua.</w:t>
            </w:r>
          </w:p>
        </w:tc>
      </w:tr>
    </w:tbl>
    <w:p w:rsidR="00A15CB9" w:rsidRDefault="00A15CB9">
      <w:r>
        <w:br w:type="page"/>
      </w:r>
    </w:p>
    <w:tbl>
      <w:tblPr>
        <w:tblStyle w:val="Tabelacomgrelha"/>
        <w:tblW w:w="5004" w:type="pct"/>
        <w:tblInd w:w="-5" w:type="dxa"/>
        <w:tblLook w:val="04A0" w:firstRow="1" w:lastRow="0" w:firstColumn="1" w:lastColumn="0" w:noHBand="0" w:noVBand="1"/>
      </w:tblPr>
      <w:tblGrid>
        <w:gridCol w:w="1204"/>
        <w:gridCol w:w="3190"/>
        <w:gridCol w:w="1048"/>
        <w:gridCol w:w="2143"/>
        <w:gridCol w:w="2140"/>
        <w:gridCol w:w="2140"/>
        <w:gridCol w:w="2140"/>
      </w:tblGrid>
      <w:tr w:rsidR="00094821" w:rsidRPr="00A15CB9" w:rsidTr="00A64CFA">
        <w:tc>
          <w:tcPr>
            <w:tcW w:w="430" w:type="pct"/>
            <w:shd w:val="clear" w:color="auto" w:fill="C00000"/>
            <w:vAlign w:val="center"/>
          </w:tcPr>
          <w:p w:rsidR="00094821" w:rsidRPr="00A15CB9" w:rsidRDefault="00094821" w:rsidP="00BE048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smallCaps/>
                <w:color w:val="FFFFFF" w:themeColor="background1"/>
                <w:szCs w:val="20"/>
              </w:rPr>
            </w:pPr>
            <w:r w:rsidRPr="00A15CB9">
              <w:rPr>
                <w:rFonts w:cs="VAGRounded-Cons-Bold"/>
                <w:b/>
                <w:bCs/>
                <w:smallCaps/>
                <w:color w:val="FFFFFF" w:themeColor="background1"/>
                <w:szCs w:val="20"/>
              </w:rPr>
              <w:lastRenderedPageBreak/>
              <w:t>Unidade</w:t>
            </w:r>
          </w:p>
        </w:tc>
        <w:tc>
          <w:tcPr>
            <w:tcW w:w="1513" w:type="pct"/>
            <w:gridSpan w:val="2"/>
            <w:shd w:val="clear" w:color="auto" w:fill="C00000"/>
            <w:vAlign w:val="center"/>
          </w:tcPr>
          <w:p w:rsidR="00094821" w:rsidRPr="00A15CB9" w:rsidRDefault="00094821" w:rsidP="00BE0484">
            <w:pPr>
              <w:spacing w:before="120"/>
              <w:jc w:val="center"/>
              <w:rPr>
                <w:smallCaps/>
                <w:color w:val="FFFFFF" w:themeColor="background1"/>
                <w:szCs w:val="20"/>
              </w:rPr>
            </w:pPr>
            <w:r w:rsidRPr="00A15CB9">
              <w:rPr>
                <w:rFonts w:cs="VAGRounded-Cons-Bold"/>
                <w:b/>
                <w:bCs/>
                <w:smallCaps/>
                <w:color w:val="FFFFFF" w:themeColor="background1"/>
                <w:szCs w:val="20"/>
              </w:rPr>
              <w:t>Domínios de referência</w:t>
            </w:r>
            <w:r w:rsidRPr="00A15CB9">
              <w:rPr>
                <w:rFonts w:cs="VAGRounded-Cons-Bold"/>
                <w:b/>
                <w:bCs/>
                <w:smallCaps/>
                <w:color w:val="FFFFFF" w:themeColor="background1"/>
                <w:szCs w:val="20"/>
              </w:rPr>
              <w:br/>
              <w:t>Objetivos</w:t>
            </w:r>
          </w:p>
        </w:tc>
        <w:tc>
          <w:tcPr>
            <w:tcW w:w="764" w:type="pct"/>
            <w:shd w:val="clear" w:color="auto" w:fill="C00000"/>
            <w:vAlign w:val="center"/>
          </w:tcPr>
          <w:p w:rsidR="00094821" w:rsidRPr="00A15CB9" w:rsidRDefault="00094821" w:rsidP="00BE0484">
            <w:pPr>
              <w:spacing w:before="120" w:after="120"/>
              <w:jc w:val="center"/>
              <w:rPr>
                <w:smallCaps/>
                <w:color w:val="FFFFFF" w:themeColor="background1"/>
                <w:szCs w:val="20"/>
              </w:rPr>
            </w:pPr>
            <w:r w:rsidRPr="00A15CB9">
              <w:rPr>
                <w:rFonts w:cs="VAGRounded-Cons-Bold"/>
                <w:b/>
                <w:bCs/>
                <w:smallCaps/>
                <w:color w:val="FFFFFF" w:themeColor="background1"/>
                <w:szCs w:val="20"/>
              </w:rPr>
              <w:t>Conteúdos</w:t>
            </w:r>
          </w:p>
        </w:tc>
        <w:tc>
          <w:tcPr>
            <w:tcW w:w="764" w:type="pct"/>
            <w:shd w:val="clear" w:color="auto" w:fill="C00000"/>
            <w:vAlign w:val="center"/>
          </w:tcPr>
          <w:p w:rsidR="00094821" w:rsidRPr="00A15CB9" w:rsidRDefault="00094821" w:rsidP="00BE048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smallCaps/>
                <w:color w:val="FFFFFF" w:themeColor="background1"/>
                <w:szCs w:val="20"/>
              </w:rPr>
            </w:pPr>
            <w:r w:rsidRPr="00A15CB9">
              <w:rPr>
                <w:rFonts w:cs="VAGRounded-Cons-Bold"/>
                <w:b/>
                <w:bCs/>
                <w:smallCaps/>
                <w:color w:val="FFFFFF" w:themeColor="background1"/>
                <w:szCs w:val="20"/>
              </w:rPr>
              <w:t>Atividades</w:t>
            </w:r>
          </w:p>
        </w:tc>
        <w:tc>
          <w:tcPr>
            <w:tcW w:w="764" w:type="pct"/>
            <w:shd w:val="clear" w:color="auto" w:fill="C00000"/>
            <w:vAlign w:val="center"/>
          </w:tcPr>
          <w:p w:rsidR="00094821" w:rsidRPr="00A15CB9" w:rsidRDefault="00094821" w:rsidP="00BE048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smallCaps/>
                <w:color w:val="FFFFFF" w:themeColor="background1"/>
                <w:szCs w:val="20"/>
              </w:rPr>
            </w:pPr>
            <w:r w:rsidRPr="00A15CB9">
              <w:rPr>
                <w:rFonts w:cs="VAGRounded-Cons-Bold"/>
                <w:b/>
                <w:bCs/>
                <w:smallCaps/>
                <w:color w:val="FFFFFF" w:themeColor="background1"/>
                <w:szCs w:val="20"/>
              </w:rPr>
              <w:t>Recursos</w:t>
            </w:r>
          </w:p>
        </w:tc>
        <w:tc>
          <w:tcPr>
            <w:tcW w:w="765" w:type="pct"/>
            <w:shd w:val="clear" w:color="auto" w:fill="C00000"/>
            <w:vAlign w:val="center"/>
          </w:tcPr>
          <w:p w:rsidR="00094821" w:rsidRPr="00A15CB9" w:rsidRDefault="00094821" w:rsidP="00BE0484">
            <w:pPr>
              <w:spacing w:before="120" w:after="120"/>
              <w:jc w:val="center"/>
              <w:rPr>
                <w:smallCaps/>
                <w:color w:val="FFFFFF" w:themeColor="background1"/>
                <w:szCs w:val="20"/>
              </w:rPr>
            </w:pPr>
            <w:r w:rsidRPr="00A15CB9">
              <w:rPr>
                <w:rFonts w:cs="VAGRounded-Cons-Bold"/>
                <w:b/>
                <w:bCs/>
                <w:smallCaps/>
                <w:color w:val="FFFFFF" w:themeColor="background1"/>
                <w:szCs w:val="20"/>
              </w:rPr>
              <w:t>Avaliação</w:t>
            </w:r>
          </w:p>
        </w:tc>
      </w:tr>
      <w:tr w:rsidR="00094821" w:rsidRPr="0059188D" w:rsidTr="00A64CFA">
        <w:tc>
          <w:tcPr>
            <w:tcW w:w="430" w:type="pct"/>
            <w:shd w:val="clear" w:color="auto" w:fill="F2DBDB" w:themeFill="accent2" w:themeFillTint="33"/>
          </w:tcPr>
          <w:p w:rsidR="00094821" w:rsidRPr="00A15CB9" w:rsidRDefault="00094821" w:rsidP="00BE0484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 w:rsidRPr="00A15CB9">
              <w:rPr>
                <w:rFonts w:ascii="Calibri" w:hAnsi="Calibri"/>
                <w:b/>
                <w:sz w:val="20"/>
                <w:szCs w:val="20"/>
              </w:rPr>
              <w:t xml:space="preserve">Unidade </w:t>
            </w:r>
            <w:r w:rsidRPr="00A15CB9">
              <w:rPr>
                <w:rFonts w:ascii="Calibri" w:hAnsi="Calibri"/>
                <w:b/>
                <w:sz w:val="20"/>
                <w:szCs w:val="20"/>
              </w:rPr>
              <w:t>1</w:t>
            </w:r>
          </w:p>
          <w:p w:rsidR="00094821" w:rsidRPr="00A15CB9" w:rsidRDefault="00094821" w:rsidP="00094821">
            <w:pPr>
              <w:spacing w:before="120"/>
              <w:rPr>
                <w:rFonts w:ascii="Calibri" w:hAnsi="Calibri"/>
                <w:sz w:val="20"/>
                <w:szCs w:val="20"/>
              </w:rPr>
            </w:pPr>
            <w:r w:rsidRPr="00A15CB9">
              <w:rPr>
                <w:rFonts w:ascii="Calibri" w:hAnsi="Calibri"/>
                <w:sz w:val="20"/>
                <w:szCs w:val="20"/>
              </w:rPr>
              <w:t xml:space="preserve">Palavras para </w:t>
            </w:r>
            <w:r w:rsidRPr="00A15CB9">
              <w:rPr>
                <w:rFonts w:ascii="Calibri" w:hAnsi="Calibri"/>
                <w:sz w:val="20"/>
                <w:szCs w:val="20"/>
              </w:rPr>
              <w:t>encenar</w:t>
            </w:r>
          </w:p>
        </w:tc>
        <w:tc>
          <w:tcPr>
            <w:tcW w:w="1513" w:type="pct"/>
            <w:gridSpan w:val="2"/>
          </w:tcPr>
          <w:p w:rsidR="00881CAC" w:rsidRPr="00A15CB9" w:rsidRDefault="00881CAC" w:rsidP="00881CAC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A15CB9">
              <w:rPr>
                <w:rFonts w:ascii="Calibri" w:hAnsi="Calibri" w:cs="TradeGothicLTStd-Bd2"/>
                <w:b/>
                <w:sz w:val="20"/>
                <w:szCs w:val="20"/>
              </w:rPr>
              <w:t>ORALIDADE (O5)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1. Interpretar textos orais breves.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2. Utilizar procedimentos para registar e reter a informação.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3. Produzir textos orais com diferentes finalidades e com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coerência.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4. Apresentar argumentos.</w:t>
            </w:r>
          </w:p>
          <w:p w:rsidR="00881CAC" w:rsidRPr="00A15CB9" w:rsidRDefault="00881CAC" w:rsidP="00095FE7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A15CB9">
              <w:rPr>
                <w:rFonts w:ascii="Calibri" w:hAnsi="Calibri" w:cs="TradeGothicLTStd-Bd2"/>
                <w:b/>
                <w:sz w:val="20"/>
                <w:szCs w:val="20"/>
              </w:rPr>
              <w:t>LEITURA E ESCRITA (LE5)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5. Ler em voz alta palavras e textos.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6. Ler textos diversos.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7. Compreender o sentido dos textos.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8. Fazer inferências a partir da informação contida no texto.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9. Organizar a informação contida no texto.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10. Avaliar criticamente textos.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11. Desenvolver o conhecimento da ortografia.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12. Planificar a escrita de textos.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13. Redigir corretamente.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14. Escrever textos narrativos.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15. Escrever textos expositivos/informativos.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16. Escrever textos descritivos.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17. Escrever textos de opinião.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19. Rever textos escritos.</w:t>
            </w:r>
          </w:p>
          <w:p w:rsidR="00881CAC" w:rsidRPr="00A15CB9" w:rsidRDefault="00881CAC" w:rsidP="00095FE7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A15CB9">
              <w:rPr>
                <w:rFonts w:ascii="Calibri" w:hAnsi="Calibri" w:cs="TradeGothicLTStd-Bd2"/>
                <w:b/>
                <w:sz w:val="20"/>
                <w:szCs w:val="20"/>
              </w:rPr>
              <w:t>EDUCAÇÃO LITERÁRIA (EL5)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20. Ler e interpretar textos literários.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21. Tomar consciência do modo como os temas,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as experiências e os valores são representados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nos textos literários.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22. Ler e escrever para fruição estética.</w:t>
            </w:r>
          </w:p>
          <w:p w:rsidR="00881CAC" w:rsidRPr="00A15CB9" w:rsidRDefault="00881CAC" w:rsidP="00095FE7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A15CB9">
              <w:rPr>
                <w:rFonts w:ascii="Calibri" w:hAnsi="Calibri" w:cs="TradeGothicLTStd-Bd2"/>
                <w:b/>
                <w:sz w:val="20"/>
                <w:szCs w:val="20"/>
              </w:rPr>
              <w:t>GRAMÁTICA (G5)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23. Explicitar aspetos fundamentais da morfologia.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24. Reconhecer e conhecer classes de palavras.</w:t>
            </w:r>
          </w:p>
          <w:p w:rsidR="00094821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25. Analisar e estruturar unidades sintáticas.</w:t>
            </w:r>
          </w:p>
        </w:tc>
        <w:tc>
          <w:tcPr>
            <w:tcW w:w="764" w:type="pct"/>
          </w:tcPr>
          <w:p w:rsidR="00881CAC" w:rsidRPr="00A15CB9" w:rsidRDefault="00881CAC" w:rsidP="00775685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A15CB9">
              <w:rPr>
                <w:rFonts w:ascii="Calibri" w:hAnsi="Calibri" w:cs="TradeGothicLTStd-Bd2"/>
                <w:b/>
                <w:sz w:val="20"/>
                <w:szCs w:val="20"/>
              </w:rPr>
              <w:t>EDUCAÇÃO</w:t>
            </w:r>
            <w:r w:rsidR="00775685" w:rsidRPr="00A15CB9">
              <w:rPr>
                <w:rFonts w:ascii="Calibri" w:hAnsi="Calibri" w:cs="TradeGothicLTStd-Bd2"/>
                <w:b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Bd2"/>
                <w:b/>
                <w:sz w:val="20"/>
                <w:szCs w:val="20"/>
              </w:rPr>
              <w:t>LITERÁRIA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 xml:space="preserve">• </w:t>
            </w:r>
            <w:r w:rsidRPr="00A15CB9">
              <w:rPr>
                <w:rFonts w:ascii="Calibri" w:hAnsi="Calibri" w:cs="TradeGothicLTStd-Light"/>
                <w:i/>
                <w:sz w:val="20"/>
                <w:szCs w:val="20"/>
              </w:rPr>
              <w:t>O Príncipe Nabo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,</w:t>
            </w:r>
            <w:r w:rsidR="00775685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Ilse Losa.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«O pirata que não</w:t>
            </w:r>
            <w:r w:rsidR="00775685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sabia ler», José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Jorge Letria.</w:t>
            </w:r>
          </w:p>
          <w:p w:rsidR="00881CAC" w:rsidRPr="00A15CB9" w:rsidRDefault="00881CAC" w:rsidP="00775685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A15CB9">
              <w:rPr>
                <w:rFonts w:ascii="Calibri" w:hAnsi="Calibri" w:cs="TradeGothicLTStd-Bd2"/>
                <w:b/>
                <w:sz w:val="20"/>
                <w:szCs w:val="20"/>
              </w:rPr>
              <w:t>ORALIDADE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Bd2"/>
                <w:sz w:val="20"/>
                <w:szCs w:val="20"/>
              </w:rPr>
            </w:pPr>
            <w:r w:rsidRPr="00A15CB9">
              <w:rPr>
                <w:rFonts w:ascii="Calibri" w:hAnsi="Calibri" w:cs="TradeGothicLTStd-Bd2"/>
                <w:sz w:val="20"/>
                <w:szCs w:val="20"/>
              </w:rPr>
              <w:t>Compreensão do oral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Bd2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Anúncio publicitário.</w:t>
            </w:r>
            <w:r w:rsidR="00775685" w:rsidRP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Bd2"/>
                <w:sz w:val="20"/>
                <w:szCs w:val="20"/>
              </w:rPr>
              <w:t>Expressão oral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Apreciação crítica.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Leitura dramatizada.</w:t>
            </w:r>
          </w:p>
          <w:p w:rsidR="00881CAC" w:rsidRPr="00A15CB9" w:rsidRDefault="00881CAC" w:rsidP="00775685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A15CB9">
              <w:rPr>
                <w:rFonts w:ascii="Calibri" w:hAnsi="Calibri" w:cs="TradeGothicLTStd-Bd2"/>
                <w:b/>
                <w:sz w:val="20"/>
                <w:szCs w:val="20"/>
              </w:rPr>
              <w:t>LEITURA E ESCRITA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O texto publicitário.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O roteiro.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A notícia.</w:t>
            </w:r>
          </w:p>
          <w:p w:rsidR="00881CAC" w:rsidRPr="00A15CB9" w:rsidRDefault="00881CAC" w:rsidP="00775685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A15CB9">
              <w:rPr>
                <w:rFonts w:ascii="Calibri" w:hAnsi="Calibri" w:cs="TradeGothicLTStd-Bd2"/>
                <w:b/>
                <w:sz w:val="20"/>
                <w:szCs w:val="20"/>
              </w:rPr>
              <w:t>GRAMÁTICA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Os adjetivos.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  <w:lang w:val="es-ES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  <w:lang w:val="es-ES"/>
              </w:rPr>
              <w:t>• Tipos de frase.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  <w:lang w:val="es-ES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  <w:lang w:val="es-ES"/>
              </w:rPr>
              <w:t>• Frase afirmativa</w:t>
            </w:r>
            <w:r w:rsidR="00775685" w:rsidRPr="00A15CB9">
              <w:rPr>
                <w:rFonts w:ascii="Calibri" w:hAnsi="Calibri" w:cs="TradeGothicLTStd-Light"/>
                <w:sz w:val="20"/>
                <w:szCs w:val="20"/>
                <w:lang w:val="es-ES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  <w:lang w:val="es-ES"/>
              </w:rPr>
              <w:t>e frase negativa.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Os nomes.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Os determinantes.</w:t>
            </w:r>
          </w:p>
          <w:p w:rsidR="00094821" w:rsidRPr="00A15CB9" w:rsidRDefault="00881CAC" w:rsidP="00881CAC">
            <w:pPr>
              <w:rPr>
                <w:rFonts w:ascii="Calibri" w:hAnsi="Calibri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Acentuação.</w:t>
            </w:r>
          </w:p>
        </w:tc>
        <w:tc>
          <w:tcPr>
            <w:tcW w:w="764" w:type="pct"/>
          </w:tcPr>
          <w:p w:rsidR="00881CAC" w:rsidRPr="00A15CB9" w:rsidRDefault="00881CAC" w:rsidP="00A15CB9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Interação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discursiva: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— questionários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orais;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— exposições orais;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— apresentação de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trabalhos.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— diálogo professor/aluno e aluno/aluno.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Leitura e análise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de textos.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Leitura silenciosa,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expressiva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e dramatizada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de textos de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diferentes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tipologias —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atividades de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pré-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br/>
              <w:t>-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leitura, leitura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e pós-leitura.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Produção de texto: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— expressão de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sentimentos,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ideias e pontos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de vista.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Resolução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de exercícios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de gramática.</w:t>
            </w:r>
          </w:p>
          <w:p w:rsidR="00094821" w:rsidRPr="00A15CB9" w:rsidRDefault="00881CAC" w:rsidP="00A15CB9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Resolução e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correção da ficha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de avaliação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formativa 1.</w:t>
            </w:r>
          </w:p>
        </w:tc>
        <w:tc>
          <w:tcPr>
            <w:tcW w:w="764" w:type="pct"/>
          </w:tcPr>
          <w:p w:rsidR="00881CAC" w:rsidRPr="00A15CB9" w:rsidRDefault="00881CAC" w:rsidP="00A15CB9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Light"/>
                <w:i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Manual de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Português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de 5.º ano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 xml:space="preserve">— </w:t>
            </w:r>
            <w:r w:rsidRPr="00A15CB9">
              <w:rPr>
                <w:rFonts w:ascii="Calibri" w:hAnsi="Calibri" w:cs="TradeGothicLTStd-Light"/>
                <w:i/>
                <w:sz w:val="20"/>
                <w:szCs w:val="20"/>
              </w:rPr>
              <w:t>Palavras,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i/>
                <w:sz w:val="20"/>
                <w:szCs w:val="20"/>
              </w:rPr>
              <w:t>para que</w:t>
            </w:r>
            <w:r w:rsidR="00A15CB9" w:rsidRPr="00A15CB9">
              <w:rPr>
                <w:rFonts w:ascii="Calibri" w:hAnsi="Calibri" w:cs="TradeGothicLTStd-Light"/>
                <w:i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i/>
                <w:sz w:val="20"/>
                <w:szCs w:val="20"/>
              </w:rPr>
              <w:t>vos quero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Livromédia.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Educateca.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Ficha de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avaliação</w:t>
            </w:r>
          </w:p>
          <w:p w:rsidR="00094821" w:rsidRPr="00A15CB9" w:rsidRDefault="00881CAC" w:rsidP="00A15CB9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formativa 1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(pp. 80-85).</w:t>
            </w:r>
          </w:p>
        </w:tc>
        <w:tc>
          <w:tcPr>
            <w:tcW w:w="765" w:type="pct"/>
          </w:tcPr>
          <w:p w:rsidR="00881CAC" w:rsidRPr="00A15CB9" w:rsidRDefault="00881CAC" w:rsidP="00A15CB9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A15CB9">
              <w:rPr>
                <w:rFonts w:ascii="Calibri" w:hAnsi="Calibri" w:cs="TradeGothicLTStd-Bd2"/>
                <w:b/>
                <w:sz w:val="20"/>
                <w:szCs w:val="20"/>
              </w:rPr>
              <w:t>Formas de</w:t>
            </w:r>
            <w:r w:rsidR="00A15CB9" w:rsidRPr="00A15CB9">
              <w:rPr>
                <w:rFonts w:ascii="Calibri" w:hAnsi="Calibri" w:cs="TradeGothicLTStd-Bd2"/>
                <w:b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Bd2"/>
                <w:b/>
                <w:sz w:val="20"/>
                <w:szCs w:val="20"/>
              </w:rPr>
              <w:t>avaliação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formativa.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sumativa.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contínua.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Auto e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heteroavaliação.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Avaliação da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compreensão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do oral.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Avaliação da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compreensão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de texto.</w:t>
            </w:r>
          </w:p>
          <w:p w:rsidR="00881CAC" w:rsidRPr="00A15CB9" w:rsidRDefault="00881CAC" w:rsidP="00881CAC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da escrita.</w:t>
            </w:r>
          </w:p>
          <w:p w:rsidR="00094821" w:rsidRPr="00A15CB9" w:rsidRDefault="00881CAC" w:rsidP="00A15CB9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A15CB9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das atitudes</w:t>
            </w:r>
            <w:r w:rsidR="00A15CB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A15CB9">
              <w:rPr>
                <w:rFonts w:ascii="Calibri" w:hAnsi="Calibri" w:cs="TradeGothicLTStd-Light"/>
                <w:sz w:val="20"/>
                <w:szCs w:val="20"/>
              </w:rPr>
              <w:t>e valores.</w:t>
            </w:r>
          </w:p>
        </w:tc>
      </w:tr>
      <w:tr w:rsidR="00A64CFA" w:rsidRPr="00271468" w:rsidTr="00A64CFA"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64CFA" w:rsidRPr="00271468" w:rsidRDefault="00A64CFA" w:rsidP="00A64CF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VAGRounded-Cons-Bold"/>
                <w:b/>
                <w:bCs/>
                <w:color w:val="C00000"/>
                <w:sz w:val="24"/>
                <w:szCs w:val="20"/>
              </w:rPr>
            </w:pPr>
            <w:r w:rsidRPr="00A64CFA">
              <w:rPr>
                <w:rFonts w:cs="VAGRounded-Cons-Bold"/>
                <w:b/>
                <w:bCs/>
                <w:color w:val="C00000"/>
                <w:sz w:val="28"/>
                <w:szCs w:val="20"/>
              </w:rPr>
              <w:lastRenderedPageBreak/>
              <w:t>2.º PERÍODO (34 tempos de 90 minutos)</w:t>
            </w:r>
          </w:p>
        </w:tc>
      </w:tr>
      <w:tr w:rsidR="00A64CFA" w:rsidRPr="00263EF8" w:rsidTr="00263EF8">
        <w:tc>
          <w:tcPr>
            <w:tcW w:w="430" w:type="pct"/>
            <w:shd w:val="clear" w:color="auto" w:fill="C00000"/>
            <w:vAlign w:val="center"/>
          </w:tcPr>
          <w:p w:rsidR="00A64CFA" w:rsidRPr="00263EF8" w:rsidRDefault="00A64CFA" w:rsidP="00BE048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smallCaps/>
                <w:color w:val="FFFFFF" w:themeColor="background1"/>
              </w:rPr>
            </w:pPr>
            <w:r w:rsidRPr="00263EF8">
              <w:rPr>
                <w:rFonts w:cs="VAGRounded-Cons-Bold"/>
                <w:b/>
                <w:bCs/>
                <w:smallCaps/>
                <w:color w:val="FFFFFF" w:themeColor="background1"/>
              </w:rPr>
              <w:t>Unidade</w:t>
            </w:r>
          </w:p>
        </w:tc>
        <w:tc>
          <w:tcPr>
            <w:tcW w:w="1139" w:type="pct"/>
            <w:shd w:val="clear" w:color="auto" w:fill="C00000"/>
            <w:vAlign w:val="center"/>
          </w:tcPr>
          <w:p w:rsidR="00A64CFA" w:rsidRPr="00263EF8" w:rsidRDefault="00A64CFA" w:rsidP="00BE0484">
            <w:pPr>
              <w:spacing w:before="120"/>
              <w:jc w:val="center"/>
              <w:rPr>
                <w:smallCaps/>
                <w:color w:val="FFFFFF" w:themeColor="background1"/>
              </w:rPr>
            </w:pPr>
            <w:r w:rsidRPr="00263EF8">
              <w:rPr>
                <w:rFonts w:cs="VAGRounded-Cons-Bold"/>
                <w:b/>
                <w:bCs/>
                <w:smallCaps/>
                <w:color w:val="FFFFFF" w:themeColor="background1"/>
              </w:rPr>
              <w:t>Domínios de referência</w:t>
            </w:r>
            <w:r w:rsidRPr="00263EF8">
              <w:rPr>
                <w:rFonts w:cs="VAGRounded-Cons-Bold"/>
                <w:b/>
                <w:bCs/>
                <w:smallCaps/>
                <w:color w:val="FFFFFF" w:themeColor="background1"/>
              </w:rPr>
              <w:br/>
              <w:t>Objetivos</w:t>
            </w:r>
          </w:p>
        </w:tc>
        <w:tc>
          <w:tcPr>
            <w:tcW w:w="1139" w:type="pct"/>
            <w:gridSpan w:val="2"/>
            <w:shd w:val="clear" w:color="auto" w:fill="C00000"/>
            <w:vAlign w:val="center"/>
          </w:tcPr>
          <w:p w:rsidR="00A64CFA" w:rsidRPr="00263EF8" w:rsidRDefault="00A64CFA" w:rsidP="00BE0484">
            <w:pPr>
              <w:spacing w:before="120" w:after="120"/>
              <w:jc w:val="center"/>
              <w:rPr>
                <w:smallCaps/>
                <w:color w:val="FFFFFF" w:themeColor="background1"/>
              </w:rPr>
            </w:pPr>
            <w:r w:rsidRPr="00263EF8">
              <w:rPr>
                <w:rFonts w:cs="VAGRounded-Cons-Bold"/>
                <w:b/>
                <w:bCs/>
                <w:smallCaps/>
                <w:color w:val="FFFFFF" w:themeColor="background1"/>
              </w:rPr>
              <w:t>Conteúdos</w:t>
            </w:r>
          </w:p>
        </w:tc>
        <w:tc>
          <w:tcPr>
            <w:tcW w:w="764" w:type="pct"/>
            <w:shd w:val="clear" w:color="auto" w:fill="C00000"/>
            <w:vAlign w:val="center"/>
          </w:tcPr>
          <w:p w:rsidR="00A64CFA" w:rsidRPr="00263EF8" w:rsidRDefault="00A64CFA" w:rsidP="00BE048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smallCaps/>
                <w:color w:val="FFFFFF" w:themeColor="background1"/>
              </w:rPr>
            </w:pPr>
            <w:r w:rsidRPr="00263EF8">
              <w:rPr>
                <w:rFonts w:cs="VAGRounded-Cons-Bold"/>
                <w:b/>
                <w:bCs/>
                <w:smallCaps/>
                <w:color w:val="FFFFFF" w:themeColor="background1"/>
              </w:rPr>
              <w:t>Atividades</w:t>
            </w:r>
          </w:p>
        </w:tc>
        <w:tc>
          <w:tcPr>
            <w:tcW w:w="764" w:type="pct"/>
            <w:shd w:val="clear" w:color="auto" w:fill="C00000"/>
            <w:vAlign w:val="center"/>
          </w:tcPr>
          <w:p w:rsidR="00A64CFA" w:rsidRPr="00263EF8" w:rsidRDefault="00A64CFA" w:rsidP="00BE048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smallCaps/>
                <w:color w:val="FFFFFF" w:themeColor="background1"/>
              </w:rPr>
            </w:pPr>
            <w:r w:rsidRPr="00263EF8">
              <w:rPr>
                <w:rFonts w:cs="VAGRounded-Cons-Bold"/>
                <w:b/>
                <w:bCs/>
                <w:smallCaps/>
                <w:color w:val="FFFFFF" w:themeColor="background1"/>
              </w:rPr>
              <w:t>Recursos</w:t>
            </w:r>
          </w:p>
        </w:tc>
        <w:tc>
          <w:tcPr>
            <w:tcW w:w="765" w:type="pct"/>
            <w:shd w:val="clear" w:color="auto" w:fill="C00000"/>
            <w:vAlign w:val="center"/>
          </w:tcPr>
          <w:p w:rsidR="00A64CFA" w:rsidRPr="00263EF8" w:rsidRDefault="00A64CFA" w:rsidP="00BE0484">
            <w:pPr>
              <w:spacing w:before="120" w:after="120"/>
              <w:jc w:val="center"/>
              <w:rPr>
                <w:smallCaps/>
                <w:color w:val="FFFFFF" w:themeColor="background1"/>
              </w:rPr>
            </w:pPr>
            <w:r w:rsidRPr="00263EF8">
              <w:rPr>
                <w:rFonts w:cs="VAGRounded-Cons-Bold"/>
                <w:b/>
                <w:bCs/>
                <w:smallCaps/>
                <w:color w:val="FFFFFF" w:themeColor="background1"/>
              </w:rPr>
              <w:t>Avaliação</w:t>
            </w:r>
          </w:p>
        </w:tc>
      </w:tr>
      <w:tr w:rsidR="00A64CFA" w:rsidRPr="0059188D" w:rsidTr="00263EF8">
        <w:tc>
          <w:tcPr>
            <w:tcW w:w="430" w:type="pct"/>
            <w:shd w:val="clear" w:color="auto" w:fill="F2DBDB" w:themeFill="accent2" w:themeFillTint="33"/>
          </w:tcPr>
          <w:p w:rsidR="00A64CFA" w:rsidRPr="00A15CB9" w:rsidRDefault="00A64CFA" w:rsidP="00BE0484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 w:rsidRPr="00A15CB9">
              <w:rPr>
                <w:rFonts w:ascii="Calibri" w:hAnsi="Calibri"/>
                <w:b/>
                <w:sz w:val="20"/>
                <w:szCs w:val="20"/>
              </w:rPr>
              <w:t xml:space="preserve">Unidade </w:t>
            </w:r>
            <w:r w:rsidR="00E32234">
              <w:rPr>
                <w:rFonts w:ascii="Calibri" w:hAnsi="Calibri"/>
                <w:b/>
                <w:sz w:val="20"/>
                <w:szCs w:val="20"/>
              </w:rPr>
              <w:t>2</w:t>
            </w:r>
          </w:p>
          <w:p w:rsidR="00A64CFA" w:rsidRPr="00A15CB9" w:rsidRDefault="00A64CFA" w:rsidP="00E32234">
            <w:pPr>
              <w:spacing w:before="120"/>
              <w:rPr>
                <w:rFonts w:ascii="Calibri" w:hAnsi="Calibri"/>
                <w:sz w:val="20"/>
                <w:szCs w:val="20"/>
              </w:rPr>
            </w:pPr>
            <w:r w:rsidRPr="00A15CB9">
              <w:rPr>
                <w:rFonts w:ascii="Calibri" w:hAnsi="Calibri"/>
                <w:sz w:val="20"/>
                <w:szCs w:val="20"/>
              </w:rPr>
              <w:t xml:space="preserve">Palavras para </w:t>
            </w:r>
            <w:r w:rsidR="00E32234">
              <w:rPr>
                <w:rFonts w:ascii="Calibri" w:hAnsi="Calibri"/>
                <w:sz w:val="20"/>
                <w:szCs w:val="20"/>
              </w:rPr>
              <w:t>contar</w:t>
            </w:r>
          </w:p>
        </w:tc>
        <w:tc>
          <w:tcPr>
            <w:tcW w:w="1139" w:type="pct"/>
          </w:tcPr>
          <w:p w:rsidR="004F11C1" w:rsidRPr="00263EF8" w:rsidRDefault="004F11C1" w:rsidP="008C6922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263EF8">
              <w:rPr>
                <w:rFonts w:ascii="Calibri" w:hAnsi="Calibri" w:cs="TradeGothicLTStd-Bd2"/>
                <w:b/>
                <w:sz w:val="20"/>
                <w:szCs w:val="20"/>
              </w:rPr>
              <w:t>ORALIDADE (O5)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1. Interpretar textos orais breves.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2. Utilizar procedimentos para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registar e reter a informação.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3. Produzir textos orais com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diferentes finalidades e com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coerência.</w:t>
            </w:r>
          </w:p>
          <w:p w:rsidR="004F11C1" w:rsidRPr="00263EF8" w:rsidRDefault="004F11C1" w:rsidP="008C6922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263EF8">
              <w:rPr>
                <w:rFonts w:ascii="Calibri" w:hAnsi="Calibri" w:cs="TradeGothicLTStd-Bd2"/>
                <w:b/>
                <w:sz w:val="20"/>
                <w:szCs w:val="20"/>
              </w:rPr>
              <w:t>LEITURA E ESCRITA (LE5)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5. Ler em voz alta palavras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e textos.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6. Ler textos diversos.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7. Compreender o sentido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dos textos.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8. Fazer inferências a partir da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informação contida no texto.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9. Organizar a informação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contida no texto.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10. Avaliar criticamente textos.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11. Desenvolver o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conhecimento da ortografia.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12. Planificar a escrita de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textos.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13. Redigir corretamente.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14. Escrever textos narrativos.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15. Escrever textos expositivos/informativos.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16. Escrever textos descritivos.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17. Escrever textos de opinião.</w:t>
            </w:r>
          </w:p>
          <w:p w:rsidR="00A64CFA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19. Rever textos escritos.</w:t>
            </w:r>
          </w:p>
          <w:p w:rsidR="004F11C1" w:rsidRPr="00263EF8" w:rsidRDefault="004F11C1" w:rsidP="008C6922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263EF8">
              <w:rPr>
                <w:rFonts w:ascii="Calibri" w:hAnsi="Calibri" w:cs="TradeGothicLTStd-Bd2"/>
                <w:b/>
                <w:sz w:val="20"/>
                <w:szCs w:val="20"/>
              </w:rPr>
              <w:t>EDUCAÇÃO LITERÁRIA (EL5)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20. Ler e interpretar textos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literários.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lastRenderedPageBreak/>
              <w:t>21. Tomar consciência do modo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como os temas, as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experiências e os valores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são representados nos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textos literários.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22. Ler e escrever para fruição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estética.</w:t>
            </w:r>
          </w:p>
          <w:p w:rsidR="004F11C1" w:rsidRPr="00263EF8" w:rsidRDefault="004F11C1" w:rsidP="008C6922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263EF8">
              <w:rPr>
                <w:rFonts w:ascii="Calibri" w:hAnsi="Calibri" w:cs="TradeGothicLTStd-Bd2"/>
                <w:b/>
                <w:sz w:val="20"/>
                <w:szCs w:val="20"/>
              </w:rPr>
              <w:t>GRAMÁTICA (G5)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23. Explicitar aspetos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fundamentais da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morfologia.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24. Reconhecer e conhecer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classes de palavras.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25. Analisar e estruturar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unidades sintáticas.</w:t>
            </w:r>
          </w:p>
          <w:p w:rsidR="004F11C1" w:rsidRPr="00263EF8" w:rsidRDefault="004F11C1" w:rsidP="008C6922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26. Reconhecer propriedades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das palavras e formas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de organização do léxico.</w:t>
            </w:r>
          </w:p>
        </w:tc>
        <w:tc>
          <w:tcPr>
            <w:tcW w:w="1139" w:type="pct"/>
            <w:gridSpan w:val="2"/>
          </w:tcPr>
          <w:p w:rsidR="004F11C1" w:rsidRPr="00263EF8" w:rsidRDefault="004F11C1" w:rsidP="008C6922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263EF8">
              <w:rPr>
                <w:rFonts w:ascii="Calibri" w:hAnsi="Calibri" w:cs="TradeGothicLTStd-Bd2"/>
                <w:b/>
                <w:sz w:val="20"/>
                <w:szCs w:val="20"/>
              </w:rPr>
              <w:lastRenderedPageBreak/>
              <w:t>EDUCAÇÃO LITERÁRIA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«O cão e a sombra», Esopo.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«O cágado e a raposa» (conto de Angola).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«A tartaruga e a lebre», Manuel Rocha,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versão em verso da fábula de Esopo.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«Ponto final», António Torrado.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«O macaco e o cágado» (conto de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Moçambique).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«A raposa e a cegonha», Esopo.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«A cigarra e a formiga», La Fontaine.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«O tira-olhos e a castanha», Wenceslau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de Moraes.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«Lenda do bolo-rei».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«Lenda da Missa do Galo».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«Lenda do madeiro».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«Lenda do pinheiro de Natal».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«Os dois amigos» (lenda árabe).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«O cavalo e o burro», Esopo.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«O molho de capode» (conto de Cabo Verde).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«Os três irmãos» (conto de Espanha).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«O oásis» (conto da Índia).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«O dia em que choveram chouriços» (conto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de Portugal).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 xml:space="preserve">• </w:t>
            </w:r>
            <w:r w:rsidRPr="00263EF8">
              <w:rPr>
                <w:rFonts w:ascii="Calibri" w:hAnsi="Calibri" w:cs="TradeGothicLTStd-LightObl"/>
                <w:i/>
                <w:iCs/>
                <w:sz w:val="20"/>
                <w:szCs w:val="20"/>
              </w:rPr>
              <w:t>A fada Oriana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, Sophia de Mello Breyner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Andresen.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 xml:space="preserve">• </w:t>
            </w:r>
            <w:r w:rsidRPr="00263EF8">
              <w:rPr>
                <w:rFonts w:ascii="Calibri" w:hAnsi="Calibri" w:cs="TradeGothicLTStd-LightObl"/>
                <w:i/>
                <w:iCs/>
                <w:sz w:val="20"/>
                <w:szCs w:val="20"/>
              </w:rPr>
              <w:t>O Rapaz de Bronze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, Sophia de Mello Breyner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Andresen.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lastRenderedPageBreak/>
              <w:t xml:space="preserve">• </w:t>
            </w:r>
            <w:r w:rsidRPr="00263EF8">
              <w:rPr>
                <w:rFonts w:ascii="Calibri" w:hAnsi="Calibri" w:cs="TradeGothicLTStd-LightObl"/>
                <w:i/>
                <w:iCs/>
                <w:sz w:val="20"/>
                <w:szCs w:val="20"/>
              </w:rPr>
              <w:t>A viúva e o papagaio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, Virginia Woolf.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 xml:space="preserve">• </w:t>
            </w:r>
            <w:r w:rsidRPr="00263EF8">
              <w:rPr>
                <w:rFonts w:ascii="Calibri" w:hAnsi="Calibri" w:cs="TradeGothicLTStd-LightObl"/>
                <w:i/>
                <w:iCs/>
                <w:sz w:val="20"/>
                <w:szCs w:val="20"/>
              </w:rPr>
              <w:t>A vida mágica da Sementinha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, Alves Redol.</w:t>
            </w:r>
          </w:p>
          <w:p w:rsidR="00A64CFA" w:rsidRPr="00263EF8" w:rsidRDefault="004F11C1" w:rsidP="004F11C1">
            <w:pPr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«O monstro», Luísa Ducla Soares.</w:t>
            </w:r>
          </w:p>
          <w:p w:rsidR="004F11C1" w:rsidRPr="00263EF8" w:rsidRDefault="004F11C1" w:rsidP="008C6922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263EF8">
              <w:rPr>
                <w:rFonts w:ascii="Calibri" w:hAnsi="Calibri" w:cs="TradeGothicLTStd-Bd2"/>
                <w:b/>
                <w:sz w:val="20"/>
                <w:szCs w:val="20"/>
              </w:rPr>
              <w:t>ORALIDADE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Bd2"/>
                <w:sz w:val="20"/>
                <w:szCs w:val="20"/>
              </w:rPr>
            </w:pPr>
            <w:r w:rsidRPr="00263EF8">
              <w:rPr>
                <w:rFonts w:ascii="Calibri" w:hAnsi="Calibri" w:cs="TradeGothicLTStd-Bd2"/>
                <w:sz w:val="20"/>
                <w:szCs w:val="20"/>
              </w:rPr>
              <w:t>Compreensão do oral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«A raposa e a águia», conto tradicional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africano.</w:t>
            </w:r>
          </w:p>
          <w:p w:rsidR="008C6922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Texto descritivo.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Bd2"/>
                <w:sz w:val="20"/>
                <w:szCs w:val="20"/>
              </w:rPr>
            </w:pPr>
            <w:r w:rsidRPr="00263EF8">
              <w:rPr>
                <w:rFonts w:ascii="Calibri" w:hAnsi="Calibri" w:cs="TradeGothicLTStd-Bd2"/>
                <w:sz w:val="20"/>
                <w:szCs w:val="20"/>
              </w:rPr>
              <w:t>Expressão oral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Reconto.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Descrição.</w:t>
            </w:r>
          </w:p>
          <w:p w:rsidR="004F11C1" w:rsidRPr="00263EF8" w:rsidRDefault="004F11C1" w:rsidP="008C6922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263EF8">
              <w:rPr>
                <w:rFonts w:ascii="Calibri" w:hAnsi="Calibri" w:cs="TradeGothicLTStd-Bd2"/>
                <w:b/>
                <w:sz w:val="20"/>
                <w:szCs w:val="20"/>
              </w:rPr>
              <w:t>LEITURA E ESCRITA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O texto narrativo.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O conto tradicional.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A fábula.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A lenda.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A entrevista.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Categorias do texto narrativo.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Modos de expressão na narrativa.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O texto descritivo.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A banda desenhada.</w:t>
            </w:r>
          </w:p>
          <w:p w:rsidR="004F11C1" w:rsidRPr="00263EF8" w:rsidRDefault="004F11C1" w:rsidP="00263EF8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263EF8">
              <w:rPr>
                <w:rFonts w:ascii="Calibri" w:hAnsi="Calibri" w:cs="TradeGothicLTStd-Bd2"/>
                <w:b/>
                <w:sz w:val="20"/>
                <w:szCs w:val="20"/>
              </w:rPr>
              <w:t>GRAMÁTICA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A pontuação.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Os verbos.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Os pronomes.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A preposição.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Os quantificadores.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Funções sintáticas.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Os advérbios.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Formação de palavras.</w:t>
            </w:r>
          </w:p>
          <w:p w:rsidR="004F11C1" w:rsidRPr="00263EF8" w:rsidRDefault="004F11C1" w:rsidP="004F11C1">
            <w:pPr>
              <w:rPr>
                <w:rFonts w:ascii="Calibri" w:hAnsi="Calibri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Família de palavras.</w:t>
            </w:r>
          </w:p>
        </w:tc>
        <w:tc>
          <w:tcPr>
            <w:tcW w:w="764" w:type="pct"/>
          </w:tcPr>
          <w:p w:rsidR="004F11C1" w:rsidRPr="00263EF8" w:rsidRDefault="004F11C1" w:rsidP="008C6922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lastRenderedPageBreak/>
              <w:t>• Interação discursiva: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— questionários orais;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— exposições orais;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— apresentação de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trabalhos;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— diálogo: professor/aluno e aluno/aluno.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Leitura e análise de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textos.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Leitura silenciosa,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expressiva e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dramatizada de textos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de diferentes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tipologias —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atividades de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pré-leitura, leitura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e pós-leitura.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Leitura global, seletiva,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analítica e crítica.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Trabalho de pesquisa.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Recolha e reprodução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oral de contos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tradicionais ou lendas.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Produção de texto.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Realização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de exercícios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de gramática.</w:t>
            </w:r>
          </w:p>
          <w:p w:rsidR="00A64CFA" w:rsidRPr="00263EF8" w:rsidRDefault="004F11C1" w:rsidP="008C6922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Resolução e correção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da ficha de avaliação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formativa 2.</w:t>
            </w:r>
          </w:p>
        </w:tc>
        <w:tc>
          <w:tcPr>
            <w:tcW w:w="764" w:type="pct"/>
          </w:tcPr>
          <w:p w:rsidR="004F11C1" w:rsidRPr="00263EF8" w:rsidRDefault="004F11C1" w:rsidP="008C6922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Manual de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Português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de 5.º ano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—</w:t>
            </w:r>
            <w:r w:rsidRPr="00263EF8">
              <w:rPr>
                <w:rFonts w:ascii="Calibri" w:hAnsi="Calibri" w:cs="TradeGothicLTStd-Light"/>
                <w:i/>
                <w:sz w:val="20"/>
                <w:szCs w:val="20"/>
              </w:rPr>
              <w:t>Palavras,</w:t>
            </w:r>
            <w:r w:rsidR="008C6922" w:rsidRPr="00263EF8">
              <w:rPr>
                <w:rFonts w:ascii="Calibri" w:hAnsi="Calibri" w:cs="TradeGothicLTStd-Light"/>
                <w:i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i/>
                <w:sz w:val="20"/>
                <w:szCs w:val="20"/>
              </w:rPr>
              <w:t>para que</w:t>
            </w:r>
            <w:r w:rsidR="008C6922" w:rsidRPr="00263EF8">
              <w:rPr>
                <w:rFonts w:ascii="Calibri" w:hAnsi="Calibri" w:cs="TradeGothicLTStd-Light"/>
                <w:i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i/>
                <w:sz w:val="20"/>
                <w:szCs w:val="20"/>
              </w:rPr>
              <w:t>vos quero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Livromédia.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Educateca.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Ficha de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avaliação</w:t>
            </w:r>
          </w:p>
          <w:p w:rsidR="00A64CFA" w:rsidRPr="00263EF8" w:rsidRDefault="004F11C1" w:rsidP="008C6922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formativa 2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(pp.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168-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br/>
              <w:t>-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171).</w:t>
            </w:r>
          </w:p>
        </w:tc>
        <w:tc>
          <w:tcPr>
            <w:tcW w:w="765" w:type="pct"/>
          </w:tcPr>
          <w:p w:rsidR="004F11C1" w:rsidRPr="00263EF8" w:rsidRDefault="004F11C1" w:rsidP="008C6922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b/>
                <w:sz w:val="20"/>
                <w:szCs w:val="20"/>
              </w:rPr>
              <w:t>Formas</w:t>
            </w:r>
            <w:r w:rsidRPr="00263EF8">
              <w:rPr>
                <w:rFonts w:ascii="Calibri" w:hAnsi="Calibri" w:cs="TradeGothicLTStd-Bd2"/>
                <w:b/>
                <w:sz w:val="20"/>
                <w:szCs w:val="20"/>
              </w:rPr>
              <w:t xml:space="preserve"> de</w:t>
            </w:r>
            <w:r w:rsidR="008C6922" w:rsidRPr="00263EF8">
              <w:rPr>
                <w:rFonts w:ascii="Calibri" w:hAnsi="Calibri" w:cs="TradeGothicLTStd-Bd2"/>
                <w:b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Bd2"/>
                <w:b/>
                <w:sz w:val="20"/>
                <w:szCs w:val="20"/>
              </w:rPr>
              <w:t>avaliação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formativa.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sumativa.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contínua.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Auto e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heteroavaliação.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da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compreensão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do oral.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da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compreensão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de texto.</w:t>
            </w:r>
          </w:p>
          <w:p w:rsidR="004F11C1" w:rsidRPr="00263EF8" w:rsidRDefault="004F11C1" w:rsidP="004F11C1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da escrita.</w:t>
            </w:r>
          </w:p>
          <w:p w:rsidR="00A64CFA" w:rsidRPr="00263EF8" w:rsidRDefault="004F11C1" w:rsidP="008C6922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263EF8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das atitudes</w:t>
            </w:r>
            <w:r w:rsidR="008C6922" w:rsidRPr="00263EF8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263EF8">
              <w:rPr>
                <w:rFonts w:ascii="Calibri" w:hAnsi="Calibri" w:cs="TradeGothicLTStd-Light"/>
                <w:sz w:val="20"/>
                <w:szCs w:val="20"/>
              </w:rPr>
              <w:t>e valores.</w:t>
            </w:r>
          </w:p>
        </w:tc>
      </w:tr>
    </w:tbl>
    <w:p w:rsidR="00006363" w:rsidRDefault="00006363" w:rsidP="0009482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elacomgrelha"/>
        <w:tblW w:w="5004" w:type="pct"/>
        <w:tblInd w:w="-5" w:type="dxa"/>
        <w:tblLook w:val="04A0" w:firstRow="1" w:lastRow="0" w:firstColumn="1" w:lastColumn="0" w:noHBand="0" w:noVBand="1"/>
      </w:tblPr>
      <w:tblGrid>
        <w:gridCol w:w="1206"/>
        <w:gridCol w:w="3193"/>
        <w:gridCol w:w="3193"/>
        <w:gridCol w:w="2141"/>
        <w:gridCol w:w="2141"/>
        <w:gridCol w:w="2141"/>
      </w:tblGrid>
      <w:tr w:rsidR="00006363" w:rsidRPr="00271468" w:rsidTr="00BE0484"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6363" w:rsidRPr="00271468" w:rsidRDefault="00006363" w:rsidP="00BE048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VAGRounded-Cons-Bold"/>
                <w:b/>
                <w:bCs/>
                <w:color w:val="C00000"/>
                <w:sz w:val="24"/>
                <w:szCs w:val="20"/>
              </w:rPr>
            </w:pPr>
            <w:r w:rsidRPr="00006363">
              <w:rPr>
                <w:rFonts w:cs="VAGRounded-Cons-Bold"/>
                <w:b/>
                <w:bCs/>
                <w:color w:val="C00000"/>
                <w:sz w:val="28"/>
                <w:szCs w:val="20"/>
              </w:rPr>
              <w:lastRenderedPageBreak/>
              <w:t>3.º PERÍODO (30 tempos de 90 minutos)</w:t>
            </w:r>
          </w:p>
        </w:tc>
      </w:tr>
      <w:tr w:rsidR="00006363" w:rsidRPr="00263EF8" w:rsidTr="00BE0484">
        <w:tc>
          <w:tcPr>
            <w:tcW w:w="430" w:type="pct"/>
            <w:shd w:val="clear" w:color="auto" w:fill="C00000"/>
            <w:vAlign w:val="center"/>
          </w:tcPr>
          <w:p w:rsidR="00006363" w:rsidRPr="00263EF8" w:rsidRDefault="00006363" w:rsidP="00BE048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smallCaps/>
                <w:color w:val="FFFFFF" w:themeColor="background1"/>
              </w:rPr>
            </w:pPr>
            <w:r w:rsidRPr="00263EF8">
              <w:rPr>
                <w:rFonts w:cs="VAGRounded-Cons-Bold"/>
                <w:b/>
                <w:bCs/>
                <w:smallCaps/>
                <w:color w:val="FFFFFF" w:themeColor="background1"/>
              </w:rPr>
              <w:t>Unidade</w:t>
            </w:r>
          </w:p>
        </w:tc>
        <w:tc>
          <w:tcPr>
            <w:tcW w:w="1139" w:type="pct"/>
            <w:shd w:val="clear" w:color="auto" w:fill="C00000"/>
            <w:vAlign w:val="center"/>
          </w:tcPr>
          <w:p w:rsidR="00006363" w:rsidRPr="00263EF8" w:rsidRDefault="00006363" w:rsidP="00BE0484">
            <w:pPr>
              <w:spacing w:before="120"/>
              <w:jc w:val="center"/>
              <w:rPr>
                <w:smallCaps/>
                <w:color w:val="FFFFFF" w:themeColor="background1"/>
              </w:rPr>
            </w:pPr>
            <w:r w:rsidRPr="00263EF8">
              <w:rPr>
                <w:rFonts w:cs="VAGRounded-Cons-Bold"/>
                <w:b/>
                <w:bCs/>
                <w:smallCaps/>
                <w:color w:val="FFFFFF" w:themeColor="background1"/>
              </w:rPr>
              <w:t>Domínios de referência</w:t>
            </w:r>
            <w:r w:rsidRPr="00263EF8">
              <w:rPr>
                <w:rFonts w:cs="VAGRounded-Cons-Bold"/>
                <w:b/>
                <w:bCs/>
                <w:smallCaps/>
                <w:color w:val="FFFFFF" w:themeColor="background1"/>
              </w:rPr>
              <w:br/>
              <w:t>Objetivos</w:t>
            </w:r>
          </w:p>
        </w:tc>
        <w:tc>
          <w:tcPr>
            <w:tcW w:w="1139" w:type="pct"/>
            <w:shd w:val="clear" w:color="auto" w:fill="C00000"/>
            <w:vAlign w:val="center"/>
          </w:tcPr>
          <w:p w:rsidR="00006363" w:rsidRPr="00263EF8" w:rsidRDefault="00006363" w:rsidP="00BE0484">
            <w:pPr>
              <w:spacing w:before="120" w:after="120"/>
              <w:jc w:val="center"/>
              <w:rPr>
                <w:smallCaps/>
                <w:color w:val="FFFFFF" w:themeColor="background1"/>
              </w:rPr>
            </w:pPr>
            <w:r w:rsidRPr="00263EF8">
              <w:rPr>
                <w:rFonts w:cs="VAGRounded-Cons-Bold"/>
                <w:b/>
                <w:bCs/>
                <w:smallCaps/>
                <w:color w:val="FFFFFF" w:themeColor="background1"/>
              </w:rPr>
              <w:t>Conteúdos</w:t>
            </w:r>
          </w:p>
        </w:tc>
        <w:tc>
          <w:tcPr>
            <w:tcW w:w="764" w:type="pct"/>
            <w:shd w:val="clear" w:color="auto" w:fill="C00000"/>
            <w:vAlign w:val="center"/>
          </w:tcPr>
          <w:p w:rsidR="00006363" w:rsidRPr="00263EF8" w:rsidRDefault="00006363" w:rsidP="00BE048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smallCaps/>
                <w:color w:val="FFFFFF" w:themeColor="background1"/>
              </w:rPr>
            </w:pPr>
            <w:r w:rsidRPr="00263EF8">
              <w:rPr>
                <w:rFonts w:cs="VAGRounded-Cons-Bold"/>
                <w:b/>
                <w:bCs/>
                <w:smallCaps/>
                <w:color w:val="FFFFFF" w:themeColor="background1"/>
              </w:rPr>
              <w:t>Atividades</w:t>
            </w:r>
          </w:p>
        </w:tc>
        <w:tc>
          <w:tcPr>
            <w:tcW w:w="764" w:type="pct"/>
            <w:shd w:val="clear" w:color="auto" w:fill="C00000"/>
            <w:vAlign w:val="center"/>
          </w:tcPr>
          <w:p w:rsidR="00006363" w:rsidRPr="00263EF8" w:rsidRDefault="00006363" w:rsidP="00BE048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smallCaps/>
                <w:color w:val="FFFFFF" w:themeColor="background1"/>
              </w:rPr>
            </w:pPr>
            <w:r w:rsidRPr="00263EF8">
              <w:rPr>
                <w:rFonts w:cs="VAGRounded-Cons-Bold"/>
                <w:b/>
                <w:bCs/>
                <w:smallCaps/>
                <w:color w:val="FFFFFF" w:themeColor="background1"/>
              </w:rPr>
              <w:t>Recursos</w:t>
            </w:r>
          </w:p>
        </w:tc>
        <w:tc>
          <w:tcPr>
            <w:tcW w:w="765" w:type="pct"/>
            <w:shd w:val="clear" w:color="auto" w:fill="C00000"/>
            <w:vAlign w:val="center"/>
          </w:tcPr>
          <w:p w:rsidR="00006363" w:rsidRPr="00263EF8" w:rsidRDefault="00006363" w:rsidP="00BE0484">
            <w:pPr>
              <w:spacing w:before="120" w:after="120"/>
              <w:jc w:val="center"/>
              <w:rPr>
                <w:smallCaps/>
                <w:color w:val="FFFFFF" w:themeColor="background1"/>
              </w:rPr>
            </w:pPr>
            <w:r w:rsidRPr="00263EF8">
              <w:rPr>
                <w:rFonts w:cs="VAGRounded-Cons-Bold"/>
                <w:b/>
                <w:bCs/>
                <w:smallCaps/>
                <w:color w:val="FFFFFF" w:themeColor="background1"/>
              </w:rPr>
              <w:t>Avaliação</w:t>
            </w:r>
          </w:p>
        </w:tc>
      </w:tr>
      <w:tr w:rsidR="00006363" w:rsidRPr="0059188D" w:rsidTr="00BE0484">
        <w:tc>
          <w:tcPr>
            <w:tcW w:w="430" w:type="pct"/>
            <w:shd w:val="clear" w:color="auto" w:fill="F2DBDB" w:themeFill="accent2" w:themeFillTint="33"/>
          </w:tcPr>
          <w:p w:rsidR="00006363" w:rsidRPr="00A15CB9" w:rsidRDefault="00006363" w:rsidP="00BE0484">
            <w:pPr>
              <w:spacing w:before="120"/>
              <w:rPr>
                <w:rFonts w:ascii="Calibri" w:hAnsi="Calibri"/>
                <w:b/>
                <w:sz w:val="20"/>
                <w:szCs w:val="20"/>
              </w:rPr>
            </w:pPr>
            <w:r w:rsidRPr="00A15CB9">
              <w:rPr>
                <w:rFonts w:ascii="Calibri" w:hAnsi="Calibri"/>
                <w:b/>
                <w:sz w:val="20"/>
                <w:szCs w:val="20"/>
              </w:rPr>
              <w:t xml:space="preserve">Unidade </w:t>
            </w:r>
            <w:r>
              <w:rPr>
                <w:rFonts w:ascii="Calibri" w:hAnsi="Calibri"/>
                <w:b/>
                <w:sz w:val="20"/>
                <w:szCs w:val="20"/>
              </w:rPr>
              <w:t>3</w:t>
            </w:r>
          </w:p>
          <w:p w:rsidR="00006363" w:rsidRPr="00A15CB9" w:rsidRDefault="00006363" w:rsidP="00006363">
            <w:pPr>
              <w:spacing w:before="120"/>
              <w:rPr>
                <w:rFonts w:ascii="Calibri" w:hAnsi="Calibri"/>
                <w:sz w:val="20"/>
                <w:szCs w:val="20"/>
              </w:rPr>
            </w:pPr>
            <w:r w:rsidRPr="00A15CB9">
              <w:rPr>
                <w:rFonts w:ascii="Calibri" w:hAnsi="Calibri"/>
                <w:sz w:val="20"/>
                <w:szCs w:val="20"/>
              </w:rPr>
              <w:t xml:space="preserve">Palavras para </w:t>
            </w:r>
            <w:r>
              <w:rPr>
                <w:rFonts w:ascii="Calibri" w:hAnsi="Calibri"/>
                <w:sz w:val="20"/>
                <w:szCs w:val="20"/>
              </w:rPr>
              <w:t>sentir</w:t>
            </w:r>
          </w:p>
        </w:tc>
        <w:tc>
          <w:tcPr>
            <w:tcW w:w="1139" w:type="pct"/>
          </w:tcPr>
          <w:p w:rsidR="001C3935" w:rsidRPr="00255666" w:rsidRDefault="001C3935" w:rsidP="00255666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255666">
              <w:rPr>
                <w:rFonts w:ascii="Calibri" w:hAnsi="Calibri" w:cs="TradeGothicLTStd-Bd2"/>
                <w:b/>
                <w:sz w:val="20"/>
                <w:szCs w:val="20"/>
              </w:rPr>
              <w:t>ORALIDADE (O5)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1. Interpretar textos orais breves.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2. Utilizar procedimentos para registar e reter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a informação.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3. Produzir textos orais com diferentes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finalidades e com coerência.</w:t>
            </w:r>
          </w:p>
          <w:p w:rsidR="001C3935" w:rsidRPr="00255666" w:rsidRDefault="001C3935" w:rsidP="00255666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255666">
              <w:rPr>
                <w:rFonts w:ascii="Calibri" w:hAnsi="Calibri" w:cs="TradeGothicLTStd-Bd2"/>
                <w:b/>
                <w:sz w:val="20"/>
                <w:szCs w:val="20"/>
              </w:rPr>
              <w:t>LEITURA E ESCRITA (LE5)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5. Ler em voz alta palavras e textos.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6. Ler textos diversos.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7. Compreender o sentido dos textos.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8. Fazer inferências a partir da informação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contida no texto.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9. Organizar a informação contida no texto.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10. Avaliar criticamente textos.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11. Desenvolver o conhecimento da ortografia.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12. Planificar a escrita de textos.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13. Redigir corretamente.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14. Escrever textos narrativos.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15. Escrever textos expositivos/informativos.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17. Escrever textos de opinião.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18. Escrever textos diversos.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19. Rever textos escritos.</w:t>
            </w:r>
          </w:p>
          <w:p w:rsidR="001C3935" w:rsidRPr="00255666" w:rsidRDefault="001C3935" w:rsidP="00255666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255666">
              <w:rPr>
                <w:rFonts w:ascii="Calibri" w:hAnsi="Calibri" w:cs="TradeGothicLTStd-Bd2"/>
                <w:b/>
                <w:sz w:val="20"/>
                <w:szCs w:val="20"/>
              </w:rPr>
              <w:t>EDUCAÇÃO LITERÁRIA (EL5)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20. Ler e interpretar textos literários.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lastRenderedPageBreak/>
              <w:t>21. Tomar consciência do modo como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os temas, as experiências e os valores são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representados nos textos literários.</w:t>
            </w:r>
          </w:p>
          <w:p w:rsidR="00006363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22. Ler e escrever para fruição estética.</w:t>
            </w:r>
          </w:p>
          <w:p w:rsidR="001C3935" w:rsidRPr="00255666" w:rsidRDefault="001C3935" w:rsidP="00255666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255666">
              <w:rPr>
                <w:rFonts w:ascii="Calibri" w:hAnsi="Calibri" w:cs="TradeGothicLTStd-Bd2"/>
                <w:b/>
                <w:sz w:val="20"/>
                <w:szCs w:val="20"/>
              </w:rPr>
              <w:t>GRAMÁTICA (G5)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23. Explicitar aspetos fundamentais da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morfologia.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24. Reconhecer e conhecer classes de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palavras.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25. Analisar e estruturar unidades sintáticas.</w:t>
            </w:r>
          </w:p>
          <w:p w:rsidR="001C3935" w:rsidRPr="00904FFE" w:rsidRDefault="001C3935" w:rsidP="00255666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26. Reconhecer propriedades das palavras e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formas de organização do léxico.</w:t>
            </w:r>
          </w:p>
        </w:tc>
        <w:tc>
          <w:tcPr>
            <w:tcW w:w="1139" w:type="pct"/>
          </w:tcPr>
          <w:p w:rsidR="001C3935" w:rsidRPr="00255666" w:rsidRDefault="001C3935" w:rsidP="00255666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255666">
              <w:rPr>
                <w:rFonts w:ascii="Calibri" w:hAnsi="Calibri" w:cs="TradeGothicLTStd-Bd2"/>
                <w:b/>
                <w:sz w:val="20"/>
                <w:szCs w:val="20"/>
              </w:rPr>
              <w:lastRenderedPageBreak/>
              <w:t>EDUCAÇÃO LITERÁRIA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«A casa da poesia», José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Jorge Letria.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«Epigrama», Bocage.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«O guarda-redes míope»,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Álvaro Magalhães.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«O mesmo rapaz de sempre»,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Álvaro Magalhães.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«A cabeça no ar», Manuel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António Pina.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«A castanha cor de limão»,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Vítor Encarnação.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«Segredo», Miguel Torga.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«A azinheira», Vítor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Encarnação.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«A carta», Sempé-Goscinny.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«Era uma vez», Manuel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António Pina.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«Quem és tu?», Luísa Ducla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Soares.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«Aniversários», Álvaro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Magalhães.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«Heróis», Luísa Ducla Soares.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«Ser pente ou serpente», Luísa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Ducla Soares.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«Com muita coisa», Ana Goês.</w:t>
            </w:r>
          </w:p>
          <w:p w:rsidR="00006363" w:rsidRPr="00904FFE" w:rsidRDefault="001C3935" w:rsidP="00255666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«Havia um menino», Fernando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Pessoa.</w:t>
            </w:r>
          </w:p>
          <w:p w:rsidR="001C3935" w:rsidRPr="00255666" w:rsidRDefault="001C3935" w:rsidP="00255666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255666">
              <w:rPr>
                <w:rFonts w:ascii="Calibri" w:hAnsi="Calibri" w:cs="TradeGothicLTStd-Bd2"/>
                <w:b/>
                <w:sz w:val="20"/>
                <w:szCs w:val="20"/>
              </w:rPr>
              <w:t>ORALIDADE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Bd2"/>
                <w:sz w:val="20"/>
                <w:szCs w:val="20"/>
              </w:rPr>
            </w:pPr>
            <w:r w:rsidRPr="00904FFE">
              <w:rPr>
                <w:rFonts w:ascii="Calibri" w:hAnsi="Calibri" w:cs="TradeGothicLTStd-Bd2"/>
                <w:sz w:val="20"/>
                <w:szCs w:val="20"/>
              </w:rPr>
              <w:t>Compreensão do oral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Canção — «John Pirum», José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Barata Moura.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Canção — «Postal dos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correios», Rio Grande.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Bd2"/>
                <w:sz w:val="20"/>
                <w:szCs w:val="20"/>
              </w:rPr>
            </w:pPr>
            <w:r w:rsidRPr="00904FFE">
              <w:rPr>
                <w:rFonts w:ascii="Calibri" w:hAnsi="Calibri" w:cs="TradeGothicLTStd-Bd2"/>
                <w:sz w:val="20"/>
                <w:szCs w:val="20"/>
              </w:rPr>
              <w:lastRenderedPageBreak/>
              <w:t>Expressão oral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Apresentação oral.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Apreciação crítica.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Reprodução de trava-línguas</w:t>
            </w:r>
            <w:r w:rsidR="00255666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e lengalengas.</w:t>
            </w:r>
          </w:p>
          <w:p w:rsidR="001C3935" w:rsidRPr="00255666" w:rsidRDefault="001C3935" w:rsidP="00255666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255666">
              <w:rPr>
                <w:rFonts w:ascii="Calibri" w:hAnsi="Calibri" w:cs="TradeGothicLTStd-Bd2"/>
                <w:b/>
                <w:sz w:val="20"/>
                <w:szCs w:val="20"/>
              </w:rPr>
              <w:t>LEITURA E ESCRITA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O texto poético.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A carta.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O convite.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O texto de enciclopédia.</w:t>
            </w:r>
          </w:p>
          <w:p w:rsidR="001C3935" w:rsidRPr="00255666" w:rsidRDefault="001C3935" w:rsidP="00255666">
            <w:pPr>
              <w:autoSpaceDE w:val="0"/>
              <w:autoSpaceDN w:val="0"/>
              <w:adjustRightInd w:val="0"/>
              <w:spacing w:before="8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255666">
              <w:rPr>
                <w:rFonts w:ascii="Calibri" w:hAnsi="Calibri" w:cs="TradeGothicLTStd-Bd2"/>
                <w:b/>
                <w:sz w:val="20"/>
                <w:szCs w:val="20"/>
              </w:rPr>
              <w:t>GRAMÁTICA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Formas não finitas do verbo.</w:t>
            </w:r>
          </w:p>
          <w:p w:rsidR="001C3935" w:rsidRPr="00904FFE" w:rsidRDefault="001C3935" w:rsidP="001C3935">
            <w:pPr>
              <w:rPr>
                <w:rFonts w:ascii="Calibri" w:hAnsi="Calibri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Relação entre palavras.</w:t>
            </w:r>
          </w:p>
        </w:tc>
        <w:tc>
          <w:tcPr>
            <w:tcW w:w="764" w:type="pct"/>
          </w:tcPr>
          <w:p w:rsidR="001C3935" w:rsidRPr="00904FFE" w:rsidRDefault="001C3935" w:rsidP="00306CE9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lastRenderedPageBreak/>
              <w:t>• Interação discursiva: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— questionários orais;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— exposições orais;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— apresentação de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trabalhos;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— diálogo: professor/aluno e aluno/aluno.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Leitura e análise de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textos.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Leitura silenciosa,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expressiva e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dramatizada de textos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de diferentes tipologias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— atividades de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pré-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br/>
              <w:t>-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leitura, leitura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e pós-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br/>
              <w:t>-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leitura.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Leitura global, seletiva,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analítica e crítica.</w:t>
            </w:r>
          </w:p>
          <w:p w:rsidR="00306CE9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Produção de texto.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— Expressão de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sentimentos, ideias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e pontos de vista.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Realização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de exercícios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de gramática.</w:t>
            </w:r>
          </w:p>
          <w:p w:rsidR="00006363" w:rsidRPr="00904FFE" w:rsidRDefault="001C3935" w:rsidP="00306CE9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Resolução e correção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da ficha de avaliação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formativa 3.</w:t>
            </w:r>
          </w:p>
        </w:tc>
        <w:tc>
          <w:tcPr>
            <w:tcW w:w="764" w:type="pct"/>
          </w:tcPr>
          <w:p w:rsidR="001C3935" w:rsidRPr="00904FFE" w:rsidRDefault="001C3935" w:rsidP="00306CE9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Manual de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Português</w:t>
            </w:r>
          </w:p>
          <w:p w:rsidR="001C3935" w:rsidRPr="00306CE9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i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de 5.º ano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—</w:t>
            </w:r>
            <w:r w:rsidRPr="00306CE9">
              <w:rPr>
                <w:rFonts w:ascii="Calibri" w:hAnsi="Calibri" w:cs="TradeGothicLTStd-Light"/>
                <w:i/>
                <w:sz w:val="20"/>
                <w:szCs w:val="20"/>
              </w:rPr>
              <w:t>Palavras,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306CE9">
              <w:rPr>
                <w:rFonts w:ascii="Calibri" w:hAnsi="Calibri" w:cs="TradeGothicLTStd-Light"/>
                <w:i/>
                <w:sz w:val="20"/>
                <w:szCs w:val="20"/>
              </w:rPr>
              <w:t>para que</w:t>
            </w:r>
            <w:r w:rsidR="00306CE9" w:rsidRPr="00306CE9">
              <w:rPr>
                <w:rFonts w:ascii="Calibri" w:hAnsi="Calibri" w:cs="TradeGothicLTStd-Light"/>
                <w:i/>
                <w:sz w:val="20"/>
                <w:szCs w:val="20"/>
              </w:rPr>
              <w:t xml:space="preserve"> </w:t>
            </w:r>
            <w:r w:rsidRPr="00306CE9">
              <w:rPr>
                <w:rFonts w:ascii="Calibri" w:hAnsi="Calibri" w:cs="TradeGothicLTStd-Light"/>
                <w:i/>
                <w:sz w:val="20"/>
                <w:szCs w:val="20"/>
              </w:rPr>
              <w:t>vos quero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Livromédia.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Educateca.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Ficha de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avaliação</w:t>
            </w:r>
          </w:p>
          <w:p w:rsidR="00006363" w:rsidRPr="00904FFE" w:rsidRDefault="001C3935" w:rsidP="00306CE9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formativa 3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(pp.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220-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br/>
              <w:t>-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221).</w:t>
            </w:r>
          </w:p>
        </w:tc>
        <w:tc>
          <w:tcPr>
            <w:tcW w:w="765" w:type="pct"/>
          </w:tcPr>
          <w:p w:rsidR="001C3935" w:rsidRPr="00306CE9" w:rsidRDefault="001C3935" w:rsidP="00306CE9">
            <w:pPr>
              <w:autoSpaceDE w:val="0"/>
              <w:autoSpaceDN w:val="0"/>
              <w:adjustRightInd w:val="0"/>
              <w:spacing w:before="120"/>
              <w:rPr>
                <w:rFonts w:ascii="Calibri" w:hAnsi="Calibri" w:cs="TradeGothicLTStd-Bd2"/>
                <w:b/>
                <w:sz w:val="20"/>
                <w:szCs w:val="20"/>
              </w:rPr>
            </w:pPr>
            <w:r w:rsidRPr="00306CE9">
              <w:rPr>
                <w:rFonts w:ascii="Calibri" w:hAnsi="Calibri" w:cs="TradeGothicLTStd-Bd2"/>
                <w:b/>
                <w:sz w:val="20"/>
                <w:szCs w:val="20"/>
              </w:rPr>
              <w:t>Formas de</w:t>
            </w:r>
            <w:r w:rsidR="00306CE9">
              <w:rPr>
                <w:rFonts w:ascii="Calibri" w:hAnsi="Calibri" w:cs="TradeGothicLTStd-Bd2"/>
                <w:b/>
                <w:sz w:val="20"/>
                <w:szCs w:val="20"/>
              </w:rPr>
              <w:t xml:space="preserve"> </w:t>
            </w:r>
            <w:r w:rsidRPr="00306CE9">
              <w:rPr>
                <w:rFonts w:ascii="Calibri" w:hAnsi="Calibri" w:cs="TradeGothicLTStd-Bd2"/>
                <w:b/>
                <w:sz w:val="20"/>
                <w:szCs w:val="20"/>
              </w:rPr>
              <w:t>avaliação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formativa.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sumativa.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contínua.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Auto e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heteroavaliação.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da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compreensão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do oral.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da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compreensão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de texto.</w:t>
            </w:r>
          </w:p>
          <w:p w:rsidR="001C3935" w:rsidRPr="00904FFE" w:rsidRDefault="001C3935" w:rsidP="001C3935">
            <w:pPr>
              <w:autoSpaceDE w:val="0"/>
              <w:autoSpaceDN w:val="0"/>
              <w:adjustRightInd w:val="0"/>
              <w:rPr>
                <w:rFonts w:ascii="Calibri" w:hAnsi="Calibri" w:cs="TradeGothicLTStd-Light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da escrita.</w:t>
            </w:r>
          </w:p>
          <w:p w:rsidR="00006363" w:rsidRPr="00904FFE" w:rsidRDefault="001C3935" w:rsidP="00306CE9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904FFE">
              <w:rPr>
                <w:rFonts w:ascii="Calibri" w:hAnsi="Calibri" w:cs="TradeGothicLTStd-Light"/>
                <w:sz w:val="20"/>
                <w:szCs w:val="20"/>
              </w:rPr>
              <w:t>• Avaliação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r w:rsidRPr="00904FFE">
              <w:rPr>
                <w:rFonts w:ascii="Calibri" w:hAnsi="Calibri" w:cs="TradeGothicLTStd-Light"/>
                <w:sz w:val="20"/>
                <w:szCs w:val="20"/>
              </w:rPr>
              <w:t>das atitudes</w:t>
            </w:r>
            <w:r w:rsidR="00306CE9">
              <w:rPr>
                <w:rFonts w:ascii="Calibri" w:hAnsi="Calibri" w:cs="TradeGothicLTStd-Light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904FFE">
              <w:rPr>
                <w:rFonts w:ascii="Calibri" w:hAnsi="Calibri" w:cs="TradeGothicLTStd-Light"/>
                <w:sz w:val="20"/>
                <w:szCs w:val="20"/>
              </w:rPr>
              <w:t>e valores.</w:t>
            </w:r>
          </w:p>
        </w:tc>
      </w:tr>
    </w:tbl>
    <w:p w:rsidR="008F52C4" w:rsidRPr="0053609F" w:rsidRDefault="008F52C4" w:rsidP="00094821">
      <w:pPr>
        <w:rPr>
          <w:sz w:val="20"/>
          <w:szCs w:val="20"/>
        </w:rPr>
      </w:pPr>
    </w:p>
    <w:sectPr w:rsidR="008F52C4" w:rsidRPr="0053609F" w:rsidSect="00D7702E">
      <w:headerReference w:type="default" r:id="rId7"/>
      <w:footerReference w:type="default" r:id="rId8"/>
      <w:pgSz w:w="16838" w:h="11906" w:orient="landscape"/>
      <w:pgMar w:top="1418" w:right="1417" w:bottom="1134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FCF" w:rsidRDefault="001E4FCF" w:rsidP="008C776E">
      <w:pPr>
        <w:spacing w:after="0" w:line="240" w:lineRule="auto"/>
      </w:pPr>
      <w:r>
        <w:separator/>
      </w:r>
    </w:p>
  </w:endnote>
  <w:endnote w:type="continuationSeparator" w:id="0">
    <w:p w:rsidR="001E4FCF" w:rsidRDefault="001E4FCF" w:rsidP="008C7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GRounded-Cons-Bold">
    <w:altName w:val="MS Gothic"/>
    <w:panose1 w:val="00000000000000000000"/>
    <w:charset w:val="00"/>
    <w:family w:val="swiss"/>
    <w:notTrueType/>
    <w:pitch w:val="default"/>
    <w:sig w:usb0="00000001" w:usb1="08070000" w:usb2="00000010" w:usb3="00000000" w:csb0="00020001" w:csb1="00000000"/>
  </w:font>
  <w:font w:name="TradeGothicLTStd-Bd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eGothic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eGothicLTStd-Light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FCF" w:rsidRDefault="001E4FCF">
    <w:pPr>
      <w:pStyle w:val="Rodap"/>
    </w:pPr>
    <w:r>
      <w:rPr>
        <w:sz w:val="18"/>
      </w:rPr>
      <w:t>© Palavras, para que vos quero • Português 5.º ano • Santillana</w:t>
    </w:r>
    <w:r>
      <w:rPr>
        <w:sz w:val="18"/>
      </w:rPr>
      <w:tab/>
    </w:r>
    <w:r>
      <w:rPr>
        <w:sz w:val="18"/>
      </w:rPr>
      <w:tab/>
    </w:r>
    <w:r>
      <w:rPr>
        <w:sz w:val="18"/>
      </w:rPr>
      <w:tab/>
    </w:r>
    <w:r>
      <w:rPr>
        <w:sz w:val="18"/>
      </w:rPr>
      <w:tab/>
    </w:r>
    <w:r>
      <w:rPr>
        <w:sz w:val="18"/>
      </w:rPr>
      <w:tab/>
    </w:r>
    <w:r>
      <w:rPr>
        <w:sz w:val="18"/>
      </w:rPr>
      <w:tab/>
    </w:r>
    <w:r>
      <w:rPr>
        <w:sz w:val="18"/>
      </w:rPr>
      <w:tab/>
    </w:r>
    <w:r>
      <w:rPr>
        <w:sz w:val="18"/>
      </w:rPr>
      <w:tab/>
    </w:r>
    <w:r>
      <w:rPr>
        <w:sz w:val="18"/>
      </w:rPr>
      <w:fldChar w:fldCharType="begin"/>
    </w:r>
    <w:r>
      <w:rPr>
        <w:sz w:val="18"/>
      </w:rPr>
      <w:instrText>PAGE   \* MERGEFORMAT</w:instrText>
    </w:r>
    <w:r>
      <w:rPr>
        <w:sz w:val="18"/>
      </w:rPr>
      <w:fldChar w:fldCharType="separate"/>
    </w:r>
    <w:r w:rsidR="00306CE9">
      <w:rPr>
        <w:noProof/>
        <w:sz w:val="18"/>
      </w:rPr>
      <w:t>3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FCF" w:rsidRDefault="001E4FCF" w:rsidP="008C776E">
      <w:pPr>
        <w:spacing w:after="0" w:line="240" w:lineRule="auto"/>
      </w:pPr>
      <w:r>
        <w:separator/>
      </w:r>
    </w:p>
  </w:footnote>
  <w:footnote w:type="continuationSeparator" w:id="0">
    <w:p w:rsidR="001E4FCF" w:rsidRDefault="001E4FCF" w:rsidP="008C7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1468" w:rsidRPr="00271468" w:rsidRDefault="00271468" w:rsidP="00271468">
    <w:pPr>
      <w:pStyle w:val="Cabealho"/>
      <w:jc w:val="center"/>
      <w:rPr>
        <w:sz w:val="20"/>
      </w:rPr>
    </w:pPr>
    <w:r w:rsidRPr="00271468">
      <w:rPr>
        <w:b/>
        <w:sz w:val="36"/>
        <w:szCs w:val="32"/>
      </w:rPr>
      <w:t>PLANIFICAÇÃO ANUAL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E22"/>
    <w:rsid w:val="00006363"/>
    <w:rsid w:val="00022BBB"/>
    <w:rsid w:val="00067995"/>
    <w:rsid w:val="0009117E"/>
    <w:rsid w:val="00094821"/>
    <w:rsid w:val="00095FE7"/>
    <w:rsid w:val="000F52DF"/>
    <w:rsid w:val="000F66F7"/>
    <w:rsid w:val="00141E22"/>
    <w:rsid w:val="00173D62"/>
    <w:rsid w:val="00185041"/>
    <w:rsid w:val="001C3935"/>
    <w:rsid w:val="001E4FCF"/>
    <w:rsid w:val="0021094C"/>
    <w:rsid w:val="0021663F"/>
    <w:rsid w:val="00255666"/>
    <w:rsid w:val="00263EF8"/>
    <w:rsid w:val="0026789F"/>
    <w:rsid w:val="00271468"/>
    <w:rsid w:val="00277BDE"/>
    <w:rsid w:val="00306CE9"/>
    <w:rsid w:val="00330092"/>
    <w:rsid w:val="003A37D1"/>
    <w:rsid w:val="003D40A4"/>
    <w:rsid w:val="00486BB2"/>
    <w:rsid w:val="004A132B"/>
    <w:rsid w:val="004E3890"/>
    <w:rsid w:val="004F11C1"/>
    <w:rsid w:val="00506353"/>
    <w:rsid w:val="00517BB2"/>
    <w:rsid w:val="00530BF9"/>
    <w:rsid w:val="0053609F"/>
    <w:rsid w:val="0059188D"/>
    <w:rsid w:val="00593F25"/>
    <w:rsid w:val="005D1A4E"/>
    <w:rsid w:val="00600A55"/>
    <w:rsid w:val="00624055"/>
    <w:rsid w:val="0062612E"/>
    <w:rsid w:val="006335CA"/>
    <w:rsid w:val="00633DDD"/>
    <w:rsid w:val="00644110"/>
    <w:rsid w:val="006660D3"/>
    <w:rsid w:val="006967D3"/>
    <w:rsid w:val="006D30BE"/>
    <w:rsid w:val="006E0A6C"/>
    <w:rsid w:val="00775685"/>
    <w:rsid w:val="007A035F"/>
    <w:rsid w:val="007A7F30"/>
    <w:rsid w:val="007F088B"/>
    <w:rsid w:val="0086078D"/>
    <w:rsid w:val="00881CAC"/>
    <w:rsid w:val="008873E7"/>
    <w:rsid w:val="008B372A"/>
    <w:rsid w:val="008C6922"/>
    <w:rsid w:val="008C776E"/>
    <w:rsid w:val="008F52C4"/>
    <w:rsid w:val="00904FFE"/>
    <w:rsid w:val="00911024"/>
    <w:rsid w:val="0092004D"/>
    <w:rsid w:val="009330FF"/>
    <w:rsid w:val="00977067"/>
    <w:rsid w:val="009907EB"/>
    <w:rsid w:val="009D0783"/>
    <w:rsid w:val="009D70AF"/>
    <w:rsid w:val="00A15CB9"/>
    <w:rsid w:val="00A329DA"/>
    <w:rsid w:val="00A5147C"/>
    <w:rsid w:val="00A57154"/>
    <w:rsid w:val="00A64CFA"/>
    <w:rsid w:val="00A95198"/>
    <w:rsid w:val="00BB7C8A"/>
    <w:rsid w:val="00C203C2"/>
    <w:rsid w:val="00C56A89"/>
    <w:rsid w:val="00C63B27"/>
    <w:rsid w:val="00C6736F"/>
    <w:rsid w:val="00C97D5B"/>
    <w:rsid w:val="00CB6BE9"/>
    <w:rsid w:val="00D117CA"/>
    <w:rsid w:val="00D162F7"/>
    <w:rsid w:val="00D50B82"/>
    <w:rsid w:val="00D7702E"/>
    <w:rsid w:val="00DE57D9"/>
    <w:rsid w:val="00E32234"/>
    <w:rsid w:val="00EB6EED"/>
    <w:rsid w:val="00EC3019"/>
    <w:rsid w:val="00F52B62"/>
    <w:rsid w:val="00F52EED"/>
    <w:rsid w:val="00FE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380291A4-C82A-4A97-AA85-B5027B244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B27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41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8C77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C776E"/>
  </w:style>
  <w:style w:type="paragraph" w:styleId="Rodap">
    <w:name w:val="footer"/>
    <w:basedOn w:val="Normal"/>
    <w:link w:val="RodapCarter"/>
    <w:uiPriority w:val="99"/>
    <w:unhideWhenUsed/>
    <w:rsid w:val="008C77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C776E"/>
  </w:style>
  <w:style w:type="paragraph" w:styleId="PargrafodaLista">
    <w:name w:val="List Paragraph"/>
    <w:basedOn w:val="Normal"/>
    <w:uiPriority w:val="34"/>
    <w:qFormat/>
    <w:rsid w:val="00D16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5CE18-8717-48B8-92F6-AB57DBBDF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6</Pages>
  <Words>1774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portatil</dc:creator>
  <cp:keywords/>
  <dc:description/>
  <cp:lastModifiedBy>Maria Amélia Dória</cp:lastModifiedBy>
  <cp:revision>47</cp:revision>
  <dcterms:created xsi:type="dcterms:W3CDTF">2016-06-22T14:12:00Z</dcterms:created>
  <dcterms:modified xsi:type="dcterms:W3CDTF">2016-06-30T10:32:00Z</dcterms:modified>
</cp:coreProperties>
</file>