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495" w:rsidRPr="00327D52" w:rsidRDefault="007F2495" w:rsidP="007F2495">
      <w:pPr>
        <w:widowControl w:val="0"/>
        <w:shd w:val="clear" w:color="auto" w:fill="224265"/>
        <w:autoSpaceDE w:val="0"/>
        <w:autoSpaceDN w:val="0"/>
        <w:adjustRightInd w:val="0"/>
        <w:jc w:val="center"/>
        <w:rPr>
          <w:rFonts w:ascii="Arial Narrow" w:hAnsi="Arial Narrow" w:cs="DINOT-Bold"/>
          <w:b/>
          <w:bCs/>
          <w:color w:val="FFFFFF"/>
          <w:sz w:val="26"/>
          <w:szCs w:val="26"/>
        </w:rPr>
      </w:pPr>
      <w:r w:rsidRPr="00327D52">
        <w:rPr>
          <w:rFonts w:ascii="Arial Narrow" w:hAnsi="Arial Narrow" w:cs="DINOT-Bold"/>
          <w:b/>
          <w:bCs/>
          <w:color w:val="FFFFFF"/>
          <w:sz w:val="26"/>
          <w:szCs w:val="26"/>
        </w:rPr>
        <w:t>1.º PERÍODO</w:t>
      </w:r>
    </w:p>
    <w:p w:rsidR="007F2495" w:rsidRPr="00327D52" w:rsidRDefault="007F2495" w:rsidP="00E106EA">
      <w:pPr>
        <w:spacing w:before="120"/>
        <w:rPr>
          <w:rFonts w:ascii="Arial Narrow" w:hAnsi="Arial Narrow"/>
          <w:color w:val="224265"/>
        </w:rPr>
      </w:pPr>
      <w:r w:rsidRPr="00327D52">
        <w:rPr>
          <w:rFonts w:ascii="Arial Narrow" w:hAnsi="Arial Narrow" w:cs="DINOT-Bold"/>
          <w:color w:val="224265"/>
          <w:sz w:val="20"/>
          <w:szCs w:val="20"/>
        </w:rPr>
        <w:t xml:space="preserve">DOMÍNIO: </w:t>
      </w:r>
      <w:r w:rsidRPr="00327D52">
        <w:rPr>
          <w:rFonts w:ascii="Arial Narrow" w:hAnsi="Arial Narrow" w:cs="DINOT-Bold"/>
          <w:b/>
          <w:bCs/>
          <w:color w:val="224265"/>
          <w:sz w:val="20"/>
          <w:szCs w:val="20"/>
        </w:rPr>
        <w:t>PROCESSOS VITAIS COMUNS AOS SERES VIVOS</w:t>
      </w:r>
    </w:p>
    <w:tbl>
      <w:tblPr>
        <w:tblStyle w:val="TableGrid"/>
        <w:tblW w:w="14062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1310"/>
        <w:gridCol w:w="1689"/>
        <w:gridCol w:w="4201"/>
        <w:gridCol w:w="6152"/>
        <w:gridCol w:w="710"/>
      </w:tblGrid>
      <w:tr w:rsidR="007F2495" w:rsidRPr="00327D52">
        <w:trPr>
          <w:trHeight w:val="227"/>
        </w:trPr>
        <w:tc>
          <w:tcPr>
            <w:tcW w:w="7200" w:type="dxa"/>
            <w:gridSpan w:val="3"/>
            <w:shd w:val="clear" w:color="auto" w:fill="A3AABD"/>
            <w:vAlign w:val="center"/>
          </w:tcPr>
          <w:p w:rsidR="007F2495" w:rsidRPr="00327D52" w:rsidRDefault="007F2495" w:rsidP="00E106EA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FFFFFF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 DE CIÊNCIAS NATURAIS</w:t>
            </w:r>
          </w:p>
        </w:tc>
        <w:tc>
          <w:tcPr>
            <w:tcW w:w="6862" w:type="dxa"/>
            <w:gridSpan w:val="2"/>
            <w:shd w:val="clear" w:color="auto" w:fill="A3AABD"/>
            <w:vAlign w:val="center"/>
          </w:tcPr>
          <w:p w:rsidR="007F2495" w:rsidRPr="00327D52" w:rsidRDefault="007F2495" w:rsidP="00E106EA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FFFFFF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PROJETO CIÊNCIA VIVA 6</w:t>
            </w:r>
          </w:p>
        </w:tc>
      </w:tr>
      <w:tr w:rsidR="007F2495" w:rsidRPr="00327D52">
        <w:trPr>
          <w:trHeight w:val="227"/>
        </w:trPr>
        <w:tc>
          <w:tcPr>
            <w:tcW w:w="1310" w:type="dxa"/>
            <w:shd w:val="clear" w:color="auto" w:fill="EAEBEB"/>
            <w:vAlign w:val="center"/>
          </w:tcPr>
          <w:p w:rsidR="007F2495" w:rsidRPr="00327D52" w:rsidRDefault="007F2495" w:rsidP="00E106EA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FFFFFF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Subdomínio</w:t>
            </w:r>
          </w:p>
        </w:tc>
        <w:tc>
          <w:tcPr>
            <w:tcW w:w="1689" w:type="dxa"/>
            <w:shd w:val="clear" w:color="auto" w:fill="EAEBEB"/>
            <w:vAlign w:val="center"/>
          </w:tcPr>
          <w:p w:rsidR="007F2495" w:rsidRPr="00327D52" w:rsidRDefault="007F2495" w:rsidP="00E106EA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FFFFFF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Objetivo geral</w:t>
            </w:r>
          </w:p>
        </w:tc>
        <w:tc>
          <w:tcPr>
            <w:tcW w:w="4201" w:type="dxa"/>
            <w:shd w:val="clear" w:color="auto" w:fill="EAEBEB"/>
            <w:vAlign w:val="center"/>
          </w:tcPr>
          <w:p w:rsidR="007F2495" w:rsidRPr="00327D52" w:rsidRDefault="007F2495" w:rsidP="00E106EA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FFFFFF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Descritor</w:t>
            </w:r>
          </w:p>
        </w:tc>
        <w:tc>
          <w:tcPr>
            <w:tcW w:w="6152" w:type="dxa"/>
            <w:shd w:val="clear" w:color="auto" w:fill="EAEBEB"/>
            <w:vAlign w:val="center"/>
          </w:tcPr>
          <w:p w:rsidR="007F2495" w:rsidRPr="00327D52" w:rsidRDefault="007F2495" w:rsidP="00E106EA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FFFFFF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 e avaliação</w:t>
            </w:r>
          </w:p>
        </w:tc>
        <w:tc>
          <w:tcPr>
            <w:tcW w:w="710" w:type="dxa"/>
            <w:shd w:val="clear" w:color="auto" w:fill="EAEBEB"/>
            <w:vAlign w:val="center"/>
          </w:tcPr>
          <w:p w:rsidR="007F2495" w:rsidRPr="00327D52" w:rsidRDefault="007F2495" w:rsidP="00E106EA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FFFFFF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Aulas</w:t>
            </w:r>
          </w:p>
        </w:tc>
      </w:tr>
      <w:tr w:rsidR="007F2495" w:rsidRPr="00327D52">
        <w:trPr>
          <w:trHeight w:val="227"/>
        </w:trPr>
        <w:tc>
          <w:tcPr>
            <w:tcW w:w="7200" w:type="dxa"/>
            <w:gridSpan w:val="3"/>
            <w:shd w:val="clear" w:color="auto" w:fill="CCD0DC"/>
            <w:vAlign w:val="center"/>
          </w:tcPr>
          <w:p w:rsidR="007F2495" w:rsidRPr="00327D52" w:rsidRDefault="007F2495" w:rsidP="00E106EA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Apresentação</w:t>
            </w:r>
          </w:p>
        </w:tc>
        <w:tc>
          <w:tcPr>
            <w:tcW w:w="6152" w:type="dxa"/>
            <w:shd w:val="clear" w:color="auto" w:fill="E5E6E6"/>
            <w:vAlign w:val="center"/>
          </w:tcPr>
          <w:p w:rsidR="007F2495" w:rsidRPr="00327D52" w:rsidRDefault="007F2495" w:rsidP="00E106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Livro do professor</w:t>
            </w:r>
          </w:p>
          <w:p w:rsidR="007F2495" w:rsidRPr="00327D52" w:rsidRDefault="007F2495" w:rsidP="00E106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Jogos de apresentação</w:t>
            </w:r>
          </w:p>
          <w:p w:rsidR="007F2495" w:rsidRPr="00327D52" w:rsidRDefault="007F2495" w:rsidP="00E106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Regras da sala de aula</w:t>
            </w:r>
          </w:p>
          <w:p w:rsidR="007F2495" w:rsidRPr="00327D52" w:rsidRDefault="007F2495" w:rsidP="00E106EA">
            <w:pPr>
              <w:spacing w:after="0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Tarefas semanais</w:t>
            </w:r>
          </w:p>
        </w:tc>
        <w:tc>
          <w:tcPr>
            <w:tcW w:w="710" w:type="dxa"/>
            <w:shd w:val="clear" w:color="auto" w:fill="E5E6E6"/>
            <w:vAlign w:val="center"/>
          </w:tcPr>
          <w:p w:rsidR="007F2495" w:rsidRPr="00327D52" w:rsidRDefault="007F2495" w:rsidP="00E106EA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UniversLTStd-BoldCn"/>
                <w:bCs/>
                <w:sz w:val="18"/>
                <w:szCs w:val="18"/>
              </w:rPr>
              <w:t>1</w:t>
            </w:r>
          </w:p>
        </w:tc>
      </w:tr>
      <w:tr w:rsidR="007F2495" w:rsidRPr="00327D52">
        <w:trPr>
          <w:trHeight w:val="227"/>
        </w:trPr>
        <w:tc>
          <w:tcPr>
            <w:tcW w:w="1310" w:type="dxa"/>
            <w:vMerge w:val="restart"/>
            <w:shd w:val="clear" w:color="auto" w:fill="E6E9EE"/>
            <w:textDirection w:val="btLr"/>
            <w:vAlign w:val="center"/>
          </w:tcPr>
          <w:p w:rsidR="007F2495" w:rsidRPr="00327D52" w:rsidRDefault="007F2495" w:rsidP="00E106E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Trocas Nutricionais entre</w:t>
            </w:r>
            <w:r w:rsidR="00E106EA" w:rsidRPr="00327D52">
              <w:rPr>
                <w:rFonts w:ascii="Arial Narrow" w:hAnsi="Arial Narrow" w:cs="DINOT-Regular"/>
                <w:sz w:val="18"/>
                <w:szCs w:val="18"/>
              </w:rPr>
              <w:br/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o Organismo e o Meio: nos Animais</w:t>
            </w:r>
          </w:p>
        </w:tc>
        <w:tc>
          <w:tcPr>
            <w:tcW w:w="5890" w:type="dxa"/>
            <w:gridSpan w:val="2"/>
            <w:shd w:val="clear" w:color="auto" w:fill="E5E6E6"/>
            <w:vAlign w:val="center"/>
          </w:tcPr>
          <w:p w:rsidR="007F2495" w:rsidRPr="00327D52" w:rsidRDefault="007F2495" w:rsidP="00E106EA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Avaliação diagnóstica</w:t>
            </w:r>
          </w:p>
        </w:tc>
        <w:tc>
          <w:tcPr>
            <w:tcW w:w="6152" w:type="dxa"/>
            <w:shd w:val="clear" w:color="auto" w:fill="E5E6E6"/>
            <w:vAlign w:val="center"/>
          </w:tcPr>
          <w:p w:rsidR="007F2495" w:rsidRPr="00327D52" w:rsidRDefault="007F2495" w:rsidP="0055634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Manual</w:t>
            </w:r>
            <w:r w:rsidR="0055634C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: </w:t>
            </w:r>
            <w:r w:rsidRPr="00327D52">
              <w:rPr>
                <w:rFonts w:ascii="Arial Narrow" w:hAnsi="Arial Narrow" w:cs="DINOT-Bold"/>
                <w:sz w:val="18"/>
                <w:szCs w:val="18"/>
              </w:rPr>
              <w:t>Recordo o que já sei</w:t>
            </w:r>
          </w:p>
        </w:tc>
        <w:tc>
          <w:tcPr>
            <w:tcW w:w="710" w:type="dxa"/>
            <w:shd w:val="clear" w:color="auto" w:fill="E5E6E6"/>
            <w:vAlign w:val="center"/>
          </w:tcPr>
          <w:p w:rsidR="007F2495" w:rsidRPr="00327D52" w:rsidRDefault="007F2495" w:rsidP="00E106EA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UniversLTStd-BoldCn"/>
                <w:bCs/>
                <w:sz w:val="18"/>
                <w:szCs w:val="18"/>
              </w:rPr>
              <w:t>1</w:t>
            </w:r>
          </w:p>
        </w:tc>
      </w:tr>
      <w:tr w:rsidR="007F2495" w:rsidRPr="00327D52">
        <w:trPr>
          <w:trHeight w:val="227"/>
        </w:trPr>
        <w:tc>
          <w:tcPr>
            <w:tcW w:w="1310" w:type="dxa"/>
            <w:vMerge/>
            <w:shd w:val="clear" w:color="auto" w:fill="E6E9EE"/>
            <w:vAlign w:val="center"/>
          </w:tcPr>
          <w:p w:rsidR="007F2495" w:rsidRPr="00327D52" w:rsidRDefault="007F2495" w:rsidP="00E106EA">
            <w:pPr>
              <w:spacing w:after="0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</w:p>
        </w:tc>
        <w:tc>
          <w:tcPr>
            <w:tcW w:w="1689" w:type="dxa"/>
            <w:shd w:val="clear" w:color="auto" w:fill="E5E6E6"/>
          </w:tcPr>
          <w:p w:rsidR="007F2495" w:rsidRPr="00327D52" w:rsidRDefault="007F2495" w:rsidP="00E106EA">
            <w:pPr>
              <w:spacing w:after="0"/>
              <w:ind w:left="170" w:hanging="170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1. Compreender</w:t>
            </w:r>
            <w:r w:rsidR="00E106EA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a importância</w:t>
            </w:r>
            <w:r w:rsidR="00E106EA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de uma</w:t>
            </w:r>
            <w:r w:rsidR="00E106EA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alimentação</w:t>
            </w:r>
            <w:r w:rsidR="00E106EA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equilibrada e</w:t>
            </w:r>
            <w:r w:rsidR="00E106EA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segura.</w:t>
            </w:r>
          </w:p>
        </w:tc>
        <w:tc>
          <w:tcPr>
            <w:tcW w:w="4201" w:type="dxa"/>
            <w:shd w:val="clear" w:color="auto" w:fill="E5E6E6"/>
          </w:tcPr>
          <w:p w:rsidR="00E106EA" w:rsidRPr="00327D52" w:rsidRDefault="007F2495" w:rsidP="00E106EA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1.1 Apresentar um conceito de alimento.</w:t>
            </w:r>
            <w:r w:rsidR="00E106EA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E106EA" w:rsidRPr="00327D52" w:rsidRDefault="007F2495" w:rsidP="00E106EA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1.2 Enunciar os tipos de nutrientes quanto à sua</w:t>
            </w:r>
            <w:r w:rsidR="00E106EA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função.</w:t>
            </w:r>
            <w:r w:rsidR="00E106EA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E106EA" w:rsidRPr="00327D52" w:rsidRDefault="007F2495" w:rsidP="00E106EA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1.3 Descrever as necessidades nutritivas ao longo da</w:t>
            </w:r>
            <w:r w:rsidR="00E106EA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vida.</w:t>
            </w:r>
            <w:r w:rsidR="00E106EA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E106EA" w:rsidRPr="00327D52" w:rsidRDefault="007F2495" w:rsidP="00E106EA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1.4 Exemplificar ementas equilibradas, com base na</w:t>
            </w:r>
            <w:r w:rsidR="00E106EA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Pirâmide de Alimentação Mediterrânea.</w:t>
            </w:r>
            <w:r w:rsidR="00E106EA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E106EA" w:rsidRPr="00327D52" w:rsidRDefault="007F2495" w:rsidP="00E106EA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1.5 Discutir, criticamente, ementas fornecidas.</w:t>
            </w:r>
            <w:r w:rsidR="00E106EA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E106EA" w:rsidRPr="00327D52" w:rsidRDefault="007F2495" w:rsidP="00E106EA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1.6 Indicar alimentos de acordo com os riscos e os</w:t>
            </w:r>
            <w:r w:rsidR="00E106EA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benefícios para a saúde humana.</w:t>
            </w:r>
            <w:r w:rsidR="00E106EA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E106EA" w:rsidRPr="00327D52" w:rsidRDefault="007F2495" w:rsidP="00E106EA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1.7 Interpretar informação veiculada nos mídia, que</w:t>
            </w:r>
            <w:r w:rsidR="00E106EA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pode condicionar os hábitos alimentares.</w:t>
            </w:r>
            <w:r w:rsidR="00E106EA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E106EA" w:rsidRPr="00327D52" w:rsidRDefault="007F2495" w:rsidP="00E106EA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1.8 Explicar a informação contida em rótulos</w:t>
            </w:r>
            <w:r w:rsidR="00E106EA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alimentares.</w:t>
            </w:r>
            <w:r w:rsidR="00E106EA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E106EA" w:rsidRPr="00327D52" w:rsidRDefault="007F2495" w:rsidP="00E106EA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1.9 Indicar as vantagens e as desvantagens do uso de</w:t>
            </w:r>
            <w:r w:rsidR="00E106EA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alguns aditivos para a saúde humana.</w:t>
            </w:r>
            <w:r w:rsidR="00E106EA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E106EA" w:rsidRPr="00327D52" w:rsidRDefault="007F2495" w:rsidP="00E106EA">
            <w:pPr>
              <w:spacing w:after="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1.10 Reconhecer a importância da ciência e da</w:t>
            </w:r>
            <w:r w:rsidR="00E106EA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tecnologia na evolução dos produtos alimentares</w:t>
            </w:r>
            <w:r w:rsidR="00E106EA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e na sua conservação.</w:t>
            </w:r>
            <w:r w:rsidR="00E106EA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7F2495" w:rsidRPr="00327D52" w:rsidRDefault="007F2495" w:rsidP="00E106EA">
            <w:pPr>
              <w:spacing w:after="0"/>
              <w:ind w:left="255" w:hanging="255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1.11 Explorar benefícios e riscos de novos alimentos.</w:t>
            </w:r>
          </w:p>
        </w:tc>
        <w:tc>
          <w:tcPr>
            <w:tcW w:w="6152" w:type="dxa"/>
            <w:shd w:val="clear" w:color="auto" w:fill="E5E6E6"/>
          </w:tcPr>
          <w:p w:rsidR="007F2495" w:rsidRPr="00327D52" w:rsidRDefault="007F2495" w:rsidP="00E106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Manual</w:t>
            </w:r>
          </w:p>
          <w:p w:rsidR="007F2495" w:rsidRPr="00327D52" w:rsidRDefault="007F2495" w:rsidP="00E106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Trocas nutricionais entre o organismo e o meio nos animais</w:t>
            </w:r>
          </w:p>
          <w:p w:rsidR="007F2495" w:rsidRPr="00327D52" w:rsidRDefault="007F2495" w:rsidP="00E106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• Alimentação e digestão</w:t>
            </w:r>
          </w:p>
          <w:p w:rsidR="00E106EA" w:rsidRPr="00327D52" w:rsidRDefault="00E106EA" w:rsidP="00E106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</w:p>
          <w:p w:rsidR="007F2495" w:rsidRPr="00327D52" w:rsidRDefault="007F2495" w:rsidP="00E106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Livro do professor</w:t>
            </w:r>
          </w:p>
          <w:p w:rsidR="007F2495" w:rsidRPr="00327D52" w:rsidRDefault="007F2495" w:rsidP="00E106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Planos de aula n.º 1 a 22</w:t>
            </w:r>
          </w:p>
          <w:p w:rsidR="007F2495" w:rsidRPr="00327D52" w:rsidRDefault="007F2495" w:rsidP="00E106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Relatórios n.º 1 e 2</w:t>
            </w:r>
          </w:p>
          <w:p w:rsidR="007F2495" w:rsidRPr="00327D52" w:rsidRDefault="007F2495" w:rsidP="00E106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Ficha de ampliação: Alimentação sustentável</w:t>
            </w:r>
          </w:p>
          <w:p w:rsidR="00E106EA" w:rsidRPr="00327D52" w:rsidRDefault="00E106EA" w:rsidP="00E106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</w:p>
          <w:p w:rsidR="007F2495" w:rsidRPr="00327D52" w:rsidRDefault="007F2495" w:rsidP="00E106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Questões de aula</w:t>
            </w:r>
          </w:p>
          <w:p w:rsidR="007F2495" w:rsidRPr="00327D52" w:rsidRDefault="007F2495" w:rsidP="00E106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Questões 1 a 9</w:t>
            </w:r>
          </w:p>
          <w:p w:rsidR="00E106EA" w:rsidRPr="00327D52" w:rsidRDefault="00E106EA" w:rsidP="00E106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</w:p>
          <w:p w:rsidR="007F2495" w:rsidRPr="00327D52" w:rsidRDefault="007F2495" w:rsidP="00E106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Apresentações</w:t>
            </w:r>
          </w:p>
          <w:p w:rsidR="007F2495" w:rsidRPr="00327D52" w:rsidRDefault="007F2495" w:rsidP="00E106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Conceito de alimento</w:t>
            </w:r>
          </w:p>
          <w:p w:rsidR="007F2495" w:rsidRPr="00327D52" w:rsidRDefault="007F2495" w:rsidP="00E106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Nutrientes e suas funções</w:t>
            </w:r>
          </w:p>
          <w:p w:rsidR="007F2495" w:rsidRPr="00327D52" w:rsidRDefault="007F2495" w:rsidP="00E106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Pirâmide dos alimentos</w:t>
            </w:r>
          </w:p>
          <w:p w:rsidR="007F2495" w:rsidRPr="00327D52" w:rsidRDefault="007F2495" w:rsidP="00E106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Hábitos alimentares e mídia</w:t>
            </w:r>
          </w:p>
          <w:p w:rsidR="007F2495" w:rsidRPr="00327D52" w:rsidRDefault="007F2495" w:rsidP="00E106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Necessidades alimentares</w:t>
            </w:r>
          </w:p>
          <w:p w:rsidR="007F2495" w:rsidRPr="00327D52" w:rsidRDefault="007F2495" w:rsidP="00E106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Alimentação e saúde</w:t>
            </w:r>
          </w:p>
          <w:p w:rsidR="007F2495" w:rsidRPr="00327D52" w:rsidRDefault="007F2495" w:rsidP="00E106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Rótulos alimentares</w:t>
            </w:r>
          </w:p>
          <w:p w:rsidR="007F2495" w:rsidRPr="00327D52" w:rsidRDefault="007F2495" w:rsidP="00E106EA">
            <w:pPr>
              <w:spacing w:after="0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Conservação dos alimentos</w:t>
            </w:r>
          </w:p>
        </w:tc>
        <w:tc>
          <w:tcPr>
            <w:tcW w:w="710" w:type="dxa"/>
            <w:shd w:val="clear" w:color="auto" w:fill="E5E6E6"/>
            <w:vAlign w:val="center"/>
          </w:tcPr>
          <w:p w:rsidR="007F2495" w:rsidRPr="00327D52" w:rsidRDefault="007F2495" w:rsidP="00E106EA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UniversLTStd-BoldCn"/>
                <w:bCs/>
                <w:sz w:val="18"/>
                <w:szCs w:val="18"/>
              </w:rPr>
              <w:t>1</w:t>
            </w:r>
          </w:p>
        </w:tc>
      </w:tr>
    </w:tbl>
    <w:p w:rsidR="007F2495" w:rsidRPr="00327D52" w:rsidRDefault="007F2495" w:rsidP="005D6E10">
      <w:pPr>
        <w:spacing w:after="0"/>
        <w:rPr>
          <w:rFonts w:ascii="Arial Narrow" w:hAnsi="Arial Narrow" w:cs="ACaslonPro-Semibold"/>
          <w:color w:val="000000"/>
          <w:sz w:val="18"/>
        </w:rPr>
      </w:pPr>
    </w:p>
    <w:p w:rsidR="002362A8" w:rsidRPr="00327D52" w:rsidRDefault="007F2495" w:rsidP="00B34713">
      <w:pPr>
        <w:spacing w:after="0"/>
        <w:rPr>
          <w:rFonts w:ascii="Arial Narrow" w:hAnsi="Arial Narrow" w:cs="ACaslonPro-Semibold"/>
          <w:color w:val="000000"/>
          <w:sz w:val="8"/>
        </w:rPr>
      </w:pPr>
      <w:bookmarkStart w:id="0" w:name="_GoBack"/>
      <w:bookmarkEnd w:id="0"/>
      <w:r w:rsidRPr="00327D52">
        <w:rPr>
          <w:rFonts w:ascii="Arial Narrow" w:hAnsi="Arial Narrow" w:cs="ACaslonPro-Semibold"/>
          <w:color w:val="000000"/>
          <w:sz w:val="18"/>
        </w:rPr>
        <w:br w:type="page"/>
      </w:r>
    </w:p>
    <w:tbl>
      <w:tblPr>
        <w:tblStyle w:val="TableGrid"/>
        <w:tblW w:w="14062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1310"/>
        <w:gridCol w:w="1689"/>
        <w:gridCol w:w="4996"/>
        <w:gridCol w:w="5357"/>
        <w:gridCol w:w="710"/>
      </w:tblGrid>
      <w:tr w:rsidR="00335DCD" w:rsidRPr="00327D52">
        <w:trPr>
          <w:trHeight w:val="113"/>
        </w:trPr>
        <w:tc>
          <w:tcPr>
            <w:tcW w:w="1310" w:type="dxa"/>
            <w:vMerge w:val="restart"/>
            <w:shd w:val="clear" w:color="auto" w:fill="E6E9EE"/>
            <w:textDirection w:val="btLr"/>
            <w:vAlign w:val="center"/>
          </w:tcPr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</w:p>
        </w:tc>
        <w:tc>
          <w:tcPr>
            <w:tcW w:w="1689" w:type="dxa"/>
            <w:shd w:val="clear" w:color="auto" w:fill="E5E6E6"/>
          </w:tcPr>
          <w:p w:rsidR="00335DCD" w:rsidRPr="00327D52" w:rsidRDefault="00335DCD" w:rsidP="00B94A60">
            <w:pPr>
              <w:spacing w:after="0"/>
              <w:ind w:left="170" w:hanging="170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2. Conhecer o processo digestivo do ser humano.</w:t>
            </w:r>
          </w:p>
        </w:tc>
        <w:tc>
          <w:tcPr>
            <w:tcW w:w="4996" w:type="dxa"/>
            <w:shd w:val="clear" w:color="auto" w:fill="E5E6E6"/>
          </w:tcPr>
          <w:p w:rsidR="00335DCD" w:rsidRPr="00327D52" w:rsidRDefault="00335DCD" w:rsidP="00B94A60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2.1 Legendar esquemas representativos da morfologia do sistema digestivo e das suas glândulas anexas. </w:t>
            </w:r>
          </w:p>
          <w:p w:rsidR="00335DCD" w:rsidRPr="00327D52" w:rsidRDefault="00335DCD" w:rsidP="00B94A60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2.2 Identificar os tipos de dentes, de acordo com a sua função. </w:t>
            </w:r>
          </w:p>
          <w:p w:rsidR="00335DCD" w:rsidRPr="00327D52" w:rsidRDefault="00335DCD" w:rsidP="00B94A60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2.3 Descrever as transformações dos alimentos, ocorridas na boca. </w:t>
            </w:r>
          </w:p>
          <w:p w:rsidR="00335DCD" w:rsidRPr="00327D52" w:rsidRDefault="00335DCD" w:rsidP="00B94A60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2.4 Reconhecer a importância dos movimentos do tubo digestivo e dos sucos digestivos na transformação dos alimentos. </w:t>
            </w:r>
          </w:p>
          <w:p w:rsidR="00335DCD" w:rsidRPr="00327D52" w:rsidRDefault="00335DCD" w:rsidP="00B94A60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2.5 Nomear os produtos da digestão ao longo do tubo digestivo. </w:t>
            </w:r>
          </w:p>
          <w:p w:rsidR="00335DCD" w:rsidRPr="00327D52" w:rsidRDefault="00335DCD" w:rsidP="00B94A60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2.6 Descrever os processos da absorção e da assimilação dos nutrientes. </w:t>
            </w:r>
          </w:p>
          <w:p w:rsidR="00335DCD" w:rsidRPr="00327D52" w:rsidRDefault="00335DCD" w:rsidP="00B94A60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2.7 Indicar o destino dos produtos da digestão não absorvidos. </w:t>
            </w:r>
          </w:p>
          <w:p w:rsidR="00335DCD" w:rsidRPr="00327D52" w:rsidRDefault="00335DCD" w:rsidP="00B94A60">
            <w:pPr>
              <w:spacing w:after="0"/>
              <w:ind w:left="255" w:hanging="255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2.8 Referir comportamentos que promovem o bom funcionamento do sistema digestivo.</w:t>
            </w:r>
          </w:p>
        </w:tc>
        <w:tc>
          <w:tcPr>
            <w:tcW w:w="5357" w:type="dxa"/>
            <w:shd w:val="clear" w:color="auto" w:fill="E5E6E6"/>
          </w:tcPr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Apresentações</w:t>
            </w:r>
          </w:p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Sistema digestivo</w:t>
            </w:r>
          </w:p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Digestão na boca</w:t>
            </w:r>
          </w:p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Digestão no estômago e no intestino</w:t>
            </w:r>
          </w:p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Absorção e assimilação</w:t>
            </w:r>
          </w:p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Saúde do sistema digestivo</w:t>
            </w:r>
          </w:p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before="40"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Interatividades</w:t>
            </w:r>
          </w:p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Morfologia do sistema digestivo e glândulas anexas</w:t>
            </w:r>
          </w:p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Órgãos do sistema digestivo e glândulas anexas</w:t>
            </w:r>
          </w:p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Transformações físicas e químicas na digestão</w:t>
            </w:r>
          </w:p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Dentição humana</w:t>
            </w:r>
          </w:p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Bom funcionamento do sistema digestivo</w:t>
            </w:r>
          </w:p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Morfologia dos órgãos do tubo digestivo de um ruminante</w:t>
            </w:r>
          </w:p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before="40"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Vídeos</w:t>
            </w:r>
          </w:p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Digestão ao longo do tubo digestivo: na boca</w:t>
            </w:r>
          </w:p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Digestão ao longo do tubo digestivo: transformação dos alimentos</w:t>
            </w:r>
          </w:p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Digestão ao longo do tubo digestivo: absorção e assimilação</w:t>
            </w:r>
          </w:p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Digestão ao longo do tubo digestivo: destino dos produtos da</w:t>
            </w:r>
          </w:p>
          <w:p w:rsidR="00335DCD" w:rsidRPr="00327D52" w:rsidRDefault="00335DCD" w:rsidP="00B94A60">
            <w:pPr>
              <w:spacing w:after="0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digestão não absorvidos</w:t>
            </w:r>
          </w:p>
        </w:tc>
        <w:tc>
          <w:tcPr>
            <w:tcW w:w="710" w:type="dxa"/>
            <w:shd w:val="clear" w:color="auto" w:fill="E5E6E6"/>
            <w:vAlign w:val="center"/>
          </w:tcPr>
          <w:p w:rsidR="00335DCD" w:rsidRPr="00327D52" w:rsidRDefault="00335DCD" w:rsidP="00B94A60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UniversLTStd-BoldCn"/>
                <w:bCs/>
                <w:sz w:val="18"/>
                <w:szCs w:val="18"/>
              </w:rPr>
              <w:t>7</w:t>
            </w:r>
          </w:p>
        </w:tc>
      </w:tr>
      <w:tr w:rsidR="00335DCD" w:rsidRPr="00327D52">
        <w:trPr>
          <w:trHeight w:val="113"/>
        </w:trPr>
        <w:tc>
          <w:tcPr>
            <w:tcW w:w="1310" w:type="dxa"/>
            <w:vMerge/>
            <w:shd w:val="clear" w:color="auto" w:fill="E6E9EE"/>
            <w:textDirection w:val="btLr"/>
            <w:vAlign w:val="center"/>
          </w:tcPr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</w:p>
        </w:tc>
        <w:tc>
          <w:tcPr>
            <w:tcW w:w="1689" w:type="dxa"/>
            <w:shd w:val="clear" w:color="auto" w:fill="E5E6E6"/>
          </w:tcPr>
          <w:p w:rsidR="00335DCD" w:rsidRPr="00327D52" w:rsidRDefault="00335DCD" w:rsidP="00B94A60">
            <w:pPr>
              <w:spacing w:after="0"/>
              <w:ind w:left="170" w:hanging="17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3. Relacionar os sistemas digestivos das aves e dos ruminantes com o sistema digestivo dos omnívoros.</w:t>
            </w:r>
          </w:p>
        </w:tc>
        <w:tc>
          <w:tcPr>
            <w:tcW w:w="4996" w:type="dxa"/>
            <w:shd w:val="clear" w:color="auto" w:fill="E5E6E6"/>
          </w:tcPr>
          <w:p w:rsidR="00335DCD" w:rsidRPr="00327D52" w:rsidRDefault="00335DCD" w:rsidP="00B94A60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3.1 Identificar os órgãos do tudo digestivo de uma ave granívora, com base numa atividade prática. </w:t>
            </w:r>
          </w:p>
          <w:p w:rsidR="00335DCD" w:rsidRPr="00327D52" w:rsidRDefault="00335DCD" w:rsidP="00B94A60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3.2 Legendar esquemas representativos da morfologia dos órgãos do tubo digestivo de um ruminante. </w:t>
            </w:r>
          </w:p>
          <w:p w:rsidR="00335DCD" w:rsidRPr="00327D52" w:rsidRDefault="00335DCD" w:rsidP="00B94A60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3.3 Comparar a tipologia dos órgãos digestivos das aves e dos ruminantes com a do ser humano. </w:t>
            </w:r>
          </w:p>
          <w:p w:rsidR="00335DCD" w:rsidRPr="00327D52" w:rsidRDefault="00335DCD" w:rsidP="00B94A60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3.4 Associar os regimes alimentares das aves granívoras, dos animais ruminantes e dos omnívoros às características do seu tubo digestivo.</w:t>
            </w:r>
          </w:p>
        </w:tc>
        <w:tc>
          <w:tcPr>
            <w:tcW w:w="5357" w:type="dxa"/>
            <w:shd w:val="clear" w:color="auto" w:fill="E5E6E6"/>
          </w:tcPr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Apresentações</w:t>
            </w:r>
          </w:p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Sistema digestivo dos ruminantes e das aves granívoras</w:t>
            </w:r>
          </w:p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before="60"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Interatividades</w:t>
            </w:r>
          </w:p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Morfologia dos órgãos do tubo digestivo de um ruminante</w:t>
            </w:r>
          </w:p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Comparação dos órgãos digestivos e regimes alimentares</w:t>
            </w:r>
          </w:p>
        </w:tc>
        <w:tc>
          <w:tcPr>
            <w:tcW w:w="710" w:type="dxa"/>
            <w:shd w:val="clear" w:color="auto" w:fill="E5E6E6"/>
            <w:vAlign w:val="center"/>
          </w:tcPr>
          <w:p w:rsidR="00335DCD" w:rsidRPr="00327D52" w:rsidRDefault="00335DCD" w:rsidP="00B94A60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UniversLTStd-BoldCn"/>
                <w:bCs/>
                <w:sz w:val="18"/>
                <w:szCs w:val="18"/>
              </w:rPr>
              <w:t>2</w:t>
            </w:r>
          </w:p>
        </w:tc>
      </w:tr>
      <w:tr w:rsidR="00335DCD" w:rsidRPr="00327D52">
        <w:trPr>
          <w:trHeight w:val="50"/>
        </w:trPr>
        <w:tc>
          <w:tcPr>
            <w:tcW w:w="1310" w:type="dxa"/>
            <w:vMerge/>
            <w:shd w:val="clear" w:color="auto" w:fill="E6E9EE"/>
            <w:textDirection w:val="btLr"/>
            <w:vAlign w:val="center"/>
          </w:tcPr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</w:p>
        </w:tc>
        <w:tc>
          <w:tcPr>
            <w:tcW w:w="6685" w:type="dxa"/>
            <w:gridSpan w:val="2"/>
            <w:shd w:val="clear" w:color="auto" w:fill="CCD0DC"/>
            <w:vAlign w:val="center"/>
          </w:tcPr>
          <w:p w:rsidR="00335DCD" w:rsidRPr="00327D52" w:rsidRDefault="00335DCD" w:rsidP="00B94A60">
            <w:pPr>
              <w:spacing w:after="0"/>
              <w:ind w:left="255" w:hanging="255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 saber não ocupa lugar</w:t>
            </w:r>
          </w:p>
        </w:tc>
        <w:tc>
          <w:tcPr>
            <w:tcW w:w="5357" w:type="dxa"/>
            <w:shd w:val="clear" w:color="auto" w:fill="E5E6E6"/>
          </w:tcPr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Manual: </w:t>
            </w:r>
            <w:r w:rsidRPr="00327D52">
              <w:rPr>
                <w:rFonts w:ascii="Arial Narrow" w:hAnsi="Arial Narrow" w:cs="DINOT-Bold"/>
                <w:sz w:val="18"/>
                <w:szCs w:val="18"/>
              </w:rPr>
              <w:t>Alimentos do futuro</w:t>
            </w:r>
          </w:p>
        </w:tc>
        <w:tc>
          <w:tcPr>
            <w:tcW w:w="710" w:type="dxa"/>
            <w:shd w:val="clear" w:color="auto" w:fill="E5E6E6"/>
            <w:vAlign w:val="center"/>
          </w:tcPr>
          <w:p w:rsidR="00335DCD" w:rsidRPr="00327D52" w:rsidRDefault="00170088" w:rsidP="00B94A60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UniversLTStd-BoldCn"/>
                <w:bCs/>
                <w:sz w:val="18"/>
                <w:szCs w:val="18"/>
              </w:rPr>
              <w:t>1</w:t>
            </w:r>
          </w:p>
        </w:tc>
      </w:tr>
      <w:tr w:rsidR="00335DCD" w:rsidRPr="00327D52">
        <w:trPr>
          <w:trHeight w:val="113"/>
        </w:trPr>
        <w:tc>
          <w:tcPr>
            <w:tcW w:w="1310" w:type="dxa"/>
            <w:vMerge/>
            <w:shd w:val="clear" w:color="auto" w:fill="E6E9EE"/>
            <w:textDirection w:val="btLr"/>
            <w:vAlign w:val="center"/>
          </w:tcPr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</w:p>
        </w:tc>
        <w:tc>
          <w:tcPr>
            <w:tcW w:w="6685" w:type="dxa"/>
            <w:gridSpan w:val="2"/>
            <w:shd w:val="clear" w:color="auto" w:fill="CCD0DC"/>
            <w:vAlign w:val="center"/>
          </w:tcPr>
          <w:p w:rsidR="00335DCD" w:rsidRPr="00327D52" w:rsidRDefault="00335DCD" w:rsidP="00B94A60">
            <w:pPr>
              <w:spacing w:after="0"/>
              <w:ind w:left="255" w:hanging="255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Revisões + Ficha de avaliação + Correção da ficha de avaliação</w:t>
            </w:r>
          </w:p>
        </w:tc>
        <w:tc>
          <w:tcPr>
            <w:tcW w:w="5357" w:type="dxa"/>
            <w:shd w:val="clear" w:color="auto" w:fill="E5E6E6"/>
          </w:tcPr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Livro do professor</w:t>
            </w:r>
          </w:p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Ficha de avaliação n.º 1</w:t>
            </w:r>
          </w:p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Ficha de recuperação n.º 1</w:t>
            </w:r>
          </w:p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Grelhas de correção das fichas de avaliação</w:t>
            </w:r>
          </w:p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Fichas para alunos com NEE</w:t>
            </w:r>
          </w:p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Ficha n.º 1 Nível 1</w:t>
            </w:r>
          </w:p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Ficha n.º 1 Nível 2</w:t>
            </w:r>
          </w:p>
        </w:tc>
        <w:tc>
          <w:tcPr>
            <w:tcW w:w="710" w:type="dxa"/>
            <w:shd w:val="clear" w:color="auto" w:fill="E5E6E6"/>
            <w:vAlign w:val="center"/>
          </w:tcPr>
          <w:p w:rsidR="00335DCD" w:rsidRPr="00327D52" w:rsidRDefault="00335DCD" w:rsidP="00B94A60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UniversLTStd-BoldCn"/>
                <w:bCs/>
                <w:sz w:val="18"/>
                <w:szCs w:val="18"/>
              </w:rPr>
              <w:t>4</w:t>
            </w:r>
          </w:p>
        </w:tc>
      </w:tr>
      <w:tr w:rsidR="00335DCD" w:rsidRPr="00327D52">
        <w:trPr>
          <w:trHeight w:val="113"/>
        </w:trPr>
        <w:tc>
          <w:tcPr>
            <w:tcW w:w="1310" w:type="dxa"/>
            <w:vMerge/>
            <w:tcBorders>
              <w:bottom w:val="single" w:sz="24" w:space="0" w:color="FFFFFF" w:themeColor="background1"/>
            </w:tcBorders>
            <w:shd w:val="clear" w:color="auto" w:fill="E6E9EE"/>
            <w:textDirection w:val="btLr"/>
            <w:vAlign w:val="center"/>
          </w:tcPr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</w:p>
        </w:tc>
        <w:tc>
          <w:tcPr>
            <w:tcW w:w="6685" w:type="dxa"/>
            <w:gridSpan w:val="2"/>
            <w:tcBorders>
              <w:bottom w:val="single" w:sz="24" w:space="0" w:color="FFFFFF" w:themeColor="background1"/>
            </w:tcBorders>
            <w:shd w:val="clear" w:color="auto" w:fill="CCD0DC"/>
            <w:vAlign w:val="center"/>
          </w:tcPr>
          <w:p w:rsidR="00335DCD" w:rsidRPr="00327D52" w:rsidRDefault="00335DCD" w:rsidP="00B94A60">
            <w:pPr>
              <w:spacing w:after="0"/>
              <w:ind w:left="255" w:hanging="255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Avaliação diagnóstica</w:t>
            </w:r>
          </w:p>
        </w:tc>
        <w:tc>
          <w:tcPr>
            <w:tcW w:w="5357" w:type="dxa"/>
            <w:tcBorders>
              <w:bottom w:val="single" w:sz="24" w:space="0" w:color="FFFFFF" w:themeColor="background1"/>
            </w:tcBorders>
            <w:shd w:val="clear" w:color="auto" w:fill="E5E6E6"/>
          </w:tcPr>
          <w:p w:rsidR="00335DCD" w:rsidRPr="00327D52" w:rsidRDefault="00335DCD" w:rsidP="00B94A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Manual: </w:t>
            </w:r>
            <w:r w:rsidRPr="00327D52">
              <w:rPr>
                <w:rFonts w:ascii="Arial Narrow" w:hAnsi="Arial Narrow" w:cs="DINOT-Bold"/>
                <w:sz w:val="18"/>
                <w:szCs w:val="18"/>
              </w:rPr>
              <w:t>Recordo o que já sei</w:t>
            </w:r>
          </w:p>
        </w:tc>
        <w:tc>
          <w:tcPr>
            <w:tcW w:w="710" w:type="dxa"/>
            <w:tcBorders>
              <w:bottom w:val="single" w:sz="24" w:space="0" w:color="FFFFFF" w:themeColor="background1"/>
            </w:tcBorders>
            <w:shd w:val="clear" w:color="auto" w:fill="E5E6E6"/>
            <w:vAlign w:val="center"/>
          </w:tcPr>
          <w:p w:rsidR="00335DCD" w:rsidRPr="00327D52" w:rsidRDefault="00335DCD" w:rsidP="00B94A60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UniversLTStd-BoldCn"/>
                <w:bCs/>
                <w:sz w:val="18"/>
                <w:szCs w:val="18"/>
              </w:rPr>
              <w:t>1</w:t>
            </w:r>
          </w:p>
        </w:tc>
      </w:tr>
    </w:tbl>
    <w:p w:rsidR="00170088" w:rsidRPr="00327D52" w:rsidRDefault="00B34713" w:rsidP="00170088">
      <w:pPr>
        <w:spacing w:after="0"/>
        <w:rPr>
          <w:rFonts w:ascii="Arial Narrow" w:hAnsi="Arial Narrow" w:cs="ACaslonPro-Semibold"/>
          <w:color w:val="000000"/>
          <w:sz w:val="8"/>
        </w:rPr>
      </w:pPr>
      <w:r w:rsidRPr="00327D52">
        <w:rPr>
          <w:rFonts w:ascii="Arial Narrow" w:hAnsi="Arial Narrow" w:cs="ACaslonPro-Semibold"/>
          <w:color w:val="000000"/>
          <w:sz w:val="18"/>
        </w:rPr>
        <w:br w:type="page"/>
      </w:r>
    </w:p>
    <w:tbl>
      <w:tblPr>
        <w:tblStyle w:val="TableGrid"/>
        <w:tblW w:w="14062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1310"/>
        <w:gridCol w:w="1689"/>
        <w:gridCol w:w="5563"/>
        <w:gridCol w:w="4790"/>
        <w:gridCol w:w="710"/>
      </w:tblGrid>
      <w:tr w:rsidR="00170088" w:rsidRPr="00327D52">
        <w:trPr>
          <w:trHeight w:val="113"/>
        </w:trPr>
        <w:tc>
          <w:tcPr>
            <w:tcW w:w="1310" w:type="dxa"/>
            <w:vMerge w:val="restart"/>
            <w:shd w:val="clear" w:color="auto" w:fill="E6E9EE"/>
            <w:textDirection w:val="btLr"/>
            <w:vAlign w:val="center"/>
          </w:tcPr>
          <w:p w:rsidR="00170088" w:rsidRPr="00327D52" w:rsidRDefault="00170088" w:rsidP="00B94A6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</w:p>
        </w:tc>
        <w:tc>
          <w:tcPr>
            <w:tcW w:w="1689" w:type="dxa"/>
            <w:shd w:val="clear" w:color="auto" w:fill="E5E6E6"/>
          </w:tcPr>
          <w:p w:rsidR="00170088" w:rsidRPr="00327D52" w:rsidRDefault="00170088" w:rsidP="00B133EE">
            <w:pPr>
              <w:spacing w:after="0"/>
              <w:ind w:left="170" w:hanging="170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4. Compreender</w:t>
            </w:r>
            <w:r w:rsidR="00B133EE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a relação</w:t>
            </w:r>
            <w:r w:rsidR="00B133EE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existente entre</w:t>
            </w:r>
            <w:r w:rsidR="00B133EE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respiração</w:t>
            </w:r>
            <w:r w:rsidR="00B133EE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externa e</w:t>
            </w:r>
            <w:r w:rsidR="00B133EE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respiração</w:t>
            </w:r>
            <w:r w:rsidR="00B133EE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celular.</w:t>
            </w:r>
          </w:p>
        </w:tc>
        <w:tc>
          <w:tcPr>
            <w:tcW w:w="5563" w:type="dxa"/>
            <w:shd w:val="clear" w:color="auto" w:fill="E5E6E6"/>
          </w:tcPr>
          <w:p w:rsidR="00B133EE" w:rsidRPr="00327D52" w:rsidRDefault="00170088" w:rsidP="00B133EE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4.1 Distinguir a respiração externa da respiração</w:t>
            </w:r>
            <w:r w:rsidR="00B133EE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celular.</w:t>
            </w:r>
            <w:r w:rsidR="00B133EE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B133EE" w:rsidRPr="00327D52" w:rsidRDefault="00170088" w:rsidP="00B133EE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4.2 Comparar a composição do ar inspirado com a do</w:t>
            </w:r>
            <w:r w:rsidR="00B133EE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ar expirado, com base em documentos</w:t>
            </w:r>
            <w:r w:rsidR="00B133EE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diversificados e em atividades práticas</w:t>
            </w:r>
            <w:r w:rsidR="00B133EE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laboratoriais.</w:t>
            </w:r>
            <w:r w:rsidR="00B133EE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170088" w:rsidRPr="00327D52" w:rsidRDefault="00170088" w:rsidP="00B133EE">
            <w:pPr>
              <w:spacing w:after="0"/>
              <w:ind w:left="255" w:hanging="255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4.3 Indicar as trocas gasosas, ocorridas nas células,</w:t>
            </w:r>
            <w:r w:rsidR="00B133EE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através de exercícios de inquérito científico.</w:t>
            </w:r>
          </w:p>
        </w:tc>
        <w:tc>
          <w:tcPr>
            <w:tcW w:w="4790" w:type="dxa"/>
            <w:shd w:val="clear" w:color="auto" w:fill="E5E6E6"/>
          </w:tcPr>
          <w:p w:rsidR="00B133EE" w:rsidRPr="00327D52" w:rsidRDefault="00B133EE" w:rsidP="00B133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Manual</w:t>
            </w:r>
          </w:p>
          <w:p w:rsidR="00B133EE" w:rsidRPr="00327D52" w:rsidRDefault="00B133EE" w:rsidP="00B133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Trocas nutricionais entre o organismo e o meio nos animais</w:t>
            </w:r>
          </w:p>
          <w:p w:rsidR="00B133EE" w:rsidRPr="00327D52" w:rsidRDefault="00B133EE" w:rsidP="00B133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• Respiração</w:t>
            </w:r>
          </w:p>
          <w:p w:rsidR="00B133EE" w:rsidRPr="00327D52" w:rsidRDefault="00B133EE" w:rsidP="00B133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Livro do professor</w:t>
            </w:r>
          </w:p>
          <w:p w:rsidR="00B133EE" w:rsidRPr="00327D52" w:rsidRDefault="00B133EE" w:rsidP="00B133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Planos de aula n.º 23 a 35</w:t>
            </w:r>
          </w:p>
          <w:p w:rsidR="00B133EE" w:rsidRPr="00327D52" w:rsidRDefault="00B133EE" w:rsidP="00B133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Relatórios n.º 3 e 4</w:t>
            </w:r>
          </w:p>
          <w:p w:rsidR="00B133EE" w:rsidRPr="00327D52" w:rsidRDefault="00B133EE" w:rsidP="00B133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Ficha de ampliação «Como cheiramos?»</w:t>
            </w:r>
          </w:p>
          <w:p w:rsidR="00B133EE" w:rsidRPr="00327D52" w:rsidRDefault="00B133EE" w:rsidP="00B133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Questões de aula: </w:t>
            </w:r>
            <w:r w:rsidRPr="00327D52">
              <w:rPr>
                <w:rFonts w:ascii="Arial Narrow" w:hAnsi="Arial Narrow" w:cs="DINOT-Bold"/>
                <w:sz w:val="18"/>
                <w:szCs w:val="18"/>
              </w:rPr>
              <w:t>Questões 10 a 18</w:t>
            </w:r>
          </w:p>
          <w:p w:rsidR="00B133EE" w:rsidRPr="00327D52" w:rsidRDefault="00B133EE" w:rsidP="00B133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Apresentações: </w:t>
            </w:r>
            <w:r w:rsidRPr="00327D52">
              <w:rPr>
                <w:rFonts w:ascii="Arial Narrow" w:hAnsi="Arial Narrow" w:cs="DINOT-Bold"/>
                <w:sz w:val="18"/>
                <w:szCs w:val="18"/>
              </w:rPr>
              <w:t>Respiração externa e respiração celular</w:t>
            </w:r>
          </w:p>
          <w:p w:rsidR="00B133EE" w:rsidRPr="00327D52" w:rsidRDefault="00B133EE" w:rsidP="00B133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Vídeos</w:t>
            </w:r>
          </w:p>
          <w:p w:rsidR="00B133EE" w:rsidRPr="00327D52" w:rsidRDefault="00B133EE" w:rsidP="00B133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Respiração externa e respiração celular</w:t>
            </w:r>
          </w:p>
          <w:p w:rsidR="00B133EE" w:rsidRPr="00327D52" w:rsidRDefault="00B133EE" w:rsidP="00B133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Trocas gasosas nas células</w:t>
            </w:r>
          </w:p>
          <w:p w:rsidR="00170088" w:rsidRPr="00327D52" w:rsidRDefault="00B133EE" w:rsidP="00B133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Infografia: </w:t>
            </w:r>
            <w:r w:rsidRPr="00327D52">
              <w:rPr>
                <w:rFonts w:ascii="Arial Narrow" w:hAnsi="Arial Narrow" w:cs="DINOT-Bold"/>
                <w:sz w:val="18"/>
                <w:szCs w:val="18"/>
              </w:rPr>
              <w:t>Produtos de excreção da respiração celular</w:t>
            </w:r>
          </w:p>
        </w:tc>
        <w:tc>
          <w:tcPr>
            <w:tcW w:w="710" w:type="dxa"/>
            <w:shd w:val="clear" w:color="auto" w:fill="E5E6E6"/>
            <w:vAlign w:val="center"/>
          </w:tcPr>
          <w:p w:rsidR="00170088" w:rsidRPr="00327D52" w:rsidRDefault="00B133EE" w:rsidP="00B94A60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UniversLTStd-BoldCn"/>
                <w:bCs/>
                <w:sz w:val="18"/>
                <w:szCs w:val="18"/>
              </w:rPr>
              <w:t>2</w:t>
            </w:r>
          </w:p>
        </w:tc>
      </w:tr>
      <w:tr w:rsidR="00170088" w:rsidRPr="00327D52">
        <w:trPr>
          <w:trHeight w:val="113"/>
        </w:trPr>
        <w:tc>
          <w:tcPr>
            <w:tcW w:w="1310" w:type="dxa"/>
            <w:vMerge/>
            <w:shd w:val="clear" w:color="auto" w:fill="E6E9EE"/>
            <w:textDirection w:val="btLr"/>
            <w:vAlign w:val="center"/>
          </w:tcPr>
          <w:p w:rsidR="00170088" w:rsidRPr="00327D52" w:rsidRDefault="00170088" w:rsidP="00B94A6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</w:p>
        </w:tc>
        <w:tc>
          <w:tcPr>
            <w:tcW w:w="1689" w:type="dxa"/>
            <w:shd w:val="clear" w:color="auto" w:fill="E5E6E6"/>
          </w:tcPr>
          <w:p w:rsidR="00170088" w:rsidRPr="00327D52" w:rsidRDefault="00170088" w:rsidP="00B133EE">
            <w:pPr>
              <w:spacing w:after="0"/>
              <w:ind w:left="170" w:hanging="17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5. Compreender</w:t>
            </w:r>
            <w:r w:rsidR="00B133EE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a importância</w:t>
            </w:r>
            <w:r w:rsidR="00B133EE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dos órgãos</w:t>
            </w:r>
            <w:r w:rsidR="00B133EE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respiratórios</w:t>
            </w:r>
            <w:r w:rsidR="00B133EE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dos animais</w:t>
            </w:r>
            <w:r w:rsidR="00B133EE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nas trocas</w:t>
            </w:r>
            <w:r w:rsidR="00B133EE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gasosas.</w:t>
            </w:r>
          </w:p>
        </w:tc>
        <w:tc>
          <w:tcPr>
            <w:tcW w:w="5563" w:type="dxa"/>
            <w:shd w:val="clear" w:color="auto" w:fill="E5E6E6"/>
          </w:tcPr>
          <w:p w:rsidR="00B133EE" w:rsidRPr="00327D52" w:rsidRDefault="00B133EE" w:rsidP="00B133EE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5.1 Identificar os órgãos respiratórios envolvidos na respiração branquial e na respiração pulmonar, através de atividades práticas. </w:t>
            </w:r>
          </w:p>
          <w:p w:rsidR="00B133EE" w:rsidRPr="00327D52" w:rsidRDefault="00B133EE" w:rsidP="00B133EE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5.2 Relacionar o </w:t>
            </w:r>
            <w:r w:rsidRPr="00327D52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habitat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dos animais com os diferentes processos respiratórios. </w:t>
            </w:r>
          </w:p>
          <w:p w:rsidR="00170088" w:rsidRPr="00327D52" w:rsidRDefault="00B133EE" w:rsidP="00B133EE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5.3 Descrever a função dos órgãos respiratórios dos animais.</w:t>
            </w:r>
          </w:p>
        </w:tc>
        <w:tc>
          <w:tcPr>
            <w:tcW w:w="4790" w:type="dxa"/>
            <w:shd w:val="clear" w:color="auto" w:fill="E5E6E6"/>
          </w:tcPr>
          <w:p w:rsidR="00B133EE" w:rsidRPr="00327D52" w:rsidRDefault="00B133EE" w:rsidP="00B133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Apresentações: </w:t>
            </w:r>
            <w:r w:rsidRPr="00327D52">
              <w:rPr>
                <w:rFonts w:ascii="Arial Narrow" w:hAnsi="Arial Narrow" w:cs="DINOT-Bold"/>
                <w:sz w:val="18"/>
                <w:szCs w:val="18"/>
              </w:rPr>
              <w:t>Sistema respiratório de outros animais</w:t>
            </w:r>
          </w:p>
          <w:p w:rsidR="00B133EE" w:rsidRPr="00327D52" w:rsidRDefault="00B133EE" w:rsidP="00B133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Interatividade: </w:t>
            </w:r>
            <w:r w:rsidRPr="00327D52">
              <w:rPr>
                <w:rFonts w:ascii="Arial Narrow" w:hAnsi="Arial Narrow" w:cs="DINOT-Bold"/>
                <w:sz w:val="18"/>
                <w:szCs w:val="18"/>
              </w:rPr>
              <w:t xml:space="preserve">Órgãos respiratórios em função do </w:t>
            </w:r>
            <w:r w:rsidRPr="00327D52">
              <w:rPr>
                <w:rFonts w:ascii="Arial Narrow" w:hAnsi="Arial Narrow" w:cs="DINOT-Bold"/>
                <w:i/>
                <w:iCs/>
                <w:sz w:val="18"/>
                <w:szCs w:val="18"/>
              </w:rPr>
              <w:t>habitat</w:t>
            </w:r>
          </w:p>
          <w:p w:rsidR="00B133EE" w:rsidRPr="00327D52" w:rsidRDefault="00B133EE" w:rsidP="00B133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Vídeo</w:t>
            </w:r>
          </w:p>
          <w:p w:rsidR="00B133EE" w:rsidRPr="00327D52" w:rsidRDefault="00B133EE" w:rsidP="00B133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Função dos órgãos respiratórios dos animais</w:t>
            </w:r>
          </w:p>
          <w:p w:rsidR="00B133EE" w:rsidRPr="00327D52" w:rsidRDefault="00B133EE" w:rsidP="00B133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Sistema respiratório de outros animais</w:t>
            </w:r>
          </w:p>
          <w:p w:rsidR="00170088" w:rsidRPr="00327D52" w:rsidRDefault="00B133EE" w:rsidP="00B133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Órgãos respiratórios (respiração branquial e respiração pulmonar)</w:t>
            </w:r>
          </w:p>
        </w:tc>
        <w:tc>
          <w:tcPr>
            <w:tcW w:w="710" w:type="dxa"/>
            <w:shd w:val="clear" w:color="auto" w:fill="E5E6E6"/>
            <w:vAlign w:val="center"/>
          </w:tcPr>
          <w:p w:rsidR="00170088" w:rsidRPr="00327D52" w:rsidRDefault="00B133EE" w:rsidP="00B94A60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UniversLTStd-BoldCn"/>
                <w:bCs/>
                <w:sz w:val="18"/>
                <w:szCs w:val="18"/>
              </w:rPr>
              <w:t>3</w:t>
            </w:r>
          </w:p>
        </w:tc>
      </w:tr>
      <w:tr w:rsidR="00170088" w:rsidRPr="00327D52">
        <w:trPr>
          <w:trHeight w:val="50"/>
        </w:trPr>
        <w:tc>
          <w:tcPr>
            <w:tcW w:w="1310" w:type="dxa"/>
            <w:vMerge/>
            <w:shd w:val="clear" w:color="auto" w:fill="E6E9EE"/>
            <w:textDirection w:val="btLr"/>
            <w:vAlign w:val="center"/>
          </w:tcPr>
          <w:p w:rsidR="00170088" w:rsidRPr="00327D52" w:rsidRDefault="00170088" w:rsidP="00B94A6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</w:p>
        </w:tc>
        <w:tc>
          <w:tcPr>
            <w:tcW w:w="1689" w:type="dxa"/>
            <w:shd w:val="clear" w:color="auto" w:fill="E5E6E6"/>
          </w:tcPr>
          <w:p w:rsidR="00170088" w:rsidRPr="00327D52" w:rsidRDefault="00170088" w:rsidP="00B133EE">
            <w:pPr>
              <w:spacing w:after="0"/>
              <w:ind w:left="170" w:hanging="17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6. Compreender</w:t>
            </w:r>
            <w:r w:rsidR="00B133EE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a estrutura e o</w:t>
            </w:r>
            <w:r w:rsidR="00B133EE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funcionamento</w:t>
            </w:r>
            <w:r w:rsidR="00B133EE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do sistema</w:t>
            </w:r>
            <w:r w:rsidR="00B133EE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respiratório</w:t>
            </w:r>
            <w:r w:rsidR="00B133EE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humano.</w:t>
            </w:r>
          </w:p>
        </w:tc>
        <w:tc>
          <w:tcPr>
            <w:tcW w:w="5563" w:type="dxa"/>
            <w:shd w:val="clear" w:color="auto" w:fill="E5E6E6"/>
            <w:vAlign w:val="center"/>
          </w:tcPr>
          <w:p w:rsidR="00B133EE" w:rsidRPr="00327D52" w:rsidRDefault="00B133EE" w:rsidP="00B133EE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6.1 Legendar esquemas representativos da morfologia do sistema respiratório humano. </w:t>
            </w:r>
          </w:p>
          <w:p w:rsidR="00B133EE" w:rsidRPr="00327D52" w:rsidRDefault="00B133EE" w:rsidP="00B133EE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6.2 Descrever o mecanismo de ventilação, com recurso a atividades práticas. </w:t>
            </w:r>
          </w:p>
          <w:p w:rsidR="00B133EE" w:rsidRPr="00327D52" w:rsidRDefault="00B133EE" w:rsidP="00B133EE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6.3 Relacionar as características morfológicas dos alvéolos pulmonares com as trocas gasosas alveolares. </w:t>
            </w:r>
          </w:p>
          <w:p w:rsidR="00B133EE" w:rsidRPr="00327D52" w:rsidRDefault="00B133EE" w:rsidP="00B133EE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6.4 Caracterizar as trocas gasosas ocorridas ao nível dos alvéolos pulmonares e dos tecidos. </w:t>
            </w:r>
          </w:p>
          <w:p w:rsidR="00B133EE" w:rsidRPr="00327D52" w:rsidRDefault="00B133EE" w:rsidP="00B133EE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6.5 Referir o papel do sangue nas trocas gasosas. 6.6 Indicar as principais causas das doenças respiratórias mais comuns, com destaque para a exposição ao fumo do tabaco e para a poluição do ar interior. </w:t>
            </w:r>
          </w:p>
          <w:p w:rsidR="00170088" w:rsidRPr="00327D52" w:rsidRDefault="00B133EE" w:rsidP="00B133EE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6.7 Reconhecer a importância das regras de higiene no equilíbrio do sistema respiratório.</w:t>
            </w:r>
          </w:p>
        </w:tc>
        <w:tc>
          <w:tcPr>
            <w:tcW w:w="4790" w:type="dxa"/>
            <w:shd w:val="clear" w:color="auto" w:fill="E5E6E6"/>
          </w:tcPr>
          <w:p w:rsidR="00B133EE" w:rsidRPr="00327D52" w:rsidRDefault="00B133EE" w:rsidP="00B133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Apresentações</w:t>
            </w:r>
          </w:p>
          <w:p w:rsidR="00B133EE" w:rsidRPr="00327D52" w:rsidRDefault="00B133EE" w:rsidP="00B133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Sistema respiratório</w:t>
            </w:r>
          </w:p>
          <w:p w:rsidR="00B133EE" w:rsidRPr="00327D52" w:rsidRDefault="00B133EE" w:rsidP="00B133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Hematose pulmonar</w:t>
            </w:r>
          </w:p>
          <w:p w:rsidR="00B133EE" w:rsidRPr="00327D52" w:rsidRDefault="00B133EE" w:rsidP="00B133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Saúde do sistema respiratório</w:t>
            </w:r>
          </w:p>
          <w:p w:rsidR="00B133EE" w:rsidRPr="00327D52" w:rsidRDefault="00B133EE" w:rsidP="00B133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Interatividades</w:t>
            </w:r>
          </w:p>
          <w:p w:rsidR="00B133EE" w:rsidRPr="00327D52" w:rsidRDefault="00B133EE" w:rsidP="00B133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Estrutura e função do sistema respiratório</w:t>
            </w:r>
          </w:p>
          <w:p w:rsidR="00B133EE" w:rsidRPr="00327D52" w:rsidRDefault="00B133EE" w:rsidP="00B133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Doenças do sistema respiratório</w:t>
            </w:r>
          </w:p>
          <w:p w:rsidR="00B133EE" w:rsidRPr="00327D52" w:rsidRDefault="00B133EE" w:rsidP="00B133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Bom funcionamento do sistema respiratório</w:t>
            </w:r>
          </w:p>
          <w:p w:rsidR="00B133EE" w:rsidRPr="00327D52" w:rsidRDefault="00B133EE" w:rsidP="00B133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Vídeos</w:t>
            </w:r>
          </w:p>
          <w:p w:rsidR="00B133EE" w:rsidRPr="00327D52" w:rsidRDefault="00B133EE" w:rsidP="00B133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Trocas gasosas nos alvéolos e nos tecidos</w:t>
            </w:r>
          </w:p>
          <w:p w:rsidR="00B133EE" w:rsidRPr="00327D52" w:rsidRDefault="00B133EE" w:rsidP="00B133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Comparação da composição do ar inspirado com a do ar expirado</w:t>
            </w:r>
          </w:p>
          <w:p w:rsidR="00170088" w:rsidRPr="00327D52" w:rsidRDefault="00B133EE" w:rsidP="00B133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Equilíbrio e bom funcionamento do sistema respiratório</w:t>
            </w:r>
          </w:p>
        </w:tc>
        <w:tc>
          <w:tcPr>
            <w:tcW w:w="710" w:type="dxa"/>
            <w:shd w:val="clear" w:color="auto" w:fill="E5E6E6"/>
            <w:vAlign w:val="center"/>
          </w:tcPr>
          <w:p w:rsidR="00170088" w:rsidRPr="00327D52" w:rsidRDefault="00B133EE" w:rsidP="00B94A60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UniversLTStd-BoldCn"/>
                <w:bCs/>
                <w:sz w:val="18"/>
                <w:szCs w:val="18"/>
              </w:rPr>
              <w:t>5</w:t>
            </w:r>
          </w:p>
        </w:tc>
      </w:tr>
      <w:tr w:rsidR="00170088" w:rsidRPr="00327D52">
        <w:trPr>
          <w:trHeight w:val="113"/>
        </w:trPr>
        <w:tc>
          <w:tcPr>
            <w:tcW w:w="1310" w:type="dxa"/>
            <w:vMerge/>
            <w:shd w:val="clear" w:color="auto" w:fill="E6E9EE"/>
            <w:textDirection w:val="btLr"/>
            <w:vAlign w:val="center"/>
          </w:tcPr>
          <w:p w:rsidR="00170088" w:rsidRPr="00327D52" w:rsidRDefault="00170088" w:rsidP="00B94A6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</w:p>
        </w:tc>
        <w:tc>
          <w:tcPr>
            <w:tcW w:w="7252" w:type="dxa"/>
            <w:gridSpan w:val="2"/>
            <w:shd w:val="clear" w:color="auto" w:fill="CCD0DC"/>
            <w:vAlign w:val="center"/>
          </w:tcPr>
          <w:p w:rsidR="00170088" w:rsidRPr="00327D52" w:rsidRDefault="00170088" w:rsidP="00B94A60">
            <w:pPr>
              <w:spacing w:after="0"/>
              <w:ind w:left="255" w:hanging="255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 saber não ocupa lugar</w:t>
            </w:r>
          </w:p>
        </w:tc>
        <w:tc>
          <w:tcPr>
            <w:tcW w:w="4790" w:type="dxa"/>
            <w:shd w:val="clear" w:color="auto" w:fill="E5E6E6"/>
          </w:tcPr>
          <w:p w:rsidR="00170088" w:rsidRPr="00327D52" w:rsidRDefault="00B133EE" w:rsidP="00B133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Manual: </w:t>
            </w:r>
            <w:r w:rsidRPr="00327D52">
              <w:rPr>
                <w:rFonts w:ascii="Arial Narrow" w:hAnsi="Arial Narrow" w:cs="DINOT-Bold"/>
                <w:sz w:val="18"/>
                <w:szCs w:val="18"/>
              </w:rPr>
              <w:t>Respirar em condições de risco</w:t>
            </w:r>
          </w:p>
        </w:tc>
        <w:tc>
          <w:tcPr>
            <w:tcW w:w="710" w:type="dxa"/>
            <w:shd w:val="clear" w:color="auto" w:fill="E5E6E6"/>
            <w:vAlign w:val="center"/>
          </w:tcPr>
          <w:p w:rsidR="00170088" w:rsidRPr="00327D52" w:rsidRDefault="00B133EE" w:rsidP="00B94A60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UniversLTStd-BoldCn"/>
                <w:bCs/>
                <w:sz w:val="18"/>
                <w:szCs w:val="18"/>
              </w:rPr>
              <w:t>1</w:t>
            </w:r>
          </w:p>
        </w:tc>
      </w:tr>
      <w:tr w:rsidR="00170088" w:rsidRPr="00327D52">
        <w:trPr>
          <w:trHeight w:val="113"/>
        </w:trPr>
        <w:tc>
          <w:tcPr>
            <w:tcW w:w="1310" w:type="dxa"/>
            <w:vMerge/>
            <w:tcBorders>
              <w:bottom w:val="single" w:sz="24" w:space="0" w:color="FFFFFF" w:themeColor="background1"/>
            </w:tcBorders>
            <w:shd w:val="clear" w:color="auto" w:fill="E6E9EE"/>
            <w:textDirection w:val="btLr"/>
            <w:vAlign w:val="center"/>
          </w:tcPr>
          <w:p w:rsidR="00170088" w:rsidRPr="00327D52" w:rsidRDefault="00170088" w:rsidP="00B94A6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</w:p>
        </w:tc>
        <w:tc>
          <w:tcPr>
            <w:tcW w:w="7252" w:type="dxa"/>
            <w:gridSpan w:val="2"/>
            <w:tcBorders>
              <w:bottom w:val="single" w:sz="24" w:space="0" w:color="FFFFFF" w:themeColor="background1"/>
            </w:tcBorders>
            <w:shd w:val="clear" w:color="auto" w:fill="CCD0DC"/>
            <w:vAlign w:val="center"/>
          </w:tcPr>
          <w:p w:rsidR="00170088" w:rsidRPr="00327D52" w:rsidRDefault="00170088" w:rsidP="00B94A60">
            <w:pPr>
              <w:spacing w:after="0"/>
              <w:ind w:left="255" w:hanging="255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Revisões + Ficha de avaliação + Correção da ficha de avaliação</w:t>
            </w:r>
          </w:p>
        </w:tc>
        <w:tc>
          <w:tcPr>
            <w:tcW w:w="4790" w:type="dxa"/>
            <w:tcBorders>
              <w:bottom w:val="single" w:sz="24" w:space="0" w:color="FFFFFF" w:themeColor="background1"/>
            </w:tcBorders>
            <w:shd w:val="clear" w:color="auto" w:fill="E5E6E6"/>
          </w:tcPr>
          <w:p w:rsidR="00B133EE" w:rsidRPr="00327D52" w:rsidRDefault="00B133EE" w:rsidP="00B133EE">
            <w:pPr>
              <w:widowControl w:val="0"/>
              <w:tabs>
                <w:tab w:val="left" w:pos="2495"/>
              </w:tabs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Livro do professor </w:t>
            </w: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ab/>
              <w:t>Fichas para alunos com NEE</w:t>
            </w:r>
          </w:p>
          <w:p w:rsidR="00B133EE" w:rsidRPr="00327D52" w:rsidRDefault="00B133EE" w:rsidP="00B133EE">
            <w:pPr>
              <w:widowControl w:val="0"/>
              <w:tabs>
                <w:tab w:val="left" w:pos="2495"/>
              </w:tabs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 xml:space="preserve">Ficha de avaliação n.º 2 </w:t>
            </w:r>
            <w:r w:rsidRPr="00327D52">
              <w:rPr>
                <w:rFonts w:ascii="Arial Narrow" w:hAnsi="Arial Narrow" w:cs="DINOT-Bold"/>
                <w:sz w:val="18"/>
                <w:szCs w:val="18"/>
              </w:rPr>
              <w:tab/>
              <w:t>Ficha n.º 2 Nível 1</w:t>
            </w:r>
          </w:p>
          <w:p w:rsidR="00B133EE" w:rsidRPr="00327D52" w:rsidRDefault="00B133EE" w:rsidP="00B133EE">
            <w:pPr>
              <w:widowControl w:val="0"/>
              <w:tabs>
                <w:tab w:val="left" w:pos="2495"/>
              </w:tabs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 xml:space="preserve">Ficha de recuperação n.º 2 </w:t>
            </w:r>
            <w:r w:rsidRPr="00327D52">
              <w:rPr>
                <w:rFonts w:ascii="Arial Narrow" w:hAnsi="Arial Narrow" w:cs="DINOT-Bold"/>
                <w:sz w:val="18"/>
                <w:szCs w:val="18"/>
              </w:rPr>
              <w:tab/>
              <w:t>Ficha n.º 2 Nível 2</w:t>
            </w:r>
          </w:p>
          <w:p w:rsidR="00B133EE" w:rsidRPr="00327D52" w:rsidRDefault="00B133EE" w:rsidP="00B133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Autoavaliação</w:t>
            </w:r>
          </w:p>
          <w:p w:rsidR="00170088" w:rsidRPr="00327D52" w:rsidRDefault="00B133EE" w:rsidP="00B133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Contrato de aprendizagem</w:t>
            </w:r>
          </w:p>
        </w:tc>
        <w:tc>
          <w:tcPr>
            <w:tcW w:w="710" w:type="dxa"/>
            <w:tcBorders>
              <w:bottom w:val="single" w:sz="24" w:space="0" w:color="FFFFFF" w:themeColor="background1"/>
            </w:tcBorders>
            <w:shd w:val="clear" w:color="auto" w:fill="E5E6E6"/>
            <w:vAlign w:val="center"/>
          </w:tcPr>
          <w:p w:rsidR="00170088" w:rsidRPr="00327D52" w:rsidRDefault="00B133EE" w:rsidP="00B94A60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UniversLTStd-BoldCn"/>
                <w:bCs/>
                <w:sz w:val="18"/>
                <w:szCs w:val="18"/>
              </w:rPr>
              <w:t>4</w:t>
            </w:r>
          </w:p>
        </w:tc>
      </w:tr>
    </w:tbl>
    <w:p w:rsidR="00170088" w:rsidRPr="00327D52" w:rsidRDefault="00170088" w:rsidP="00170088">
      <w:pPr>
        <w:spacing w:after="0"/>
        <w:rPr>
          <w:rFonts w:ascii="Arial Narrow" w:hAnsi="Arial Narrow" w:cs="ACaslonPro-Semibold"/>
          <w:color w:val="000000"/>
          <w:sz w:val="8"/>
        </w:rPr>
      </w:pPr>
      <w:r w:rsidRPr="00327D52">
        <w:rPr>
          <w:rFonts w:ascii="Arial Narrow" w:hAnsi="Arial Narrow" w:cs="ACaslonPro-Semibold"/>
          <w:color w:val="000000"/>
          <w:sz w:val="18"/>
        </w:rPr>
        <w:br w:type="page"/>
      </w:r>
    </w:p>
    <w:p w:rsidR="00B133EE" w:rsidRPr="00327D52" w:rsidRDefault="00B133EE" w:rsidP="00517178">
      <w:pPr>
        <w:widowControl w:val="0"/>
        <w:shd w:val="clear" w:color="auto" w:fill="224265"/>
        <w:autoSpaceDE w:val="0"/>
        <w:autoSpaceDN w:val="0"/>
        <w:adjustRightInd w:val="0"/>
        <w:spacing w:after="60"/>
        <w:jc w:val="center"/>
        <w:rPr>
          <w:rFonts w:ascii="Arial Narrow" w:hAnsi="Arial Narrow" w:cs="DINOT-Bold"/>
          <w:b/>
          <w:bCs/>
          <w:color w:val="FFFFFF"/>
          <w:sz w:val="26"/>
          <w:szCs w:val="26"/>
        </w:rPr>
      </w:pPr>
      <w:r w:rsidRPr="00327D52">
        <w:rPr>
          <w:rFonts w:ascii="Arial Narrow" w:hAnsi="Arial Narrow" w:cs="DINOT-Bold"/>
          <w:b/>
          <w:bCs/>
          <w:color w:val="FFFFFF"/>
          <w:sz w:val="26"/>
          <w:szCs w:val="26"/>
        </w:rPr>
        <w:t>2.º PERÍODO</w:t>
      </w:r>
    </w:p>
    <w:p w:rsidR="00B133EE" w:rsidRPr="00327D52" w:rsidRDefault="00B133EE" w:rsidP="00517178">
      <w:pPr>
        <w:spacing w:after="0"/>
        <w:rPr>
          <w:rFonts w:ascii="Arial Narrow" w:hAnsi="Arial Narrow"/>
          <w:color w:val="224265"/>
        </w:rPr>
      </w:pPr>
      <w:r w:rsidRPr="00327D52">
        <w:rPr>
          <w:rFonts w:ascii="Arial Narrow" w:hAnsi="Arial Narrow" w:cs="DINOT-Bold"/>
          <w:color w:val="224265"/>
          <w:sz w:val="20"/>
          <w:szCs w:val="20"/>
        </w:rPr>
        <w:t xml:space="preserve">DOMÍNIO: </w:t>
      </w:r>
      <w:r w:rsidRPr="00327D52">
        <w:rPr>
          <w:rFonts w:ascii="Arial Narrow" w:hAnsi="Arial Narrow" w:cs="DINOT-Bold"/>
          <w:b/>
          <w:bCs/>
          <w:color w:val="224265"/>
          <w:sz w:val="20"/>
          <w:szCs w:val="20"/>
        </w:rPr>
        <w:t>PROCESSOS VITAIS COMUNS AOS SERES VIVOS</w:t>
      </w:r>
    </w:p>
    <w:tbl>
      <w:tblPr>
        <w:tblStyle w:val="TableGrid"/>
        <w:tblW w:w="14062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1310"/>
        <w:gridCol w:w="1689"/>
        <w:gridCol w:w="4201"/>
        <w:gridCol w:w="6152"/>
        <w:gridCol w:w="710"/>
      </w:tblGrid>
      <w:tr w:rsidR="00B133EE" w:rsidRPr="00327D52">
        <w:trPr>
          <w:trHeight w:val="227"/>
        </w:trPr>
        <w:tc>
          <w:tcPr>
            <w:tcW w:w="7200" w:type="dxa"/>
            <w:gridSpan w:val="3"/>
            <w:shd w:val="clear" w:color="auto" w:fill="A3AABD"/>
            <w:vAlign w:val="center"/>
          </w:tcPr>
          <w:p w:rsidR="00B133EE" w:rsidRPr="00327D52" w:rsidRDefault="00B133EE" w:rsidP="00E106EA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FFFFFF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 DE CIÊNCIAS NATURAIS</w:t>
            </w:r>
          </w:p>
        </w:tc>
        <w:tc>
          <w:tcPr>
            <w:tcW w:w="6862" w:type="dxa"/>
            <w:gridSpan w:val="2"/>
            <w:shd w:val="clear" w:color="auto" w:fill="A3AABD"/>
            <w:vAlign w:val="center"/>
          </w:tcPr>
          <w:p w:rsidR="00B133EE" w:rsidRPr="00327D52" w:rsidRDefault="00B133EE" w:rsidP="00E106EA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FFFFFF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PROJETO CIÊNCIA VIVA 6</w:t>
            </w:r>
          </w:p>
        </w:tc>
      </w:tr>
      <w:tr w:rsidR="00B133EE" w:rsidRPr="00327D52">
        <w:trPr>
          <w:trHeight w:val="227"/>
        </w:trPr>
        <w:tc>
          <w:tcPr>
            <w:tcW w:w="1310" w:type="dxa"/>
            <w:shd w:val="clear" w:color="auto" w:fill="EAEBEB"/>
            <w:vAlign w:val="center"/>
          </w:tcPr>
          <w:p w:rsidR="00B133EE" w:rsidRPr="00327D52" w:rsidRDefault="00B133EE" w:rsidP="00E106EA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FFFFFF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Subdomínio</w:t>
            </w:r>
          </w:p>
        </w:tc>
        <w:tc>
          <w:tcPr>
            <w:tcW w:w="1689" w:type="dxa"/>
            <w:shd w:val="clear" w:color="auto" w:fill="EAEBEB"/>
            <w:vAlign w:val="center"/>
          </w:tcPr>
          <w:p w:rsidR="00B133EE" w:rsidRPr="00327D52" w:rsidRDefault="00B133EE" w:rsidP="00E106EA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FFFFFF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Objetivo geral</w:t>
            </w:r>
          </w:p>
        </w:tc>
        <w:tc>
          <w:tcPr>
            <w:tcW w:w="4201" w:type="dxa"/>
            <w:shd w:val="clear" w:color="auto" w:fill="EAEBEB"/>
            <w:vAlign w:val="center"/>
          </w:tcPr>
          <w:p w:rsidR="00B133EE" w:rsidRPr="00327D52" w:rsidRDefault="00B133EE" w:rsidP="00E106EA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FFFFFF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Descritor</w:t>
            </w:r>
          </w:p>
        </w:tc>
        <w:tc>
          <w:tcPr>
            <w:tcW w:w="6152" w:type="dxa"/>
            <w:shd w:val="clear" w:color="auto" w:fill="EAEBEB"/>
            <w:vAlign w:val="center"/>
          </w:tcPr>
          <w:p w:rsidR="00B133EE" w:rsidRPr="00327D52" w:rsidRDefault="00B133EE" w:rsidP="00E106EA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FFFFFF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 e avaliação</w:t>
            </w:r>
          </w:p>
        </w:tc>
        <w:tc>
          <w:tcPr>
            <w:tcW w:w="710" w:type="dxa"/>
            <w:shd w:val="clear" w:color="auto" w:fill="EAEBEB"/>
            <w:vAlign w:val="center"/>
          </w:tcPr>
          <w:p w:rsidR="00B133EE" w:rsidRPr="00327D52" w:rsidRDefault="00B133EE" w:rsidP="00E106EA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FFFFFF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Aulas</w:t>
            </w:r>
          </w:p>
        </w:tc>
      </w:tr>
      <w:tr w:rsidR="00B133EE" w:rsidRPr="00327D52">
        <w:trPr>
          <w:trHeight w:val="227"/>
        </w:trPr>
        <w:tc>
          <w:tcPr>
            <w:tcW w:w="1310" w:type="dxa"/>
            <w:vMerge w:val="restart"/>
            <w:shd w:val="clear" w:color="auto" w:fill="E6E9EE"/>
            <w:textDirection w:val="btLr"/>
            <w:vAlign w:val="center"/>
          </w:tcPr>
          <w:p w:rsidR="00B133EE" w:rsidRPr="00327D52" w:rsidRDefault="00517178" w:rsidP="00E106E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Trocas Nutricionais entre o Organismo e o Meio: nos Animais</w:t>
            </w:r>
          </w:p>
        </w:tc>
        <w:tc>
          <w:tcPr>
            <w:tcW w:w="5890" w:type="dxa"/>
            <w:gridSpan w:val="2"/>
            <w:shd w:val="clear" w:color="auto" w:fill="CCD0DC"/>
            <w:vAlign w:val="center"/>
          </w:tcPr>
          <w:p w:rsidR="00B133EE" w:rsidRPr="00327D52" w:rsidRDefault="00B133EE" w:rsidP="00E106EA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Avaliação diagnóstica</w:t>
            </w:r>
          </w:p>
        </w:tc>
        <w:tc>
          <w:tcPr>
            <w:tcW w:w="6152" w:type="dxa"/>
            <w:shd w:val="clear" w:color="auto" w:fill="E5E6E6"/>
            <w:vAlign w:val="center"/>
          </w:tcPr>
          <w:p w:rsidR="00B133EE" w:rsidRPr="00327D52" w:rsidRDefault="00B133EE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Manual</w:t>
            </w:r>
            <w:r w:rsidR="00517178"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: </w:t>
            </w:r>
            <w:r w:rsidRPr="00327D52">
              <w:rPr>
                <w:rFonts w:ascii="Arial Narrow" w:hAnsi="Arial Narrow" w:cs="DINOT-Bold"/>
                <w:sz w:val="18"/>
                <w:szCs w:val="18"/>
              </w:rPr>
              <w:t>Recordo o que já sei</w:t>
            </w:r>
          </w:p>
        </w:tc>
        <w:tc>
          <w:tcPr>
            <w:tcW w:w="710" w:type="dxa"/>
            <w:shd w:val="clear" w:color="auto" w:fill="E5E6E6"/>
            <w:vAlign w:val="center"/>
          </w:tcPr>
          <w:p w:rsidR="00B133EE" w:rsidRPr="00327D52" w:rsidRDefault="00B133EE" w:rsidP="00E106EA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UniversLTStd-BoldCn"/>
                <w:bCs/>
                <w:sz w:val="18"/>
                <w:szCs w:val="18"/>
              </w:rPr>
              <w:t>1</w:t>
            </w:r>
          </w:p>
        </w:tc>
      </w:tr>
      <w:tr w:rsidR="00B133EE" w:rsidRPr="00327D52">
        <w:trPr>
          <w:trHeight w:val="227"/>
        </w:trPr>
        <w:tc>
          <w:tcPr>
            <w:tcW w:w="1310" w:type="dxa"/>
            <w:vMerge/>
            <w:shd w:val="clear" w:color="auto" w:fill="E6E9EE"/>
            <w:vAlign w:val="center"/>
          </w:tcPr>
          <w:p w:rsidR="00B133EE" w:rsidRPr="00327D52" w:rsidRDefault="00B133EE" w:rsidP="00E106EA">
            <w:pPr>
              <w:spacing w:after="0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</w:p>
        </w:tc>
        <w:tc>
          <w:tcPr>
            <w:tcW w:w="1689" w:type="dxa"/>
            <w:shd w:val="clear" w:color="auto" w:fill="E5E6E6"/>
          </w:tcPr>
          <w:p w:rsidR="00B133EE" w:rsidRPr="00327D52" w:rsidRDefault="00517178" w:rsidP="00517178">
            <w:pPr>
              <w:spacing w:after="0"/>
              <w:ind w:left="170" w:hanging="170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7. Compreender a estrutura e o funcionamento do sistema cardiovascular humano.</w:t>
            </w:r>
          </w:p>
        </w:tc>
        <w:tc>
          <w:tcPr>
            <w:tcW w:w="4201" w:type="dxa"/>
            <w:shd w:val="clear" w:color="auto" w:fill="E5E6E6"/>
          </w:tcPr>
          <w:p w:rsidR="00517178" w:rsidRPr="00327D52" w:rsidRDefault="00517178" w:rsidP="00517178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7.1 Descrever aspetos morfológicos e anatómicos do coração de um mamífero, numa atividade prática laboratorial. </w:t>
            </w:r>
          </w:p>
          <w:p w:rsidR="00517178" w:rsidRPr="00327D52" w:rsidRDefault="00517178" w:rsidP="00517178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7.2 Legendar esquemas representativos da morfologia e da anatomia do coração humano. </w:t>
            </w:r>
          </w:p>
          <w:p w:rsidR="00517178" w:rsidRPr="00327D52" w:rsidRDefault="00517178" w:rsidP="00517178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7.3 Relacionar a estrutura dos três tipos de vasos sanguíneos com a função que desempenham. </w:t>
            </w:r>
          </w:p>
          <w:p w:rsidR="00517178" w:rsidRPr="00327D52" w:rsidRDefault="00517178" w:rsidP="00517178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7.4 Indicar a estrutura do sangue e a função dos principais constituintes. </w:t>
            </w:r>
          </w:p>
          <w:p w:rsidR="00517178" w:rsidRPr="00327D52" w:rsidRDefault="00517178" w:rsidP="00517178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7.5 Comparar resultados de análises sanguíneas com os valores de referência. </w:t>
            </w:r>
          </w:p>
          <w:p w:rsidR="00517178" w:rsidRPr="00327D52" w:rsidRDefault="00517178" w:rsidP="00517178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7.6 Descrever a circulação sistémica e a circulação pulmonar. </w:t>
            </w:r>
          </w:p>
          <w:p w:rsidR="00517178" w:rsidRPr="00327D52" w:rsidRDefault="00517178" w:rsidP="00517178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7.7 Distinguir sangue venoso de sangue arterial. </w:t>
            </w:r>
          </w:p>
          <w:p w:rsidR="00517178" w:rsidRPr="00327D52" w:rsidRDefault="00517178" w:rsidP="00517178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7.8 Descrever as principais etapas do ciclo cardíaco. </w:t>
            </w:r>
          </w:p>
          <w:p w:rsidR="00517178" w:rsidRPr="00327D52" w:rsidRDefault="00517178" w:rsidP="00517178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7.9 Relacionar os estilos de vida com as doenças cardiovasculares. </w:t>
            </w:r>
          </w:p>
          <w:p w:rsidR="00517178" w:rsidRPr="00327D52" w:rsidRDefault="00517178" w:rsidP="00517178">
            <w:pPr>
              <w:spacing w:after="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7.10 Indicar alguns cuidados que contribuem para o bom funcionamento do sistema cardiovascular. </w:t>
            </w:r>
          </w:p>
          <w:p w:rsidR="00B133EE" w:rsidRPr="00327D52" w:rsidRDefault="00517178" w:rsidP="00517178">
            <w:pPr>
              <w:spacing w:after="0"/>
              <w:ind w:left="340" w:hanging="340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7.11 Demonstrar os procedimentos de deteção de ausência de sinais de ventilação e de circulação numa pessoa, e de acionamento do sistema integrado de emergência médica.</w:t>
            </w:r>
          </w:p>
        </w:tc>
        <w:tc>
          <w:tcPr>
            <w:tcW w:w="6152" w:type="dxa"/>
            <w:shd w:val="clear" w:color="auto" w:fill="E5E6E6"/>
          </w:tcPr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Manual: </w:t>
            </w:r>
            <w:r w:rsidRPr="00327D52">
              <w:rPr>
                <w:rFonts w:ascii="Arial Narrow" w:hAnsi="Arial Narrow" w:cs="DINOT-Bold"/>
                <w:sz w:val="18"/>
                <w:szCs w:val="18"/>
              </w:rPr>
              <w:t>Trocas nutricionais entre o organismo e o meio nos animais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• Circulação e excreção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Livro do professor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Planos de aula n.º 36 a 53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Relatórios n.º 5 e 6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Ficha de ampliação «Temperatura constante»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Questões de aula: </w:t>
            </w:r>
            <w:r w:rsidRPr="00327D52">
              <w:rPr>
                <w:rFonts w:ascii="Arial Narrow" w:hAnsi="Arial Narrow" w:cs="DINOT-Bold"/>
                <w:sz w:val="18"/>
                <w:szCs w:val="18"/>
              </w:rPr>
              <w:t>Questões 19 a 27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Apresentações: </w:t>
            </w:r>
            <w:r w:rsidRPr="00327D52">
              <w:rPr>
                <w:rFonts w:ascii="Arial Narrow" w:hAnsi="Arial Narrow" w:cs="DINOT-Bold"/>
                <w:sz w:val="18"/>
                <w:szCs w:val="18"/>
              </w:rPr>
              <w:t>O sangue e os seus constituintes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Sangue venoso e arterial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Funções dos constituintes do sangue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Morfologia do coração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Ciclo cardíaco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Vasos sanguíneos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Circulação sanguínea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Saúde do sistema cardiovascular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Interatividades: </w:t>
            </w:r>
            <w:r w:rsidRPr="00327D52">
              <w:rPr>
                <w:rFonts w:ascii="Arial Narrow" w:hAnsi="Arial Narrow" w:cs="DINOT-Bold"/>
                <w:sz w:val="18"/>
                <w:szCs w:val="18"/>
              </w:rPr>
              <w:t>Principais constituintes do sangue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Estrutura e função dos vasos sanguíneos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Circulação sanguínea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Doenças do sistema cardiovascular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Bom funcionamento do sistema cardiovascular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Vídeos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Constituintes do sangue e equilíbrio do organismo humano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Comparação de resultados de análises sanguíneas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Modelo do coração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Aspetos morfológicos e anatómicos do coração de um mamífero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Etapas do ciclo cardíaco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O ciclo cardíaco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Vasos sanguíneos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Circulação sistémica e circulação pulmonar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Acionamento do sistema integrado de emergência médica</w:t>
            </w:r>
          </w:p>
          <w:p w:rsidR="00B133EE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Infografias: </w:t>
            </w:r>
            <w:r w:rsidRPr="00327D52">
              <w:rPr>
                <w:rFonts w:ascii="Arial Narrow" w:hAnsi="Arial Narrow" w:cs="DINOT-Bold"/>
                <w:sz w:val="18"/>
                <w:szCs w:val="18"/>
              </w:rPr>
              <w:t>Sangue venoso e arterial; Morfologia e anatomia do coração humano</w:t>
            </w:r>
          </w:p>
        </w:tc>
        <w:tc>
          <w:tcPr>
            <w:tcW w:w="710" w:type="dxa"/>
            <w:shd w:val="clear" w:color="auto" w:fill="E5E6E6"/>
            <w:vAlign w:val="center"/>
          </w:tcPr>
          <w:p w:rsidR="00B133EE" w:rsidRPr="00327D52" w:rsidRDefault="00517178" w:rsidP="00517178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UniversLTStd-BoldCn"/>
                <w:bCs/>
                <w:sz w:val="18"/>
                <w:szCs w:val="18"/>
              </w:rPr>
              <w:t>9</w:t>
            </w:r>
          </w:p>
        </w:tc>
      </w:tr>
    </w:tbl>
    <w:p w:rsidR="00B133EE" w:rsidRPr="00327D52" w:rsidRDefault="00B133EE" w:rsidP="00B133EE">
      <w:pPr>
        <w:spacing w:after="0"/>
        <w:rPr>
          <w:rFonts w:ascii="Arial Narrow" w:hAnsi="Arial Narrow" w:cs="ACaslonPro-Semibold"/>
          <w:color w:val="000000"/>
          <w:sz w:val="8"/>
        </w:rPr>
      </w:pPr>
      <w:r w:rsidRPr="00327D52">
        <w:rPr>
          <w:rFonts w:ascii="Arial Narrow" w:hAnsi="Arial Narrow" w:cs="ACaslonPro-Semibold"/>
          <w:color w:val="000000"/>
          <w:sz w:val="18"/>
        </w:rPr>
        <w:br w:type="page"/>
      </w:r>
    </w:p>
    <w:tbl>
      <w:tblPr>
        <w:tblStyle w:val="TableGrid"/>
        <w:tblW w:w="14062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1310"/>
        <w:gridCol w:w="1689"/>
        <w:gridCol w:w="4996"/>
        <w:gridCol w:w="5357"/>
        <w:gridCol w:w="710"/>
      </w:tblGrid>
      <w:tr w:rsidR="00B133EE" w:rsidRPr="00327D52">
        <w:trPr>
          <w:trHeight w:val="113"/>
        </w:trPr>
        <w:tc>
          <w:tcPr>
            <w:tcW w:w="1310" w:type="dxa"/>
            <w:vMerge w:val="restart"/>
            <w:shd w:val="clear" w:color="auto" w:fill="E6E9EE"/>
            <w:textDirection w:val="btLr"/>
            <w:vAlign w:val="center"/>
          </w:tcPr>
          <w:p w:rsidR="00B133EE" w:rsidRPr="00327D52" w:rsidRDefault="00B133EE" w:rsidP="00B94A6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</w:p>
        </w:tc>
        <w:tc>
          <w:tcPr>
            <w:tcW w:w="1689" w:type="dxa"/>
            <w:shd w:val="clear" w:color="auto" w:fill="E5E6E6"/>
          </w:tcPr>
          <w:p w:rsidR="00B133EE" w:rsidRPr="00327D52" w:rsidRDefault="00517178" w:rsidP="00517178">
            <w:pPr>
              <w:spacing w:after="0"/>
              <w:ind w:left="170" w:hanging="170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8. Compreender a estrutura e o funcionamento do sistema urinário humano.</w:t>
            </w:r>
          </w:p>
        </w:tc>
        <w:tc>
          <w:tcPr>
            <w:tcW w:w="4996" w:type="dxa"/>
            <w:shd w:val="clear" w:color="auto" w:fill="E5E6E6"/>
          </w:tcPr>
          <w:p w:rsidR="00517178" w:rsidRPr="00327D52" w:rsidRDefault="00517178" w:rsidP="00517178">
            <w:pPr>
              <w:spacing w:before="40"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8.1 Descrever o papel da função excretora na regulação do organismo. </w:t>
            </w:r>
          </w:p>
          <w:p w:rsidR="00517178" w:rsidRPr="00327D52" w:rsidRDefault="00517178" w:rsidP="00517178">
            <w:pPr>
              <w:spacing w:before="40"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8.2 Legendar esquemas representativos da morfologia do sistema urinário. </w:t>
            </w:r>
          </w:p>
          <w:p w:rsidR="00517178" w:rsidRPr="00327D52" w:rsidRDefault="00517178" w:rsidP="00517178">
            <w:pPr>
              <w:spacing w:before="40"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8.3 Descrever a função dos órgãos que constituem o sistema urinário. </w:t>
            </w:r>
          </w:p>
          <w:p w:rsidR="00517178" w:rsidRPr="00327D52" w:rsidRDefault="00517178" w:rsidP="00517178">
            <w:pPr>
              <w:spacing w:before="40"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8.4 Indicar os produtos de excreção da respiração celular. </w:t>
            </w:r>
          </w:p>
          <w:p w:rsidR="00517178" w:rsidRPr="00327D52" w:rsidRDefault="00517178" w:rsidP="00517178">
            <w:pPr>
              <w:spacing w:before="40"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8.5 Justificar a importância da circulação sanguínea na função excretora. </w:t>
            </w:r>
          </w:p>
          <w:p w:rsidR="00517178" w:rsidRPr="00327D52" w:rsidRDefault="00517178" w:rsidP="00517178">
            <w:pPr>
              <w:spacing w:before="40"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8.6 Descrever a formação, a constituição e o papel da urina. </w:t>
            </w:r>
          </w:p>
          <w:p w:rsidR="00B133EE" w:rsidRPr="00327D52" w:rsidRDefault="00517178" w:rsidP="00517178">
            <w:pPr>
              <w:spacing w:before="40" w:after="0"/>
              <w:ind w:left="255" w:hanging="255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8.7 Indicar alguns cuidados a ter com o sistema urinário.</w:t>
            </w:r>
          </w:p>
        </w:tc>
        <w:tc>
          <w:tcPr>
            <w:tcW w:w="5357" w:type="dxa"/>
            <w:shd w:val="clear" w:color="auto" w:fill="E5E6E6"/>
          </w:tcPr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Apresentações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Função excretora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Sistema urinário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Saúde da pele e do sistema urinário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before="120"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Interatividades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Função excretora e sistema urinário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Bom funcionamento do sistema urinário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before="120"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Vídeos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Papel da função excretora na regulação do organismo</w:t>
            </w:r>
          </w:p>
          <w:p w:rsidR="00B133EE" w:rsidRPr="00327D52" w:rsidRDefault="00517178" w:rsidP="00517178">
            <w:pPr>
              <w:spacing w:after="0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Urina: formação, constituição e papel</w:t>
            </w:r>
          </w:p>
        </w:tc>
        <w:tc>
          <w:tcPr>
            <w:tcW w:w="710" w:type="dxa"/>
            <w:shd w:val="clear" w:color="auto" w:fill="E5E6E6"/>
            <w:vAlign w:val="center"/>
          </w:tcPr>
          <w:p w:rsidR="00B133EE" w:rsidRPr="00327D52" w:rsidRDefault="00517178" w:rsidP="00B94A60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UniversLTStd-BoldCn"/>
                <w:bCs/>
                <w:sz w:val="18"/>
                <w:szCs w:val="18"/>
              </w:rPr>
              <w:t>2</w:t>
            </w:r>
          </w:p>
        </w:tc>
      </w:tr>
      <w:tr w:rsidR="00B133EE" w:rsidRPr="00327D52">
        <w:trPr>
          <w:trHeight w:val="113"/>
        </w:trPr>
        <w:tc>
          <w:tcPr>
            <w:tcW w:w="1310" w:type="dxa"/>
            <w:vMerge/>
            <w:shd w:val="clear" w:color="auto" w:fill="E6E9EE"/>
            <w:textDirection w:val="btLr"/>
            <w:vAlign w:val="center"/>
          </w:tcPr>
          <w:p w:rsidR="00B133EE" w:rsidRPr="00327D52" w:rsidRDefault="00B133EE" w:rsidP="00B94A6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</w:p>
        </w:tc>
        <w:tc>
          <w:tcPr>
            <w:tcW w:w="1689" w:type="dxa"/>
            <w:shd w:val="clear" w:color="auto" w:fill="E5E6E6"/>
          </w:tcPr>
          <w:p w:rsidR="00B133EE" w:rsidRPr="00327D52" w:rsidRDefault="00517178" w:rsidP="00517178">
            <w:pPr>
              <w:spacing w:after="0"/>
              <w:ind w:left="170" w:hanging="17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9. Conhecer o papel da pele na função excretora humana.</w:t>
            </w:r>
          </w:p>
        </w:tc>
        <w:tc>
          <w:tcPr>
            <w:tcW w:w="4996" w:type="dxa"/>
            <w:shd w:val="clear" w:color="auto" w:fill="E5E6E6"/>
          </w:tcPr>
          <w:p w:rsidR="00517178" w:rsidRPr="00327D52" w:rsidRDefault="00517178" w:rsidP="00517178">
            <w:pPr>
              <w:spacing w:before="40"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9.1 Legendar esquemas representativos da morfologia da pele.</w:t>
            </w:r>
          </w:p>
          <w:p w:rsidR="00517178" w:rsidRPr="00327D52" w:rsidRDefault="00517178" w:rsidP="00517178">
            <w:pPr>
              <w:spacing w:before="40"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9.2 Descrever a formação, a constituição e o papel do suor. </w:t>
            </w:r>
          </w:p>
          <w:p w:rsidR="00517178" w:rsidRPr="00327D52" w:rsidRDefault="00517178" w:rsidP="00517178">
            <w:pPr>
              <w:spacing w:before="40"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9.3 Referir a função da pele na eliminação de excreções do corpo. </w:t>
            </w:r>
          </w:p>
          <w:p w:rsidR="00B133EE" w:rsidRPr="00327D52" w:rsidRDefault="00517178" w:rsidP="00517178">
            <w:pPr>
              <w:spacing w:before="40"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9.4 Indicar alguns cuidados a ter com a pele.</w:t>
            </w:r>
          </w:p>
        </w:tc>
        <w:tc>
          <w:tcPr>
            <w:tcW w:w="5357" w:type="dxa"/>
            <w:shd w:val="clear" w:color="auto" w:fill="E5E6E6"/>
          </w:tcPr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Apresentação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Pele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before="120"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Interatividade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Estrutura e função da pele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before="120"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Vídeo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Suor: formação, constituição e papel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before="120"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Infografia</w:t>
            </w:r>
          </w:p>
          <w:p w:rsidR="00B133EE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Cuidados a ter com a pele</w:t>
            </w:r>
          </w:p>
        </w:tc>
        <w:tc>
          <w:tcPr>
            <w:tcW w:w="710" w:type="dxa"/>
            <w:shd w:val="clear" w:color="auto" w:fill="E5E6E6"/>
            <w:vAlign w:val="center"/>
          </w:tcPr>
          <w:p w:rsidR="00B133EE" w:rsidRPr="00327D52" w:rsidRDefault="00B133EE" w:rsidP="00B94A60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UniversLTStd-BoldCn"/>
                <w:bCs/>
                <w:sz w:val="18"/>
                <w:szCs w:val="18"/>
              </w:rPr>
              <w:t>2</w:t>
            </w:r>
          </w:p>
        </w:tc>
      </w:tr>
      <w:tr w:rsidR="00B133EE" w:rsidRPr="00327D52">
        <w:trPr>
          <w:trHeight w:val="50"/>
        </w:trPr>
        <w:tc>
          <w:tcPr>
            <w:tcW w:w="1310" w:type="dxa"/>
            <w:vMerge/>
            <w:shd w:val="clear" w:color="auto" w:fill="E6E9EE"/>
            <w:textDirection w:val="btLr"/>
            <w:vAlign w:val="center"/>
          </w:tcPr>
          <w:p w:rsidR="00B133EE" w:rsidRPr="00327D52" w:rsidRDefault="00B133EE" w:rsidP="00B94A6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</w:p>
        </w:tc>
        <w:tc>
          <w:tcPr>
            <w:tcW w:w="6685" w:type="dxa"/>
            <w:gridSpan w:val="2"/>
            <w:shd w:val="clear" w:color="auto" w:fill="CCD0DC"/>
            <w:vAlign w:val="center"/>
          </w:tcPr>
          <w:p w:rsidR="00B133EE" w:rsidRPr="00327D52" w:rsidRDefault="00B133EE" w:rsidP="00B94A60">
            <w:pPr>
              <w:spacing w:after="0"/>
              <w:ind w:left="255" w:hanging="255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 saber não ocupa lugar</w:t>
            </w:r>
          </w:p>
        </w:tc>
        <w:tc>
          <w:tcPr>
            <w:tcW w:w="5357" w:type="dxa"/>
            <w:shd w:val="clear" w:color="auto" w:fill="E5E6E6"/>
          </w:tcPr>
          <w:p w:rsidR="00B133EE" w:rsidRPr="00327D52" w:rsidRDefault="00517178" w:rsidP="0055634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Manual</w:t>
            </w:r>
            <w:r w:rsidR="0055634C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: </w:t>
            </w:r>
            <w:r w:rsidRPr="00327D52">
              <w:rPr>
                <w:rFonts w:ascii="Arial Narrow" w:hAnsi="Arial Narrow" w:cs="DINOT-Bold"/>
                <w:sz w:val="18"/>
                <w:szCs w:val="18"/>
              </w:rPr>
              <w:t>Quase tudo sobre o sangue</w:t>
            </w:r>
          </w:p>
        </w:tc>
        <w:tc>
          <w:tcPr>
            <w:tcW w:w="710" w:type="dxa"/>
            <w:shd w:val="clear" w:color="auto" w:fill="E5E6E6"/>
            <w:vAlign w:val="center"/>
          </w:tcPr>
          <w:p w:rsidR="00B133EE" w:rsidRPr="00327D52" w:rsidRDefault="00B133EE" w:rsidP="00B94A60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UniversLTStd-BoldCn"/>
                <w:bCs/>
                <w:sz w:val="18"/>
                <w:szCs w:val="18"/>
              </w:rPr>
              <w:t>1</w:t>
            </w:r>
          </w:p>
        </w:tc>
      </w:tr>
      <w:tr w:rsidR="00B133EE" w:rsidRPr="00327D52">
        <w:trPr>
          <w:trHeight w:val="113"/>
        </w:trPr>
        <w:tc>
          <w:tcPr>
            <w:tcW w:w="1310" w:type="dxa"/>
            <w:vMerge/>
            <w:shd w:val="clear" w:color="auto" w:fill="E6E9EE"/>
            <w:textDirection w:val="btLr"/>
            <w:vAlign w:val="center"/>
          </w:tcPr>
          <w:p w:rsidR="00B133EE" w:rsidRPr="00327D52" w:rsidRDefault="00B133EE" w:rsidP="00B94A6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</w:p>
        </w:tc>
        <w:tc>
          <w:tcPr>
            <w:tcW w:w="6685" w:type="dxa"/>
            <w:gridSpan w:val="2"/>
            <w:shd w:val="clear" w:color="auto" w:fill="CCD0DC"/>
            <w:vAlign w:val="center"/>
          </w:tcPr>
          <w:p w:rsidR="00B133EE" w:rsidRPr="00327D52" w:rsidRDefault="00B133EE" w:rsidP="00B94A60">
            <w:pPr>
              <w:spacing w:after="0"/>
              <w:ind w:left="255" w:hanging="255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Revisões + Ficha de avaliação + Correção da ficha de avaliação</w:t>
            </w:r>
          </w:p>
        </w:tc>
        <w:tc>
          <w:tcPr>
            <w:tcW w:w="5357" w:type="dxa"/>
            <w:shd w:val="clear" w:color="auto" w:fill="E5E6E6"/>
          </w:tcPr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Livro do professor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Ficha de avaliação n.º 3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Ficha de recuperação n.º 3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before="120"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Fichas para alunos com NEE</w:t>
            </w:r>
          </w:p>
          <w:p w:rsidR="00517178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Ficha n.º 3 Nível 1</w:t>
            </w:r>
          </w:p>
          <w:p w:rsidR="00B133EE" w:rsidRPr="00327D52" w:rsidRDefault="00517178" w:rsidP="0051717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Ficha n.º 3 Nível 2</w:t>
            </w:r>
          </w:p>
        </w:tc>
        <w:tc>
          <w:tcPr>
            <w:tcW w:w="710" w:type="dxa"/>
            <w:shd w:val="clear" w:color="auto" w:fill="E5E6E6"/>
            <w:vAlign w:val="center"/>
          </w:tcPr>
          <w:p w:rsidR="00B133EE" w:rsidRPr="00327D52" w:rsidRDefault="00B133EE" w:rsidP="00B94A60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UniversLTStd-BoldCn"/>
                <w:bCs/>
                <w:sz w:val="18"/>
                <w:szCs w:val="18"/>
              </w:rPr>
              <w:t>4</w:t>
            </w:r>
          </w:p>
        </w:tc>
      </w:tr>
      <w:tr w:rsidR="00B133EE" w:rsidRPr="00327D52">
        <w:trPr>
          <w:trHeight w:val="113"/>
        </w:trPr>
        <w:tc>
          <w:tcPr>
            <w:tcW w:w="1310" w:type="dxa"/>
            <w:vMerge/>
            <w:tcBorders>
              <w:bottom w:val="single" w:sz="24" w:space="0" w:color="FFFFFF" w:themeColor="background1"/>
            </w:tcBorders>
            <w:shd w:val="clear" w:color="auto" w:fill="E6E9EE"/>
            <w:textDirection w:val="btLr"/>
            <w:vAlign w:val="center"/>
          </w:tcPr>
          <w:p w:rsidR="00B133EE" w:rsidRPr="00327D52" w:rsidRDefault="00B133EE" w:rsidP="00B94A6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</w:p>
        </w:tc>
        <w:tc>
          <w:tcPr>
            <w:tcW w:w="6685" w:type="dxa"/>
            <w:gridSpan w:val="2"/>
            <w:tcBorders>
              <w:bottom w:val="single" w:sz="24" w:space="0" w:color="FFFFFF" w:themeColor="background1"/>
            </w:tcBorders>
            <w:shd w:val="clear" w:color="auto" w:fill="CCD0DC"/>
            <w:vAlign w:val="center"/>
          </w:tcPr>
          <w:p w:rsidR="00B133EE" w:rsidRPr="00327D52" w:rsidRDefault="00B133EE" w:rsidP="00B94A60">
            <w:pPr>
              <w:spacing w:after="0"/>
              <w:ind w:left="255" w:hanging="255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Avaliação diagnóstica</w:t>
            </w:r>
          </w:p>
        </w:tc>
        <w:tc>
          <w:tcPr>
            <w:tcW w:w="5357" w:type="dxa"/>
            <w:tcBorders>
              <w:bottom w:val="single" w:sz="24" w:space="0" w:color="FFFFFF" w:themeColor="background1"/>
            </w:tcBorders>
            <w:shd w:val="clear" w:color="auto" w:fill="E5E6E6"/>
          </w:tcPr>
          <w:p w:rsidR="00B133EE" w:rsidRPr="00327D52" w:rsidRDefault="00B133EE" w:rsidP="0055634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Manual</w:t>
            </w:r>
            <w:r w:rsidR="0055634C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: </w:t>
            </w:r>
            <w:r w:rsidRPr="00327D52">
              <w:rPr>
                <w:rFonts w:ascii="Arial Narrow" w:hAnsi="Arial Narrow" w:cs="DINOT-Bold"/>
                <w:sz w:val="18"/>
                <w:szCs w:val="18"/>
              </w:rPr>
              <w:t>Recordo o que já sei</w:t>
            </w:r>
          </w:p>
        </w:tc>
        <w:tc>
          <w:tcPr>
            <w:tcW w:w="710" w:type="dxa"/>
            <w:tcBorders>
              <w:bottom w:val="single" w:sz="24" w:space="0" w:color="FFFFFF" w:themeColor="background1"/>
            </w:tcBorders>
            <w:shd w:val="clear" w:color="auto" w:fill="E5E6E6"/>
            <w:vAlign w:val="center"/>
          </w:tcPr>
          <w:p w:rsidR="00B133EE" w:rsidRPr="00327D52" w:rsidRDefault="00B133EE" w:rsidP="00B94A60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UniversLTStd-BoldCn"/>
                <w:bCs/>
                <w:sz w:val="18"/>
                <w:szCs w:val="18"/>
              </w:rPr>
              <w:t>1</w:t>
            </w:r>
          </w:p>
        </w:tc>
      </w:tr>
    </w:tbl>
    <w:p w:rsidR="00B133EE" w:rsidRPr="00327D52" w:rsidRDefault="00B133EE" w:rsidP="00B133EE">
      <w:pPr>
        <w:spacing w:after="0"/>
        <w:rPr>
          <w:rFonts w:ascii="Arial Narrow" w:hAnsi="Arial Narrow" w:cs="ACaslonPro-Semibold"/>
          <w:color w:val="000000"/>
          <w:sz w:val="8"/>
        </w:rPr>
      </w:pPr>
      <w:r w:rsidRPr="00327D52">
        <w:rPr>
          <w:rFonts w:ascii="Arial Narrow" w:hAnsi="Arial Narrow" w:cs="ACaslonPro-Semibold"/>
          <w:color w:val="000000"/>
          <w:sz w:val="18"/>
        </w:rPr>
        <w:br w:type="page"/>
      </w:r>
    </w:p>
    <w:tbl>
      <w:tblPr>
        <w:tblStyle w:val="TableGrid"/>
        <w:tblW w:w="14062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1310"/>
        <w:gridCol w:w="1689"/>
        <w:gridCol w:w="5563"/>
        <w:gridCol w:w="4790"/>
        <w:gridCol w:w="710"/>
      </w:tblGrid>
      <w:tr w:rsidR="00517178" w:rsidRPr="00327D52">
        <w:trPr>
          <w:trHeight w:val="1850"/>
        </w:trPr>
        <w:tc>
          <w:tcPr>
            <w:tcW w:w="1310" w:type="dxa"/>
            <w:vMerge w:val="restart"/>
            <w:tcBorders>
              <w:bottom w:val="single" w:sz="24" w:space="0" w:color="FFFFFF" w:themeColor="background1"/>
            </w:tcBorders>
            <w:shd w:val="clear" w:color="auto" w:fill="E6E9EE"/>
            <w:textDirection w:val="btLr"/>
            <w:vAlign w:val="center"/>
          </w:tcPr>
          <w:p w:rsidR="00517178" w:rsidRPr="00327D52" w:rsidRDefault="00517178" w:rsidP="00B94A6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</w:p>
        </w:tc>
        <w:tc>
          <w:tcPr>
            <w:tcW w:w="1689" w:type="dxa"/>
            <w:tcBorders>
              <w:bottom w:val="single" w:sz="24" w:space="0" w:color="FFFFFF" w:themeColor="background1"/>
            </w:tcBorders>
            <w:shd w:val="clear" w:color="auto" w:fill="E5E6E6"/>
          </w:tcPr>
          <w:p w:rsidR="00517178" w:rsidRPr="00327D52" w:rsidRDefault="00517178" w:rsidP="002443B4">
            <w:pPr>
              <w:spacing w:after="0"/>
              <w:ind w:left="255" w:hanging="255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10. Compreender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a importância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da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fotossíntese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na obtenção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de alimento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pelas plantas.</w:t>
            </w:r>
          </w:p>
        </w:tc>
        <w:tc>
          <w:tcPr>
            <w:tcW w:w="5563" w:type="dxa"/>
            <w:tcBorders>
              <w:bottom w:val="single" w:sz="24" w:space="0" w:color="FFFFFF" w:themeColor="background1"/>
            </w:tcBorders>
            <w:shd w:val="clear" w:color="auto" w:fill="E5E6E6"/>
          </w:tcPr>
          <w:p w:rsidR="002443B4" w:rsidRPr="00327D52" w:rsidRDefault="00517178" w:rsidP="002443B4">
            <w:pPr>
              <w:spacing w:after="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10.1 Enunciar uma definição de fotossíntese.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2443B4" w:rsidRPr="00327D52" w:rsidRDefault="00517178" w:rsidP="002443B4">
            <w:pPr>
              <w:spacing w:before="40" w:after="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10.2 Indicar fatores que influenciam o processo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fotossintético, com base em atividades práticas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laboratoriais.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2443B4" w:rsidRPr="00327D52" w:rsidRDefault="00517178" w:rsidP="002443B4">
            <w:pPr>
              <w:spacing w:before="40" w:after="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10.3 Referir a função dos cloroplastos.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1</w:t>
            </w:r>
          </w:p>
          <w:p w:rsidR="002443B4" w:rsidRPr="00327D52" w:rsidRDefault="00517178" w:rsidP="002443B4">
            <w:pPr>
              <w:spacing w:before="40" w:after="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0.4 Distinguir seiva bruta de seiva elaborada.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2443B4" w:rsidRPr="00327D52" w:rsidRDefault="00517178" w:rsidP="002443B4">
            <w:pPr>
              <w:spacing w:before="40" w:after="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10.5 Descrever a circulação da seiva bruta, através de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uma atividade prática laboratorial.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517178" w:rsidRPr="00327D52" w:rsidRDefault="00517178" w:rsidP="002443B4">
            <w:pPr>
              <w:spacing w:before="40" w:after="0"/>
              <w:ind w:left="340" w:hanging="340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10.6 Relacionar os produtos da fotossíntese com a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respiração celular das plantas.</w:t>
            </w:r>
          </w:p>
        </w:tc>
        <w:tc>
          <w:tcPr>
            <w:tcW w:w="4790" w:type="dxa"/>
            <w:vMerge w:val="restart"/>
            <w:shd w:val="clear" w:color="auto" w:fill="E5E6E6"/>
          </w:tcPr>
          <w:p w:rsidR="00517178" w:rsidRPr="00327D52" w:rsidRDefault="00517178" w:rsidP="002443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Manual</w:t>
            </w:r>
          </w:p>
          <w:p w:rsidR="00517178" w:rsidRPr="00327D52" w:rsidRDefault="00517178" w:rsidP="002443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Trocas nutricionais entre o organismo e o meio nas plantas</w:t>
            </w:r>
          </w:p>
          <w:p w:rsidR="00517178" w:rsidRPr="00327D52" w:rsidRDefault="00517178" w:rsidP="002443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• A fotossíntese e a importância das plantas</w:t>
            </w:r>
          </w:p>
          <w:p w:rsidR="00517178" w:rsidRPr="00327D52" w:rsidRDefault="00517178" w:rsidP="002443B4">
            <w:pPr>
              <w:widowControl w:val="0"/>
              <w:autoSpaceDE w:val="0"/>
              <w:autoSpaceDN w:val="0"/>
              <w:adjustRightInd w:val="0"/>
              <w:spacing w:before="120"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Livro do professor</w:t>
            </w:r>
          </w:p>
          <w:p w:rsidR="00517178" w:rsidRPr="00327D52" w:rsidRDefault="00517178" w:rsidP="002443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Planos de aula n.º 54 a 68</w:t>
            </w:r>
          </w:p>
          <w:p w:rsidR="00517178" w:rsidRPr="00327D52" w:rsidRDefault="00517178" w:rsidP="002443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Relatórios n.º 7, 8 e 9</w:t>
            </w:r>
          </w:p>
          <w:p w:rsidR="00517178" w:rsidRPr="00327D52" w:rsidRDefault="00517178" w:rsidP="002443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Ficha de ampliação: As árvores salvam vidas</w:t>
            </w:r>
          </w:p>
          <w:p w:rsidR="00517178" w:rsidRPr="00327D52" w:rsidRDefault="00517178" w:rsidP="002443B4">
            <w:pPr>
              <w:widowControl w:val="0"/>
              <w:autoSpaceDE w:val="0"/>
              <w:autoSpaceDN w:val="0"/>
              <w:adjustRightInd w:val="0"/>
              <w:spacing w:before="120"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Questões de aula</w:t>
            </w:r>
          </w:p>
          <w:p w:rsidR="00517178" w:rsidRPr="00327D52" w:rsidRDefault="00517178" w:rsidP="002443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Questões 19 a 27</w:t>
            </w:r>
          </w:p>
          <w:p w:rsidR="00517178" w:rsidRPr="00327D52" w:rsidRDefault="00517178" w:rsidP="002443B4">
            <w:pPr>
              <w:widowControl w:val="0"/>
              <w:autoSpaceDE w:val="0"/>
              <w:autoSpaceDN w:val="0"/>
              <w:adjustRightInd w:val="0"/>
              <w:spacing w:before="120"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Apresentações</w:t>
            </w:r>
          </w:p>
          <w:p w:rsidR="00517178" w:rsidRPr="00327D52" w:rsidRDefault="00517178" w:rsidP="002443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Fotossíntese</w:t>
            </w:r>
          </w:p>
          <w:p w:rsidR="00517178" w:rsidRPr="00327D52" w:rsidRDefault="00517178" w:rsidP="002443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Seiva bruta e seiva elaborada</w:t>
            </w:r>
          </w:p>
          <w:p w:rsidR="00517178" w:rsidRPr="00327D52" w:rsidRDefault="00517178" w:rsidP="002443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Respiração celular nas plantas</w:t>
            </w:r>
          </w:p>
          <w:p w:rsidR="00517178" w:rsidRPr="00327D52" w:rsidRDefault="00517178" w:rsidP="002443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Reservas alimentares nas plantas</w:t>
            </w:r>
          </w:p>
          <w:p w:rsidR="00517178" w:rsidRPr="00327D52" w:rsidRDefault="00517178" w:rsidP="002443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Transpiração nas plantas</w:t>
            </w:r>
          </w:p>
          <w:p w:rsidR="00517178" w:rsidRPr="00327D52" w:rsidRDefault="00517178" w:rsidP="002443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Proteção da floresta</w:t>
            </w:r>
          </w:p>
          <w:p w:rsidR="00517178" w:rsidRPr="00327D52" w:rsidRDefault="00517178" w:rsidP="002443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As plantas e a sociedade</w:t>
            </w:r>
          </w:p>
        </w:tc>
        <w:tc>
          <w:tcPr>
            <w:tcW w:w="710" w:type="dxa"/>
            <w:tcBorders>
              <w:bottom w:val="single" w:sz="24" w:space="0" w:color="FFFFFF" w:themeColor="background1"/>
            </w:tcBorders>
            <w:shd w:val="clear" w:color="auto" w:fill="E5E6E6"/>
            <w:vAlign w:val="center"/>
          </w:tcPr>
          <w:p w:rsidR="00517178" w:rsidRPr="00327D52" w:rsidRDefault="00517178" w:rsidP="002443B4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UniversLTStd-BoldCn"/>
                <w:bCs/>
                <w:sz w:val="18"/>
                <w:szCs w:val="18"/>
              </w:rPr>
              <w:t>6</w:t>
            </w:r>
          </w:p>
        </w:tc>
      </w:tr>
      <w:tr w:rsidR="00517178" w:rsidRPr="00327D52">
        <w:trPr>
          <w:trHeight w:val="50"/>
        </w:trPr>
        <w:tc>
          <w:tcPr>
            <w:tcW w:w="1310" w:type="dxa"/>
            <w:vMerge/>
            <w:shd w:val="clear" w:color="auto" w:fill="E6E9EE"/>
            <w:textDirection w:val="btLr"/>
            <w:vAlign w:val="center"/>
          </w:tcPr>
          <w:p w:rsidR="00517178" w:rsidRPr="00327D52" w:rsidRDefault="00517178" w:rsidP="00B94A6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</w:p>
        </w:tc>
        <w:tc>
          <w:tcPr>
            <w:tcW w:w="1689" w:type="dxa"/>
            <w:shd w:val="clear" w:color="auto" w:fill="E5E6E6"/>
          </w:tcPr>
          <w:p w:rsidR="00517178" w:rsidRPr="00327D52" w:rsidRDefault="00517178" w:rsidP="002443B4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11. Compreender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a importância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das plantas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como fonte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de nutrientes,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de matéria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>-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prima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e de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renovação do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ar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atmosférico.</w:t>
            </w:r>
          </w:p>
        </w:tc>
        <w:tc>
          <w:tcPr>
            <w:tcW w:w="5563" w:type="dxa"/>
            <w:shd w:val="clear" w:color="auto" w:fill="E5E6E6"/>
            <w:vAlign w:val="center"/>
          </w:tcPr>
          <w:p w:rsidR="002443B4" w:rsidRPr="00327D52" w:rsidRDefault="00517178" w:rsidP="002443B4">
            <w:pPr>
              <w:spacing w:after="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11.1 Indicar diferentes órgãos das plantas onde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ocorre a acumulação de reservas alimentares.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2443B4" w:rsidRPr="00327D52" w:rsidRDefault="00517178" w:rsidP="002443B4">
            <w:pPr>
              <w:spacing w:before="40" w:after="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11.2 Identificar alguns glícidos e lípidos em órgãos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das plantas, através de atividades práticas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laboratoriais.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2443B4" w:rsidRPr="00327D52" w:rsidRDefault="00517178" w:rsidP="002443B4">
            <w:pPr>
              <w:spacing w:before="40" w:after="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11.3 Descrever diferentes utilizações das plantas na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sociedade atual, com base em pesquisa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orientada.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2443B4" w:rsidRPr="00327D52" w:rsidRDefault="00517178" w:rsidP="002443B4">
            <w:pPr>
              <w:spacing w:before="40" w:after="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11.4 Referir a importância da transpiração para as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plantas.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1</w:t>
            </w:r>
          </w:p>
          <w:p w:rsidR="002443B4" w:rsidRPr="00327D52" w:rsidRDefault="00517178" w:rsidP="002443B4">
            <w:pPr>
              <w:spacing w:before="40" w:after="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1.5 Indicar a função dos estomas.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2443B4" w:rsidRPr="00327D52" w:rsidRDefault="00517178" w:rsidP="002443B4">
            <w:pPr>
              <w:spacing w:before="40" w:after="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11.6 Relacionar as trocas gasosas ocorridas nas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plantas com a renovação do ar atmosférico.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2443B4" w:rsidRPr="00327D52" w:rsidRDefault="00517178" w:rsidP="002443B4">
            <w:pPr>
              <w:spacing w:before="40" w:after="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11.7 Descrever o modo como a desflorestação e os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incêndios alteram o Índice de Qualidade do Ar.</w:t>
            </w:r>
            <w:r w:rsidR="002443B4" w:rsidRPr="00327D52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517178" w:rsidRPr="00327D52" w:rsidRDefault="00517178" w:rsidP="002443B4">
            <w:pPr>
              <w:spacing w:before="40" w:after="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11.8 Indicar três medidas de proteção da floresta.</w:t>
            </w:r>
          </w:p>
        </w:tc>
        <w:tc>
          <w:tcPr>
            <w:tcW w:w="4790" w:type="dxa"/>
            <w:vMerge/>
            <w:shd w:val="clear" w:color="auto" w:fill="E5E6E6"/>
          </w:tcPr>
          <w:p w:rsidR="00517178" w:rsidRPr="00327D52" w:rsidRDefault="00517178" w:rsidP="002443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E5E6E6"/>
            <w:vAlign w:val="center"/>
          </w:tcPr>
          <w:p w:rsidR="00517178" w:rsidRPr="00327D52" w:rsidRDefault="00517178" w:rsidP="002443B4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UniversLTStd-BoldCn"/>
                <w:bCs/>
                <w:sz w:val="18"/>
                <w:szCs w:val="18"/>
              </w:rPr>
              <w:t>5</w:t>
            </w:r>
          </w:p>
        </w:tc>
      </w:tr>
      <w:tr w:rsidR="00B133EE" w:rsidRPr="00327D52">
        <w:trPr>
          <w:trHeight w:val="113"/>
        </w:trPr>
        <w:tc>
          <w:tcPr>
            <w:tcW w:w="1310" w:type="dxa"/>
            <w:vMerge/>
            <w:shd w:val="clear" w:color="auto" w:fill="E6E9EE"/>
            <w:textDirection w:val="btLr"/>
            <w:vAlign w:val="center"/>
          </w:tcPr>
          <w:p w:rsidR="00B133EE" w:rsidRPr="00327D52" w:rsidRDefault="00B133EE" w:rsidP="00B94A6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</w:p>
        </w:tc>
        <w:tc>
          <w:tcPr>
            <w:tcW w:w="7252" w:type="dxa"/>
            <w:gridSpan w:val="2"/>
            <w:shd w:val="clear" w:color="auto" w:fill="CCD0DC"/>
            <w:vAlign w:val="center"/>
          </w:tcPr>
          <w:p w:rsidR="00B133EE" w:rsidRPr="00327D52" w:rsidRDefault="00B133EE" w:rsidP="002443B4">
            <w:pPr>
              <w:spacing w:after="0"/>
              <w:ind w:left="255" w:hanging="255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 saber não ocupa lugar</w:t>
            </w:r>
          </w:p>
        </w:tc>
        <w:tc>
          <w:tcPr>
            <w:tcW w:w="4790" w:type="dxa"/>
            <w:shd w:val="clear" w:color="auto" w:fill="E5E6E6"/>
          </w:tcPr>
          <w:p w:rsidR="00B133EE" w:rsidRPr="00327D52" w:rsidRDefault="00517178" w:rsidP="0055634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Manual</w:t>
            </w:r>
            <w:r w:rsidR="0055634C">
              <w:rPr>
                <w:rFonts w:ascii="Arial Narrow" w:hAnsi="Arial Narrow" w:cs="DINOT-Bold"/>
                <w:b/>
                <w:bCs/>
                <w:sz w:val="18"/>
                <w:szCs w:val="18"/>
              </w:rPr>
              <w:t>:</w:t>
            </w:r>
            <w:r w:rsidRPr="00327D52">
              <w:rPr>
                <w:rFonts w:ascii="Arial Narrow" w:hAnsi="Arial Narrow" w:cs="DINOT-Bold"/>
                <w:sz w:val="18"/>
                <w:szCs w:val="18"/>
              </w:rPr>
              <w:t>Árvores do nosso país</w:t>
            </w:r>
          </w:p>
        </w:tc>
        <w:tc>
          <w:tcPr>
            <w:tcW w:w="710" w:type="dxa"/>
            <w:shd w:val="clear" w:color="auto" w:fill="E5E6E6"/>
            <w:vAlign w:val="center"/>
          </w:tcPr>
          <w:p w:rsidR="00B133EE" w:rsidRPr="00327D52" w:rsidRDefault="00B133EE" w:rsidP="002443B4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UniversLTStd-BoldCn"/>
                <w:bCs/>
                <w:sz w:val="18"/>
                <w:szCs w:val="18"/>
              </w:rPr>
              <w:t>1</w:t>
            </w:r>
          </w:p>
        </w:tc>
      </w:tr>
      <w:tr w:rsidR="00B133EE" w:rsidRPr="00327D52">
        <w:trPr>
          <w:trHeight w:val="113"/>
        </w:trPr>
        <w:tc>
          <w:tcPr>
            <w:tcW w:w="1310" w:type="dxa"/>
            <w:vMerge/>
            <w:tcBorders>
              <w:bottom w:val="single" w:sz="24" w:space="0" w:color="FFFFFF" w:themeColor="background1"/>
            </w:tcBorders>
            <w:shd w:val="clear" w:color="auto" w:fill="E6E9EE"/>
            <w:textDirection w:val="btLr"/>
            <w:vAlign w:val="center"/>
          </w:tcPr>
          <w:p w:rsidR="00B133EE" w:rsidRPr="00327D52" w:rsidRDefault="00B133EE" w:rsidP="00B94A6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</w:p>
        </w:tc>
        <w:tc>
          <w:tcPr>
            <w:tcW w:w="7252" w:type="dxa"/>
            <w:gridSpan w:val="2"/>
            <w:tcBorders>
              <w:bottom w:val="single" w:sz="24" w:space="0" w:color="FFFFFF" w:themeColor="background1"/>
            </w:tcBorders>
            <w:shd w:val="clear" w:color="auto" w:fill="CCD0DC"/>
            <w:vAlign w:val="center"/>
          </w:tcPr>
          <w:p w:rsidR="00B133EE" w:rsidRPr="00327D52" w:rsidRDefault="00B133EE" w:rsidP="002443B4">
            <w:pPr>
              <w:spacing w:after="0"/>
              <w:ind w:left="255" w:hanging="255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Revisões + Ficha de avaliação + Correção da ficha de avaliação</w:t>
            </w:r>
          </w:p>
        </w:tc>
        <w:tc>
          <w:tcPr>
            <w:tcW w:w="4790" w:type="dxa"/>
            <w:tcBorders>
              <w:bottom w:val="single" w:sz="24" w:space="0" w:color="FFFFFF" w:themeColor="background1"/>
            </w:tcBorders>
            <w:shd w:val="clear" w:color="auto" w:fill="E5E6E6"/>
          </w:tcPr>
          <w:p w:rsidR="00517178" w:rsidRPr="00327D52" w:rsidRDefault="00517178" w:rsidP="002443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Livro do professor</w:t>
            </w:r>
          </w:p>
          <w:p w:rsidR="00517178" w:rsidRPr="00327D52" w:rsidRDefault="00517178" w:rsidP="002443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Ficha de avaliação n.º 4</w:t>
            </w:r>
          </w:p>
          <w:p w:rsidR="00517178" w:rsidRPr="00327D52" w:rsidRDefault="00517178" w:rsidP="002443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Ficha de recuperação n.º 4</w:t>
            </w:r>
          </w:p>
          <w:p w:rsidR="00517178" w:rsidRPr="00327D52" w:rsidRDefault="00517178" w:rsidP="002443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Autoavaliação</w:t>
            </w:r>
          </w:p>
          <w:p w:rsidR="00517178" w:rsidRPr="00327D52" w:rsidRDefault="00517178" w:rsidP="002443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Contrato de aprendizagem</w:t>
            </w:r>
          </w:p>
          <w:p w:rsidR="00517178" w:rsidRPr="00327D52" w:rsidRDefault="00517178" w:rsidP="002443B4">
            <w:pPr>
              <w:widowControl w:val="0"/>
              <w:autoSpaceDE w:val="0"/>
              <w:autoSpaceDN w:val="0"/>
              <w:adjustRightInd w:val="0"/>
              <w:spacing w:before="120"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Fichas para alunos com NEE</w:t>
            </w:r>
          </w:p>
          <w:p w:rsidR="00517178" w:rsidRPr="00327D52" w:rsidRDefault="00517178" w:rsidP="002443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Ficha n.º 4 Nível 1</w:t>
            </w:r>
          </w:p>
          <w:p w:rsidR="00B133EE" w:rsidRPr="00327D52" w:rsidRDefault="00517178" w:rsidP="002443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Ficha n.º 4 Nível 2</w:t>
            </w:r>
          </w:p>
        </w:tc>
        <w:tc>
          <w:tcPr>
            <w:tcW w:w="710" w:type="dxa"/>
            <w:tcBorders>
              <w:bottom w:val="single" w:sz="24" w:space="0" w:color="FFFFFF" w:themeColor="background1"/>
            </w:tcBorders>
            <w:shd w:val="clear" w:color="auto" w:fill="E5E6E6"/>
            <w:vAlign w:val="center"/>
          </w:tcPr>
          <w:p w:rsidR="00B133EE" w:rsidRPr="00327D52" w:rsidRDefault="00B133EE" w:rsidP="002443B4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UniversLTStd-BoldCn"/>
                <w:bCs/>
                <w:sz w:val="18"/>
                <w:szCs w:val="18"/>
              </w:rPr>
              <w:t>4</w:t>
            </w:r>
          </w:p>
        </w:tc>
      </w:tr>
    </w:tbl>
    <w:p w:rsidR="00B133EE" w:rsidRPr="00327D52" w:rsidRDefault="00B133EE" w:rsidP="00B133EE">
      <w:pPr>
        <w:spacing w:after="0"/>
        <w:rPr>
          <w:rFonts w:ascii="Arial Narrow" w:hAnsi="Arial Narrow" w:cs="ACaslonPro-Semibold"/>
          <w:color w:val="000000"/>
          <w:sz w:val="18"/>
        </w:rPr>
      </w:pPr>
      <w:r w:rsidRPr="00327D52">
        <w:rPr>
          <w:rFonts w:ascii="Arial Narrow" w:hAnsi="Arial Narrow" w:cs="ACaslonPro-Semibold"/>
          <w:color w:val="000000"/>
          <w:sz w:val="18"/>
        </w:rPr>
        <w:br w:type="page"/>
      </w:r>
    </w:p>
    <w:p w:rsidR="00B133EE" w:rsidRPr="00327D52" w:rsidRDefault="00B133EE" w:rsidP="00B133EE">
      <w:pPr>
        <w:widowControl w:val="0"/>
        <w:shd w:val="clear" w:color="auto" w:fill="224265"/>
        <w:autoSpaceDE w:val="0"/>
        <w:autoSpaceDN w:val="0"/>
        <w:adjustRightInd w:val="0"/>
        <w:jc w:val="center"/>
        <w:rPr>
          <w:rFonts w:ascii="Arial Narrow" w:hAnsi="Arial Narrow" w:cs="DINOT-Bold"/>
          <w:b/>
          <w:bCs/>
          <w:color w:val="FFFFFF"/>
          <w:sz w:val="26"/>
          <w:szCs w:val="26"/>
        </w:rPr>
      </w:pPr>
      <w:r w:rsidRPr="00327D52">
        <w:rPr>
          <w:rFonts w:ascii="Arial Narrow" w:hAnsi="Arial Narrow" w:cs="DINOT-Bold"/>
          <w:b/>
          <w:bCs/>
          <w:color w:val="FFFFFF"/>
          <w:sz w:val="26"/>
          <w:szCs w:val="26"/>
        </w:rPr>
        <w:t>3.º PERÍODO</w:t>
      </w:r>
    </w:p>
    <w:p w:rsidR="00B133EE" w:rsidRPr="00327D52" w:rsidRDefault="00B133EE" w:rsidP="00B133EE">
      <w:pPr>
        <w:spacing w:before="120"/>
        <w:rPr>
          <w:rFonts w:ascii="Arial Narrow" w:hAnsi="Arial Narrow"/>
          <w:color w:val="224265"/>
        </w:rPr>
      </w:pPr>
      <w:r w:rsidRPr="00327D52">
        <w:rPr>
          <w:rFonts w:ascii="Arial Narrow" w:hAnsi="Arial Narrow" w:cs="DINOT-Bold"/>
          <w:color w:val="224265"/>
          <w:sz w:val="20"/>
          <w:szCs w:val="20"/>
        </w:rPr>
        <w:t xml:space="preserve">DOMÍNIO: </w:t>
      </w:r>
      <w:r w:rsidRPr="00327D52">
        <w:rPr>
          <w:rFonts w:ascii="Arial Narrow" w:hAnsi="Arial Narrow" w:cs="DINOT-Bold"/>
          <w:b/>
          <w:bCs/>
          <w:color w:val="224265"/>
          <w:sz w:val="20"/>
          <w:szCs w:val="20"/>
        </w:rPr>
        <w:t>PROCESSOS VITAIS COMUNS AOS SERES VIVOS</w:t>
      </w:r>
    </w:p>
    <w:tbl>
      <w:tblPr>
        <w:tblStyle w:val="TableGrid"/>
        <w:tblW w:w="14062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1310"/>
        <w:gridCol w:w="1689"/>
        <w:gridCol w:w="4201"/>
        <w:gridCol w:w="6152"/>
        <w:gridCol w:w="710"/>
      </w:tblGrid>
      <w:tr w:rsidR="00B133EE" w:rsidRPr="00327D52">
        <w:trPr>
          <w:trHeight w:val="227"/>
        </w:trPr>
        <w:tc>
          <w:tcPr>
            <w:tcW w:w="7200" w:type="dxa"/>
            <w:gridSpan w:val="3"/>
            <w:shd w:val="clear" w:color="auto" w:fill="A3AABD"/>
            <w:vAlign w:val="center"/>
          </w:tcPr>
          <w:p w:rsidR="00B133EE" w:rsidRPr="00327D52" w:rsidRDefault="00B133EE" w:rsidP="00E106EA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FFFFFF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 DE CIÊNCIAS NATURAIS</w:t>
            </w:r>
          </w:p>
        </w:tc>
        <w:tc>
          <w:tcPr>
            <w:tcW w:w="6862" w:type="dxa"/>
            <w:gridSpan w:val="2"/>
            <w:shd w:val="clear" w:color="auto" w:fill="A3AABD"/>
            <w:vAlign w:val="center"/>
          </w:tcPr>
          <w:p w:rsidR="00B133EE" w:rsidRPr="00327D52" w:rsidRDefault="00B133EE" w:rsidP="00E106EA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FFFFFF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PROJETO CIÊNCIA VIVA 6</w:t>
            </w:r>
          </w:p>
        </w:tc>
      </w:tr>
      <w:tr w:rsidR="00B133EE" w:rsidRPr="00327D52">
        <w:trPr>
          <w:trHeight w:val="227"/>
        </w:trPr>
        <w:tc>
          <w:tcPr>
            <w:tcW w:w="1310" w:type="dxa"/>
            <w:shd w:val="clear" w:color="auto" w:fill="EAEBEB"/>
            <w:vAlign w:val="center"/>
          </w:tcPr>
          <w:p w:rsidR="00B133EE" w:rsidRPr="00327D52" w:rsidRDefault="00B133EE" w:rsidP="00E106EA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FFFFFF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Subdomínio</w:t>
            </w:r>
          </w:p>
        </w:tc>
        <w:tc>
          <w:tcPr>
            <w:tcW w:w="1689" w:type="dxa"/>
            <w:shd w:val="clear" w:color="auto" w:fill="EAEBEB"/>
            <w:vAlign w:val="center"/>
          </w:tcPr>
          <w:p w:rsidR="00B133EE" w:rsidRPr="00327D52" w:rsidRDefault="00B133EE" w:rsidP="00E106EA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FFFFFF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Objetivo geral</w:t>
            </w:r>
          </w:p>
        </w:tc>
        <w:tc>
          <w:tcPr>
            <w:tcW w:w="4201" w:type="dxa"/>
            <w:shd w:val="clear" w:color="auto" w:fill="EAEBEB"/>
            <w:vAlign w:val="center"/>
          </w:tcPr>
          <w:p w:rsidR="00B133EE" w:rsidRPr="00327D52" w:rsidRDefault="00B133EE" w:rsidP="00E106EA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FFFFFF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Descritor</w:t>
            </w:r>
          </w:p>
        </w:tc>
        <w:tc>
          <w:tcPr>
            <w:tcW w:w="6152" w:type="dxa"/>
            <w:shd w:val="clear" w:color="auto" w:fill="EAEBEB"/>
            <w:vAlign w:val="center"/>
          </w:tcPr>
          <w:p w:rsidR="00B133EE" w:rsidRPr="00327D52" w:rsidRDefault="00B133EE" w:rsidP="00E106EA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FFFFFF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 e avaliação</w:t>
            </w:r>
          </w:p>
        </w:tc>
        <w:tc>
          <w:tcPr>
            <w:tcW w:w="710" w:type="dxa"/>
            <w:shd w:val="clear" w:color="auto" w:fill="EAEBEB"/>
            <w:vAlign w:val="center"/>
          </w:tcPr>
          <w:p w:rsidR="00B133EE" w:rsidRPr="00327D52" w:rsidRDefault="00B133EE" w:rsidP="00E106EA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FFFFFF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Aulas</w:t>
            </w:r>
          </w:p>
        </w:tc>
      </w:tr>
      <w:tr w:rsidR="00461E17" w:rsidRPr="00327D52">
        <w:trPr>
          <w:trHeight w:val="227"/>
        </w:trPr>
        <w:tc>
          <w:tcPr>
            <w:tcW w:w="1310" w:type="dxa"/>
            <w:vMerge w:val="restart"/>
            <w:shd w:val="clear" w:color="auto" w:fill="E6E9EE"/>
            <w:textDirection w:val="btLr"/>
            <w:vAlign w:val="center"/>
          </w:tcPr>
          <w:p w:rsidR="00461E17" w:rsidRPr="00327D52" w:rsidRDefault="00461E17" w:rsidP="00E106E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Trocas Nutricionais entre o Organismo e o Meio: nos Animais</w:t>
            </w:r>
          </w:p>
        </w:tc>
        <w:tc>
          <w:tcPr>
            <w:tcW w:w="5890" w:type="dxa"/>
            <w:gridSpan w:val="2"/>
            <w:shd w:val="clear" w:color="auto" w:fill="CCD0DC"/>
            <w:vAlign w:val="center"/>
          </w:tcPr>
          <w:p w:rsidR="00461E17" w:rsidRPr="00327D52" w:rsidRDefault="00461E17" w:rsidP="00E106EA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Avaliação diagnóstica</w:t>
            </w:r>
          </w:p>
        </w:tc>
        <w:tc>
          <w:tcPr>
            <w:tcW w:w="6152" w:type="dxa"/>
            <w:shd w:val="clear" w:color="auto" w:fill="E5E6E6"/>
            <w:vAlign w:val="center"/>
          </w:tcPr>
          <w:p w:rsidR="00461E17" w:rsidRPr="00327D52" w:rsidRDefault="00461E17" w:rsidP="00461E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Manual: </w:t>
            </w:r>
            <w:r w:rsidRPr="00327D52">
              <w:rPr>
                <w:rFonts w:ascii="Arial Narrow" w:hAnsi="Arial Narrow" w:cs="DINOT-Bold"/>
                <w:sz w:val="18"/>
                <w:szCs w:val="18"/>
              </w:rPr>
              <w:t>Recordo o que já sei</w:t>
            </w:r>
          </w:p>
        </w:tc>
        <w:tc>
          <w:tcPr>
            <w:tcW w:w="710" w:type="dxa"/>
            <w:shd w:val="clear" w:color="auto" w:fill="E5E6E6"/>
            <w:vAlign w:val="center"/>
          </w:tcPr>
          <w:p w:rsidR="00461E17" w:rsidRPr="00327D52" w:rsidRDefault="00461E17" w:rsidP="00E106EA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UniversLTStd-BoldCn"/>
                <w:bCs/>
                <w:sz w:val="18"/>
                <w:szCs w:val="18"/>
              </w:rPr>
              <w:t>1</w:t>
            </w:r>
          </w:p>
        </w:tc>
      </w:tr>
      <w:tr w:rsidR="00461E17" w:rsidRPr="00327D52">
        <w:trPr>
          <w:trHeight w:val="227"/>
        </w:trPr>
        <w:tc>
          <w:tcPr>
            <w:tcW w:w="1310" w:type="dxa"/>
            <w:vMerge/>
            <w:shd w:val="clear" w:color="auto" w:fill="E6E9EE"/>
            <w:vAlign w:val="center"/>
          </w:tcPr>
          <w:p w:rsidR="00461E17" w:rsidRPr="00327D52" w:rsidRDefault="00461E17" w:rsidP="00E106EA">
            <w:pPr>
              <w:spacing w:after="0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</w:p>
        </w:tc>
        <w:tc>
          <w:tcPr>
            <w:tcW w:w="1689" w:type="dxa"/>
            <w:shd w:val="clear" w:color="auto" w:fill="E5E6E6"/>
          </w:tcPr>
          <w:p w:rsidR="00461E17" w:rsidRPr="00327D52" w:rsidRDefault="00461E17" w:rsidP="00461E17">
            <w:pPr>
              <w:spacing w:after="0"/>
              <w:ind w:left="255" w:hanging="255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12. Compreender a puberdade como uma fase do crescimento humano.</w:t>
            </w:r>
          </w:p>
        </w:tc>
        <w:tc>
          <w:tcPr>
            <w:tcW w:w="4201" w:type="dxa"/>
            <w:shd w:val="clear" w:color="auto" w:fill="E5E6E6"/>
          </w:tcPr>
          <w:p w:rsidR="00461E17" w:rsidRPr="00327D52" w:rsidRDefault="00461E17" w:rsidP="00461E17">
            <w:pPr>
              <w:spacing w:after="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12.1 Distinguir, dando exemplos, caracteres sexuais primários de caracteres sexuais secundários. </w:t>
            </w:r>
          </w:p>
          <w:p w:rsidR="00461E17" w:rsidRPr="00327D52" w:rsidRDefault="00461E17" w:rsidP="00461E17">
            <w:pPr>
              <w:spacing w:after="0"/>
              <w:ind w:left="340" w:hanging="340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12.2 Relacionar o amadurecimento dos órgãos sexuais com as manifestações anatómicas e fisiológicas que surgem durante a puberdade, nos rapazes e nas raparigas.</w:t>
            </w:r>
          </w:p>
        </w:tc>
        <w:tc>
          <w:tcPr>
            <w:tcW w:w="6152" w:type="dxa"/>
            <w:vMerge w:val="restart"/>
            <w:shd w:val="clear" w:color="auto" w:fill="E5E6E6"/>
          </w:tcPr>
          <w:p w:rsidR="00461E17" w:rsidRPr="00327D52" w:rsidRDefault="00461E17" w:rsidP="00461E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Transmissão de vida</w:t>
            </w:r>
          </w:p>
          <w:p w:rsidR="00461E17" w:rsidRPr="00327D52" w:rsidRDefault="00461E17" w:rsidP="00461E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• Reprodução humana</w:t>
            </w:r>
          </w:p>
          <w:p w:rsidR="00461E17" w:rsidRPr="00327D52" w:rsidRDefault="00461E17" w:rsidP="00461E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Livro do professor</w:t>
            </w:r>
          </w:p>
          <w:p w:rsidR="00461E17" w:rsidRPr="00327D52" w:rsidRDefault="00461E17" w:rsidP="00461E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Planos de aula n.º 69 a 76</w:t>
            </w:r>
          </w:p>
          <w:p w:rsidR="00461E17" w:rsidRPr="00327D52" w:rsidRDefault="00461E17" w:rsidP="00461E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Ficha de ampliação «Verdadeiro ou falso? – Mitos sobre a gravidez»</w:t>
            </w:r>
          </w:p>
          <w:p w:rsidR="00461E17" w:rsidRPr="00327D52" w:rsidRDefault="00461E17" w:rsidP="00461E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Questões de aula: </w:t>
            </w:r>
            <w:r w:rsidRPr="00327D52">
              <w:rPr>
                <w:rFonts w:ascii="Arial Narrow" w:hAnsi="Arial Narrow" w:cs="DINOT-Bold"/>
                <w:sz w:val="18"/>
                <w:szCs w:val="18"/>
              </w:rPr>
              <w:t>Questões 37 a 46</w:t>
            </w:r>
          </w:p>
          <w:p w:rsidR="00461E17" w:rsidRPr="00327D52" w:rsidRDefault="00461E17" w:rsidP="00461E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Apresentações</w:t>
            </w:r>
          </w:p>
          <w:p w:rsidR="00461E17" w:rsidRPr="00327D52" w:rsidRDefault="00461E17" w:rsidP="00461E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Caracteres sexuais</w:t>
            </w:r>
          </w:p>
          <w:p w:rsidR="00461E17" w:rsidRPr="00327D52" w:rsidRDefault="00461E17" w:rsidP="00461E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Sistemas reprodutores</w:t>
            </w:r>
          </w:p>
          <w:p w:rsidR="00461E17" w:rsidRPr="00327D52" w:rsidRDefault="00461E17" w:rsidP="00461E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Ciclo menstrual</w:t>
            </w:r>
          </w:p>
          <w:p w:rsidR="00461E17" w:rsidRPr="00327D52" w:rsidRDefault="00461E17" w:rsidP="00461E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Fecundação e nidação</w:t>
            </w:r>
          </w:p>
          <w:p w:rsidR="00461E17" w:rsidRPr="00327D52" w:rsidRDefault="00461E17" w:rsidP="00461E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Desenvolvimento do novo ser</w:t>
            </w:r>
          </w:p>
          <w:p w:rsidR="00461E17" w:rsidRPr="00327D52" w:rsidRDefault="00461E17" w:rsidP="00461E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Cuidados de saúde na primeira infância</w:t>
            </w:r>
          </w:p>
          <w:p w:rsidR="00461E17" w:rsidRPr="00327D52" w:rsidRDefault="00461E17" w:rsidP="00461E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Interatividade</w:t>
            </w:r>
          </w:p>
          <w:p w:rsidR="00461E17" w:rsidRPr="00327D52" w:rsidRDefault="00461E17" w:rsidP="00461E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Caracteres sexuais primários e caracteres sexuais secundários</w:t>
            </w:r>
          </w:p>
          <w:p w:rsidR="00461E17" w:rsidRPr="00327D52" w:rsidRDefault="00461E17" w:rsidP="00461E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Estrutura e função dos órgãos reprodutores</w:t>
            </w:r>
          </w:p>
          <w:p w:rsidR="00461E17" w:rsidRPr="00327D52" w:rsidRDefault="00461E17" w:rsidP="00461E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Período fértil num ciclo menstrual</w:t>
            </w:r>
          </w:p>
          <w:p w:rsidR="00461E17" w:rsidRPr="00327D52" w:rsidRDefault="00461E17" w:rsidP="00461E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Anexos embrionários e as suas funções</w:t>
            </w:r>
          </w:p>
          <w:p w:rsidR="00461E17" w:rsidRPr="00327D52" w:rsidRDefault="00461E17" w:rsidP="00461E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Da fecundação ao nascimento</w:t>
            </w:r>
          </w:p>
          <w:p w:rsidR="00461E17" w:rsidRPr="00327D52" w:rsidRDefault="00461E17" w:rsidP="00461E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Importância dos cuidados de saúde na primeira infância</w:t>
            </w:r>
          </w:p>
          <w:p w:rsidR="00461E17" w:rsidRPr="00327D52" w:rsidRDefault="00461E17" w:rsidP="00461E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Vídeo</w:t>
            </w:r>
          </w:p>
          <w:p w:rsidR="00461E17" w:rsidRPr="00327D52" w:rsidRDefault="00461E17" w:rsidP="00461E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Manifestações anatómicas e fisiológicas durante a puberdade</w:t>
            </w:r>
          </w:p>
          <w:p w:rsidR="00461E17" w:rsidRPr="00327D52" w:rsidRDefault="00461E17" w:rsidP="00461E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Sistema reprodutor masculino</w:t>
            </w:r>
          </w:p>
          <w:p w:rsidR="00461E17" w:rsidRPr="00327D52" w:rsidRDefault="00461E17" w:rsidP="00461E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Sistema reprodutor feminino</w:t>
            </w:r>
          </w:p>
          <w:p w:rsidR="00461E17" w:rsidRPr="00327D52" w:rsidRDefault="00461E17" w:rsidP="00461E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Fecundação</w:t>
            </w:r>
          </w:p>
          <w:p w:rsidR="00461E17" w:rsidRPr="00327D52" w:rsidRDefault="00461E17" w:rsidP="00461E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Fecundação e desenvolvimento do ouriço do mar</w:t>
            </w:r>
          </w:p>
          <w:p w:rsidR="00461E17" w:rsidRPr="00327D52" w:rsidRDefault="00461E17" w:rsidP="00461E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Nidação</w:t>
            </w:r>
          </w:p>
          <w:p w:rsidR="00461E17" w:rsidRPr="00327D52" w:rsidRDefault="00461E17" w:rsidP="00461E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Infografia: </w:t>
            </w:r>
            <w:r w:rsidRPr="00327D52">
              <w:rPr>
                <w:rFonts w:ascii="Arial Narrow" w:hAnsi="Arial Narrow" w:cs="DINOT-Bold"/>
                <w:sz w:val="18"/>
                <w:szCs w:val="18"/>
              </w:rPr>
              <w:t>Desenvolvimento embrionário</w:t>
            </w:r>
          </w:p>
        </w:tc>
        <w:tc>
          <w:tcPr>
            <w:tcW w:w="710" w:type="dxa"/>
            <w:vMerge w:val="restart"/>
            <w:shd w:val="clear" w:color="auto" w:fill="E5E6E6"/>
            <w:vAlign w:val="center"/>
          </w:tcPr>
          <w:p w:rsidR="00461E17" w:rsidRPr="00327D52" w:rsidRDefault="00461E17" w:rsidP="00E106EA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UniversLTStd-BoldCn"/>
                <w:bCs/>
                <w:sz w:val="18"/>
                <w:szCs w:val="18"/>
              </w:rPr>
              <w:t>7</w:t>
            </w:r>
          </w:p>
        </w:tc>
      </w:tr>
      <w:tr w:rsidR="00461E17" w:rsidRPr="00327D52">
        <w:trPr>
          <w:trHeight w:val="227"/>
        </w:trPr>
        <w:tc>
          <w:tcPr>
            <w:tcW w:w="1310" w:type="dxa"/>
            <w:vMerge/>
            <w:shd w:val="clear" w:color="auto" w:fill="E6E9EE"/>
            <w:vAlign w:val="center"/>
          </w:tcPr>
          <w:p w:rsidR="00461E17" w:rsidRPr="00327D52" w:rsidRDefault="00461E17" w:rsidP="00E106EA">
            <w:pPr>
              <w:spacing w:after="0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</w:p>
        </w:tc>
        <w:tc>
          <w:tcPr>
            <w:tcW w:w="1689" w:type="dxa"/>
            <w:shd w:val="clear" w:color="auto" w:fill="E5E6E6"/>
          </w:tcPr>
          <w:p w:rsidR="00461E17" w:rsidRPr="00327D52" w:rsidRDefault="00461E17" w:rsidP="00461E17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13. Conhecer os sistemas reprodutores humanos.</w:t>
            </w:r>
          </w:p>
        </w:tc>
        <w:tc>
          <w:tcPr>
            <w:tcW w:w="4201" w:type="dxa"/>
            <w:shd w:val="clear" w:color="auto" w:fill="E5E6E6"/>
          </w:tcPr>
          <w:p w:rsidR="00461E17" w:rsidRPr="00327D52" w:rsidRDefault="00461E17" w:rsidP="00461E17">
            <w:pPr>
              <w:spacing w:after="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13.1 Legendar esquemas representativos da morfologia do sistema reprodutor feminino e do sistema reprodutor masculino. </w:t>
            </w:r>
          </w:p>
          <w:p w:rsidR="00461E17" w:rsidRPr="00327D52" w:rsidRDefault="00461E17" w:rsidP="00461E17">
            <w:pPr>
              <w:spacing w:after="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13.2 Descrever a função dos órgãos que constituem o sistema reprodutor feminino e o sistema reprodutor masculino. </w:t>
            </w:r>
          </w:p>
          <w:p w:rsidR="00461E17" w:rsidRPr="00327D52" w:rsidRDefault="00461E17" w:rsidP="00461E17">
            <w:pPr>
              <w:spacing w:after="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13.3 Relacionar, esquematicamente, o ciclo menstrual com a existência de um período fértil.</w:t>
            </w:r>
          </w:p>
        </w:tc>
        <w:tc>
          <w:tcPr>
            <w:tcW w:w="6152" w:type="dxa"/>
            <w:vMerge/>
            <w:shd w:val="clear" w:color="auto" w:fill="E5E6E6"/>
          </w:tcPr>
          <w:p w:rsidR="00461E17" w:rsidRPr="00327D52" w:rsidRDefault="00461E17" w:rsidP="00E106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</w:p>
        </w:tc>
        <w:tc>
          <w:tcPr>
            <w:tcW w:w="710" w:type="dxa"/>
            <w:vMerge/>
            <w:shd w:val="clear" w:color="auto" w:fill="E5E6E6"/>
            <w:vAlign w:val="center"/>
          </w:tcPr>
          <w:p w:rsidR="00461E17" w:rsidRPr="00327D52" w:rsidRDefault="00461E17" w:rsidP="00E106EA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</w:p>
        </w:tc>
      </w:tr>
      <w:tr w:rsidR="00461E17" w:rsidRPr="00327D52">
        <w:trPr>
          <w:trHeight w:val="227"/>
        </w:trPr>
        <w:tc>
          <w:tcPr>
            <w:tcW w:w="1310" w:type="dxa"/>
            <w:vMerge/>
            <w:shd w:val="clear" w:color="auto" w:fill="E6E9EE"/>
            <w:vAlign w:val="center"/>
          </w:tcPr>
          <w:p w:rsidR="00461E17" w:rsidRPr="00327D52" w:rsidRDefault="00461E17" w:rsidP="00E106EA">
            <w:pPr>
              <w:spacing w:after="0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</w:p>
        </w:tc>
        <w:tc>
          <w:tcPr>
            <w:tcW w:w="1689" w:type="dxa"/>
            <w:shd w:val="clear" w:color="auto" w:fill="E5E6E6"/>
          </w:tcPr>
          <w:p w:rsidR="00461E17" w:rsidRPr="00327D52" w:rsidRDefault="00461E17" w:rsidP="00461E17">
            <w:pPr>
              <w:spacing w:after="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14. Compreender o processo da reprodução humana.</w:t>
            </w:r>
          </w:p>
        </w:tc>
        <w:tc>
          <w:tcPr>
            <w:tcW w:w="4201" w:type="dxa"/>
            <w:shd w:val="clear" w:color="auto" w:fill="E5E6E6"/>
          </w:tcPr>
          <w:p w:rsidR="00461E17" w:rsidRPr="00327D52" w:rsidRDefault="00461E17" w:rsidP="00461E17">
            <w:pPr>
              <w:spacing w:after="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14.1 Caracterizar o processo da fecundação. </w:t>
            </w:r>
          </w:p>
          <w:p w:rsidR="00461E17" w:rsidRPr="00327D52" w:rsidRDefault="00461E17" w:rsidP="00461E17">
            <w:pPr>
              <w:spacing w:after="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14.2 Distinguir fecundação de nidação. </w:t>
            </w:r>
          </w:p>
          <w:p w:rsidR="00461E17" w:rsidRPr="00327D52" w:rsidRDefault="00461E17" w:rsidP="00461E17">
            <w:pPr>
              <w:spacing w:after="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14.3 Enumerar os principais anexos embrionários e as suas funções. </w:t>
            </w:r>
          </w:p>
          <w:p w:rsidR="00461E17" w:rsidRPr="00327D52" w:rsidRDefault="00461E17" w:rsidP="00461E17">
            <w:pPr>
              <w:spacing w:after="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14.4 Reconhecer a importância dos cuidados de saúde na primeira infância.</w:t>
            </w:r>
          </w:p>
        </w:tc>
        <w:tc>
          <w:tcPr>
            <w:tcW w:w="6152" w:type="dxa"/>
            <w:vMerge/>
            <w:shd w:val="clear" w:color="auto" w:fill="E5E6E6"/>
          </w:tcPr>
          <w:p w:rsidR="00461E17" w:rsidRPr="00327D52" w:rsidRDefault="00461E17" w:rsidP="00E106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</w:p>
        </w:tc>
        <w:tc>
          <w:tcPr>
            <w:tcW w:w="710" w:type="dxa"/>
            <w:vMerge/>
            <w:shd w:val="clear" w:color="auto" w:fill="E5E6E6"/>
            <w:vAlign w:val="center"/>
          </w:tcPr>
          <w:p w:rsidR="00461E17" w:rsidRPr="00327D52" w:rsidRDefault="00461E17" w:rsidP="00E106EA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</w:p>
        </w:tc>
      </w:tr>
      <w:tr w:rsidR="00461E17" w:rsidRPr="00327D52">
        <w:trPr>
          <w:trHeight w:val="306"/>
        </w:trPr>
        <w:tc>
          <w:tcPr>
            <w:tcW w:w="1310" w:type="dxa"/>
            <w:vMerge/>
            <w:tcBorders>
              <w:bottom w:val="single" w:sz="24" w:space="0" w:color="FFFFFF" w:themeColor="background1"/>
            </w:tcBorders>
            <w:shd w:val="clear" w:color="auto" w:fill="E6E9EE"/>
            <w:vAlign w:val="center"/>
          </w:tcPr>
          <w:p w:rsidR="00461E17" w:rsidRPr="00327D52" w:rsidRDefault="00461E17" w:rsidP="00E106EA">
            <w:pPr>
              <w:spacing w:after="0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</w:p>
        </w:tc>
        <w:tc>
          <w:tcPr>
            <w:tcW w:w="5890" w:type="dxa"/>
            <w:gridSpan w:val="2"/>
            <w:tcBorders>
              <w:bottom w:val="single" w:sz="24" w:space="0" w:color="FFFFFF" w:themeColor="background1"/>
            </w:tcBorders>
            <w:shd w:val="clear" w:color="auto" w:fill="CCD0DC"/>
            <w:vAlign w:val="center"/>
          </w:tcPr>
          <w:p w:rsidR="00461E17" w:rsidRPr="00327D52" w:rsidRDefault="00461E17" w:rsidP="00B94A60">
            <w:pPr>
              <w:spacing w:after="0"/>
              <w:ind w:left="255" w:hanging="255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 saber não ocupa lugar</w:t>
            </w:r>
          </w:p>
        </w:tc>
        <w:tc>
          <w:tcPr>
            <w:tcW w:w="6152" w:type="dxa"/>
            <w:tcBorders>
              <w:bottom w:val="single" w:sz="24" w:space="0" w:color="FFFFFF" w:themeColor="background1"/>
            </w:tcBorders>
            <w:shd w:val="clear" w:color="auto" w:fill="E5E6E6"/>
          </w:tcPr>
          <w:p w:rsidR="00461E17" w:rsidRPr="00327D52" w:rsidRDefault="00461E17" w:rsidP="00461E1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Manual: </w:t>
            </w:r>
            <w:r w:rsidRPr="00327D52">
              <w:rPr>
                <w:rFonts w:ascii="Arial Narrow" w:hAnsi="Arial Narrow" w:cs="DINOT-Bold"/>
                <w:sz w:val="18"/>
                <w:szCs w:val="18"/>
              </w:rPr>
              <w:t>Tal pai, tal filho!</w:t>
            </w:r>
          </w:p>
        </w:tc>
        <w:tc>
          <w:tcPr>
            <w:tcW w:w="710" w:type="dxa"/>
            <w:tcBorders>
              <w:bottom w:val="single" w:sz="24" w:space="0" w:color="FFFFFF" w:themeColor="background1"/>
            </w:tcBorders>
            <w:shd w:val="clear" w:color="auto" w:fill="E5E6E6"/>
            <w:vAlign w:val="center"/>
          </w:tcPr>
          <w:p w:rsidR="00461E17" w:rsidRPr="00327D52" w:rsidRDefault="00461E17" w:rsidP="00B94A60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UniversLTStd-BoldCn"/>
                <w:bCs/>
                <w:sz w:val="18"/>
                <w:szCs w:val="18"/>
              </w:rPr>
              <w:t>1</w:t>
            </w:r>
          </w:p>
        </w:tc>
      </w:tr>
    </w:tbl>
    <w:p w:rsidR="00B133EE" w:rsidRPr="00327D52" w:rsidRDefault="00B133EE" w:rsidP="00B133EE">
      <w:pPr>
        <w:spacing w:after="0"/>
        <w:rPr>
          <w:rFonts w:ascii="Arial Narrow" w:hAnsi="Arial Narrow" w:cs="ACaslonPro-Semibold"/>
          <w:color w:val="000000"/>
          <w:sz w:val="8"/>
        </w:rPr>
      </w:pPr>
      <w:r w:rsidRPr="00327D52">
        <w:rPr>
          <w:rFonts w:ascii="Arial Narrow" w:hAnsi="Arial Narrow" w:cs="ACaslonPro-Semibold"/>
          <w:color w:val="000000"/>
          <w:sz w:val="18"/>
        </w:rPr>
        <w:br w:type="page"/>
      </w:r>
    </w:p>
    <w:tbl>
      <w:tblPr>
        <w:tblStyle w:val="TableGrid"/>
        <w:tblW w:w="14062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1310"/>
        <w:gridCol w:w="1689"/>
        <w:gridCol w:w="4996"/>
        <w:gridCol w:w="5357"/>
        <w:gridCol w:w="710"/>
      </w:tblGrid>
      <w:tr w:rsidR="0088323B" w:rsidRPr="00327D52">
        <w:trPr>
          <w:trHeight w:val="5222"/>
        </w:trPr>
        <w:tc>
          <w:tcPr>
            <w:tcW w:w="1310" w:type="dxa"/>
            <w:vMerge w:val="restart"/>
            <w:tcBorders>
              <w:bottom w:val="single" w:sz="24" w:space="0" w:color="FFFFFF" w:themeColor="background1"/>
            </w:tcBorders>
            <w:shd w:val="clear" w:color="auto" w:fill="E6E9EE"/>
            <w:textDirection w:val="btLr"/>
            <w:vAlign w:val="center"/>
          </w:tcPr>
          <w:p w:rsidR="0088323B" w:rsidRPr="00327D52" w:rsidRDefault="0088323B" w:rsidP="00B94A6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Transmissão de Vida: Reprodução nas Plantas</w:t>
            </w:r>
          </w:p>
        </w:tc>
        <w:tc>
          <w:tcPr>
            <w:tcW w:w="1689" w:type="dxa"/>
            <w:tcBorders>
              <w:bottom w:val="single" w:sz="24" w:space="0" w:color="FFFFFF" w:themeColor="background1"/>
            </w:tcBorders>
            <w:shd w:val="clear" w:color="auto" w:fill="E5E6E6"/>
          </w:tcPr>
          <w:p w:rsidR="0088323B" w:rsidRPr="00327D52" w:rsidRDefault="0088323B" w:rsidP="0088323B">
            <w:pPr>
              <w:ind w:left="255" w:hanging="255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15. Compreender o mecanismo de reprodução das plantas com semente.</w:t>
            </w:r>
          </w:p>
        </w:tc>
        <w:tc>
          <w:tcPr>
            <w:tcW w:w="4996" w:type="dxa"/>
            <w:tcBorders>
              <w:bottom w:val="single" w:sz="24" w:space="0" w:color="FFFFFF" w:themeColor="background1"/>
            </w:tcBorders>
            <w:shd w:val="clear" w:color="auto" w:fill="E5E6E6"/>
          </w:tcPr>
          <w:p w:rsidR="0088323B" w:rsidRPr="00327D52" w:rsidRDefault="0088323B" w:rsidP="0088323B">
            <w:pPr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15.1 Descrever a função dos órgãos que constituem uma flor. </w:t>
            </w:r>
          </w:p>
          <w:p w:rsidR="0088323B" w:rsidRPr="00327D52" w:rsidRDefault="0088323B" w:rsidP="0088323B">
            <w:pPr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15.2 Enunciar a importância dos agentes de polinização. </w:t>
            </w:r>
          </w:p>
          <w:p w:rsidR="0088323B" w:rsidRPr="00327D52" w:rsidRDefault="0088323B" w:rsidP="0088323B">
            <w:pPr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15.3 Descrever o processo da fecundação. </w:t>
            </w:r>
          </w:p>
          <w:p w:rsidR="0088323B" w:rsidRPr="00327D52" w:rsidRDefault="0088323B" w:rsidP="0088323B">
            <w:pPr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15.4 Distinguir, dando exemplos, frutos carnudos de frutos secos. </w:t>
            </w:r>
          </w:p>
          <w:p w:rsidR="0088323B" w:rsidRPr="00327D52" w:rsidRDefault="0088323B" w:rsidP="0088323B">
            <w:pPr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15.5 Indicar a importância da dispersão das sementes para a distribuição espacial das plantas. </w:t>
            </w:r>
          </w:p>
          <w:p w:rsidR="0088323B" w:rsidRPr="00327D52" w:rsidRDefault="0088323B" w:rsidP="0088323B">
            <w:pPr>
              <w:ind w:left="340" w:hanging="340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15.6 Enunciar as condições necessárias à germinação de uma semente, através da realização de atividades práticas.</w:t>
            </w:r>
          </w:p>
        </w:tc>
        <w:tc>
          <w:tcPr>
            <w:tcW w:w="5357" w:type="dxa"/>
            <w:tcBorders>
              <w:bottom w:val="single" w:sz="24" w:space="0" w:color="FFFFFF" w:themeColor="background1"/>
            </w:tcBorders>
            <w:shd w:val="clear" w:color="auto" w:fill="E5E6E6"/>
          </w:tcPr>
          <w:p w:rsidR="0088323B" w:rsidRPr="00327D52" w:rsidRDefault="0088323B" w:rsidP="0088323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Transmissão de vida</w:t>
            </w:r>
          </w:p>
          <w:p w:rsidR="0088323B" w:rsidRPr="00327D52" w:rsidRDefault="0088323B" w:rsidP="0088323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• Reprodução nas plantas</w:t>
            </w:r>
          </w:p>
          <w:p w:rsidR="0088323B" w:rsidRPr="00327D52" w:rsidRDefault="0088323B" w:rsidP="0088323B">
            <w:pPr>
              <w:widowControl w:val="0"/>
              <w:autoSpaceDE w:val="0"/>
              <w:autoSpaceDN w:val="0"/>
              <w:adjustRightInd w:val="0"/>
              <w:spacing w:before="60"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Livro do professor</w:t>
            </w:r>
          </w:p>
          <w:p w:rsidR="0088323B" w:rsidRPr="00327D52" w:rsidRDefault="0088323B" w:rsidP="0088323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Planos de aula n.º 77 a 88</w:t>
            </w:r>
          </w:p>
          <w:p w:rsidR="0088323B" w:rsidRPr="00327D52" w:rsidRDefault="0088323B" w:rsidP="0088323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Relatórios n.º 11 e 12</w:t>
            </w:r>
          </w:p>
          <w:p w:rsidR="0088323B" w:rsidRPr="00327D52" w:rsidRDefault="0088323B" w:rsidP="0088323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Ficha de ampliação «Disseminação ou malabarismo?»</w:t>
            </w:r>
          </w:p>
          <w:p w:rsidR="0088323B" w:rsidRPr="00327D52" w:rsidRDefault="0088323B" w:rsidP="0088323B">
            <w:pPr>
              <w:widowControl w:val="0"/>
              <w:autoSpaceDE w:val="0"/>
              <w:autoSpaceDN w:val="0"/>
              <w:adjustRightInd w:val="0"/>
              <w:spacing w:before="60"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Questões de aula</w:t>
            </w:r>
          </w:p>
          <w:p w:rsidR="0088323B" w:rsidRPr="00327D52" w:rsidRDefault="0088323B" w:rsidP="0088323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Questões 47 a 54</w:t>
            </w:r>
          </w:p>
          <w:p w:rsidR="0088323B" w:rsidRPr="00327D52" w:rsidRDefault="0088323B" w:rsidP="0088323B">
            <w:pPr>
              <w:widowControl w:val="0"/>
              <w:autoSpaceDE w:val="0"/>
              <w:autoSpaceDN w:val="0"/>
              <w:adjustRightInd w:val="0"/>
              <w:spacing w:before="60"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Apresentações</w:t>
            </w:r>
          </w:p>
          <w:p w:rsidR="0088323B" w:rsidRPr="00327D52" w:rsidRDefault="0088323B" w:rsidP="0088323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A flor</w:t>
            </w:r>
          </w:p>
          <w:p w:rsidR="0088323B" w:rsidRPr="00327D52" w:rsidRDefault="0088323B" w:rsidP="0088323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Polinização</w:t>
            </w:r>
          </w:p>
          <w:p w:rsidR="0088323B" w:rsidRPr="00327D52" w:rsidRDefault="0088323B" w:rsidP="0088323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Fecundação e frutificação</w:t>
            </w:r>
          </w:p>
          <w:p w:rsidR="0088323B" w:rsidRPr="00327D52" w:rsidRDefault="0088323B" w:rsidP="0088323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Disseminação e germinação</w:t>
            </w:r>
          </w:p>
          <w:p w:rsidR="0088323B" w:rsidRPr="00327D52" w:rsidRDefault="0088323B" w:rsidP="0088323B">
            <w:pPr>
              <w:widowControl w:val="0"/>
              <w:autoSpaceDE w:val="0"/>
              <w:autoSpaceDN w:val="0"/>
              <w:adjustRightInd w:val="0"/>
              <w:spacing w:before="60"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Interatividade</w:t>
            </w:r>
          </w:p>
          <w:p w:rsidR="0088323B" w:rsidRPr="00327D52" w:rsidRDefault="0088323B" w:rsidP="0088323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Função dos órgãos que constituem uma flor</w:t>
            </w:r>
          </w:p>
          <w:p w:rsidR="0088323B" w:rsidRPr="00327D52" w:rsidRDefault="0088323B" w:rsidP="0088323B">
            <w:pPr>
              <w:widowControl w:val="0"/>
              <w:autoSpaceDE w:val="0"/>
              <w:autoSpaceDN w:val="0"/>
              <w:adjustRightInd w:val="0"/>
              <w:spacing w:before="60"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Vídeos</w:t>
            </w:r>
          </w:p>
          <w:p w:rsidR="0088323B" w:rsidRPr="00327D52" w:rsidRDefault="0088323B" w:rsidP="0088323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Processo de fecundação das plantas</w:t>
            </w:r>
          </w:p>
          <w:p w:rsidR="0088323B" w:rsidRPr="00327D52" w:rsidRDefault="0088323B" w:rsidP="0088323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Importância da dispersão das sementes para a distribuição espacial</w:t>
            </w:r>
          </w:p>
          <w:p w:rsidR="0088323B" w:rsidRPr="00327D52" w:rsidRDefault="0088323B" w:rsidP="0088323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das plantas</w:t>
            </w:r>
          </w:p>
          <w:p w:rsidR="0088323B" w:rsidRPr="00327D52" w:rsidRDefault="0088323B" w:rsidP="0088323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Condições necessárias à germinação de uma semente</w:t>
            </w:r>
          </w:p>
          <w:p w:rsidR="0088323B" w:rsidRPr="00327D52" w:rsidRDefault="0088323B" w:rsidP="0088323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Abelhas</w:t>
            </w:r>
          </w:p>
          <w:p w:rsidR="0088323B" w:rsidRPr="00327D52" w:rsidRDefault="0088323B" w:rsidP="0088323B">
            <w:pPr>
              <w:widowControl w:val="0"/>
              <w:autoSpaceDE w:val="0"/>
              <w:autoSpaceDN w:val="0"/>
              <w:adjustRightInd w:val="0"/>
              <w:spacing w:before="60"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Infografia</w:t>
            </w:r>
          </w:p>
          <w:p w:rsidR="0088323B" w:rsidRPr="00327D52" w:rsidRDefault="0088323B" w:rsidP="0088323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Importância dos agentes de polinização</w:t>
            </w:r>
          </w:p>
          <w:p w:rsidR="0088323B" w:rsidRPr="00327D52" w:rsidRDefault="0088323B" w:rsidP="0088323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Frutos carnudos e frutos secos</w:t>
            </w:r>
          </w:p>
        </w:tc>
        <w:tc>
          <w:tcPr>
            <w:tcW w:w="710" w:type="dxa"/>
            <w:tcBorders>
              <w:bottom w:val="single" w:sz="24" w:space="0" w:color="FFFFFF" w:themeColor="background1"/>
            </w:tcBorders>
            <w:shd w:val="clear" w:color="auto" w:fill="E5E6E6"/>
            <w:vAlign w:val="center"/>
          </w:tcPr>
          <w:p w:rsidR="0088323B" w:rsidRPr="00327D52" w:rsidRDefault="0088323B" w:rsidP="00B94A60">
            <w:pPr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UniversLTStd-BoldCn"/>
                <w:bCs/>
                <w:sz w:val="18"/>
                <w:szCs w:val="18"/>
              </w:rPr>
              <w:t>8</w:t>
            </w:r>
          </w:p>
        </w:tc>
      </w:tr>
      <w:tr w:rsidR="00B133EE" w:rsidRPr="00327D52">
        <w:trPr>
          <w:trHeight w:val="50"/>
        </w:trPr>
        <w:tc>
          <w:tcPr>
            <w:tcW w:w="1310" w:type="dxa"/>
            <w:vMerge/>
            <w:shd w:val="clear" w:color="auto" w:fill="E6E9EE"/>
            <w:textDirection w:val="btLr"/>
            <w:vAlign w:val="center"/>
          </w:tcPr>
          <w:p w:rsidR="00B133EE" w:rsidRPr="00327D52" w:rsidRDefault="00B133EE" w:rsidP="00B94A6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</w:p>
        </w:tc>
        <w:tc>
          <w:tcPr>
            <w:tcW w:w="6685" w:type="dxa"/>
            <w:gridSpan w:val="2"/>
            <w:shd w:val="clear" w:color="auto" w:fill="CCD0DC"/>
            <w:vAlign w:val="center"/>
          </w:tcPr>
          <w:p w:rsidR="00B133EE" w:rsidRPr="00327D52" w:rsidRDefault="00B133EE" w:rsidP="00B94A60">
            <w:pPr>
              <w:spacing w:after="0"/>
              <w:ind w:left="255" w:hanging="255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 saber não ocupa lugar</w:t>
            </w:r>
          </w:p>
        </w:tc>
        <w:tc>
          <w:tcPr>
            <w:tcW w:w="5357" w:type="dxa"/>
            <w:shd w:val="clear" w:color="auto" w:fill="E5E6E6"/>
          </w:tcPr>
          <w:p w:rsidR="0088323B" w:rsidRPr="00327D52" w:rsidRDefault="0088323B" w:rsidP="0088323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Manual</w:t>
            </w:r>
          </w:p>
          <w:p w:rsidR="00B133EE" w:rsidRPr="00327D52" w:rsidRDefault="0088323B" w:rsidP="0088323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Abelhas: amigas ou inimigas?</w:t>
            </w:r>
          </w:p>
        </w:tc>
        <w:tc>
          <w:tcPr>
            <w:tcW w:w="710" w:type="dxa"/>
            <w:shd w:val="clear" w:color="auto" w:fill="E5E6E6"/>
            <w:vAlign w:val="center"/>
          </w:tcPr>
          <w:p w:rsidR="00B133EE" w:rsidRPr="00327D52" w:rsidRDefault="00B133EE" w:rsidP="00B94A60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UniversLTStd-BoldCn"/>
                <w:bCs/>
                <w:sz w:val="18"/>
                <w:szCs w:val="18"/>
              </w:rPr>
              <w:t>1</w:t>
            </w:r>
          </w:p>
        </w:tc>
      </w:tr>
      <w:tr w:rsidR="0088323B" w:rsidRPr="00327D52">
        <w:trPr>
          <w:trHeight w:val="1766"/>
        </w:trPr>
        <w:tc>
          <w:tcPr>
            <w:tcW w:w="1310" w:type="dxa"/>
            <w:vMerge/>
            <w:tcBorders>
              <w:bottom w:val="single" w:sz="24" w:space="0" w:color="FFFFFF" w:themeColor="background1"/>
            </w:tcBorders>
            <w:shd w:val="clear" w:color="auto" w:fill="E6E9EE"/>
            <w:textDirection w:val="btLr"/>
            <w:vAlign w:val="center"/>
          </w:tcPr>
          <w:p w:rsidR="0088323B" w:rsidRPr="00327D52" w:rsidRDefault="0088323B" w:rsidP="00B94A6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</w:p>
        </w:tc>
        <w:tc>
          <w:tcPr>
            <w:tcW w:w="6685" w:type="dxa"/>
            <w:gridSpan w:val="2"/>
            <w:tcBorders>
              <w:bottom w:val="single" w:sz="24" w:space="0" w:color="FFFFFF" w:themeColor="background1"/>
            </w:tcBorders>
            <w:shd w:val="clear" w:color="auto" w:fill="CCD0DC"/>
            <w:vAlign w:val="center"/>
          </w:tcPr>
          <w:p w:rsidR="0088323B" w:rsidRPr="00327D52" w:rsidRDefault="0088323B" w:rsidP="0088323B">
            <w:pPr>
              <w:spacing w:after="0"/>
              <w:ind w:left="255" w:hanging="255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Revisões + Ficha de avaliação + Correção da ficha de avaliação</w:t>
            </w:r>
          </w:p>
        </w:tc>
        <w:tc>
          <w:tcPr>
            <w:tcW w:w="5357" w:type="dxa"/>
            <w:tcBorders>
              <w:bottom w:val="single" w:sz="24" w:space="0" w:color="FFFFFF" w:themeColor="background1"/>
            </w:tcBorders>
            <w:shd w:val="clear" w:color="auto" w:fill="E5E6E6"/>
          </w:tcPr>
          <w:p w:rsidR="0088323B" w:rsidRPr="00327D52" w:rsidRDefault="0088323B" w:rsidP="0088323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Livro do professor</w:t>
            </w:r>
          </w:p>
          <w:p w:rsidR="0088323B" w:rsidRPr="00327D52" w:rsidRDefault="0088323B" w:rsidP="0088323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Ficha de avaliação n.º 5</w:t>
            </w:r>
          </w:p>
          <w:p w:rsidR="0088323B" w:rsidRPr="00327D52" w:rsidRDefault="0088323B" w:rsidP="0088323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Ficha de recuperação n.º 5</w:t>
            </w:r>
          </w:p>
          <w:p w:rsidR="0088323B" w:rsidRPr="00327D52" w:rsidRDefault="0088323B" w:rsidP="0088323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Autoavaliação</w:t>
            </w:r>
          </w:p>
          <w:p w:rsidR="0088323B" w:rsidRPr="00327D52" w:rsidRDefault="0088323B" w:rsidP="0088323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Contrato de aprendizagem</w:t>
            </w:r>
          </w:p>
          <w:p w:rsidR="0088323B" w:rsidRPr="00327D52" w:rsidRDefault="0088323B" w:rsidP="0088323B">
            <w:pPr>
              <w:widowControl w:val="0"/>
              <w:autoSpaceDE w:val="0"/>
              <w:autoSpaceDN w:val="0"/>
              <w:adjustRightInd w:val="0"/>
              <w:spacing w:before="60"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Fichas para alunos com NEE</w:t>
            </w:r>
          </w:p>
          <w:p w:rsidR="0088323B" w:rsidRPr="00327D52" w:rsidRDefault="0088323B" w:rsidP="0088323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Ficha n.º 5 Nível 1</w:t>
            </w:r>
          </w:p>
          <w:p w:rsidR="0088323B" w:rsidRPr="00327D52" w:rsidRDefault="0088323B" w:rsidP="0088323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Ficha n.º 5 Nível 2</w:t>
            </w:r>
          </w:p>
        </w:tc>
        <w:tc>
          <w:tcPr>
            <w:tcW w:w="710" w:type="dxa"/>
            <w:tcBorders>
              <w:bottom w:val="single" w:sz="24" w:space="0" w:color="FFFFFF" w:themeColor="background1"/>
            </w:tcBorders>
            <w:shd w:val="clear" w:color="auto" w:fill="E5E6E6"/>
            <w:vAlign w:val="center"/>
          </w:tcPr>
          <w:p w:rsidR="0088323B" w:rsidRPr="00327D52" w:rsidRDefault="0088323B" w:rsidP="00B94A60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UniversLTStd-BoldCn"/>
                <w:bCs/>
                <w:sz w:val="18"/>
                <w:szCs w:val="18"/>
              </w:rPr>
              <w:t>4</w:t>
            </w:r>
          </w:p>
        </w:tc>
      </w:tr>
    </w:tbl>
    <w:p w:rsidR="00327D52" w:rsidRPr="00327D52" w:rsidRDefault="00B133EE" w:rsidP="00327D52">
      <w:pPr>
        <w:spacing w:before="120"/>
        <w:rPr>
          <w:rFonts w:ascii="Arial Narrow" w:hAnsi="Arial Narrow"/>
          <w:color w:val="224265"/>
        </w:rPr>
      </w:pPr>
      <w:r w:rsidRPr="00327D52">
        <w:rPr>
          <w:rFonts w:ascii="Arial Narrow" w:hAnsi="Arial Narrow" w:cs="ACaslonPro-Semibold"/>
          <w:color w:val="000000"/>
          <w:sz w:val="18"/>
        </w:rPr>
        <w:br w:type="page"/>
      </w:r>
      <w:r w:rsidR="00327D52" w:rsidRPr="00327D52">
        <w:rPr>
          <w:rFonts w:ascii="Arial Narrow" w:hAnsi="Arial Narrow" w:cs="DINOT-Bold"/>
          <w:color w:val="224265"/>
          <w:sz w:val="20"/>
          <w:szCs w:val="20"/>
        </w:rPr>
        <w:lastRenderedPageBreak/>
        <w:t xml:space="preserve">DOMÍNIO: </w:t>
      </w:r>
      <w:r w:rsidR="00327D52" w:rsidRPr="00327D52">
        <w:rPr>
          <w:rFonts w:ascii="Arial Narrow" w:hAnsi="Arial Narrow" w:cs="DINOT-Bold"/>
          <w:b/>
          <w:bCs/>
          <w:color w:val="003186"/>
          <w:sz w:val="20"/>
          <w:szCs w:val="20"/>
        </w:rPr>
        <w:t>AGRESSÕES DO MEIO E INTEGRIDADE DO ORGANISMO</w:t>
      </w:r>
    </w:p>
    <w:tbl>
      <w:tblPr>
        <w:tblStyle w:val="TableGrid"/>
        <w:tblW w:w="14062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1310"/>
        <w:gridCol w:w="1689"/>
        <w:gridCol w:w="4201"/>
        <w:gridCol w:w="6152"/>
        <w:gridCol w:w="710"/>
      </w:tblGrid>
      <w:tr w:rsidR="00327D52" w:rsidRPr="00327D52">
        <w:trPr>
          <w:trHeight w:val="227"/>
        </w:trPr>
        <w:tc>
          <w:tcPr>
            <w:tcW w:w="7200" w:type="dxa"/>
            <w:gridSpan w:val="3"/>
            <w:shd w:val="clear" w:color="auto" w:fill="A3AABD"/>
            <w:vAlign w:val="center"/>
          </w:tcPr>
          <w:p w:rsidR="00327D52" w:rsidRPr="00327D52" w:rsidRDefault="00327D52" w:rsidP="00E106EA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FFFFFF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 DE CIÊNCIAS NATURAIS</w:t>
            </w:r>
          </w:p>
        </w:tc>
        <w:tc>
          <w:tcPr>
            <w:tcW w:w="6862" w:type="dxa"/>
            <w:gridSpan w:val="2"/>
            <w:shd w:val="clear" w:color="auto" w:fill="A3AABD"/>
            <w:vAlign w:val="center"/>
          </w:tcPr>
          <w:p w:rsidR="00327D52" w:rsidRPr="00327D52" w:rsidRDefault="00327D52" w:rsidP="00E106EA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FFFFFF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PROJETO CIÊNCIA VIVA 6</w:t>
            </w:r>
          </w:p>
        </w:tc>
      </w:tr>
      <w:tr w:rsidR="00327D52" w:rsidRPr="00327D52">
        <w:trPr>
          <w:trHeight w:val="227"/>
        </w:trPr>
        <w:tc>
          <w:tcPr>
            <w:tcW w:w="1310" w:type="dxa"/>
            <w:shd w:val="clear" w:color="auto" w:fill="EAEBEB"/>
            <w:vAlign w:val="center"/>
          </w:tcPr>
          <w:p w:rsidR="00327D52" w:rsidRPr="00327D52" w:rsidRDefault="00327D52" w:rsidP="00E106EA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FFFFFF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Subdomínio</w:t>
            </w:r>
          </w:p>
        </w:tc>
        <w:tc>
          <w:tcPr>
            <w:tcW w:w="1689" w:type="dxa"/>
            <w:shd w:val="clear" w:color="auto" w:fill="EAEBEB"/>
            <w:vAlign w:val="center"/>
          </w:tcPr>
          <w:p w:rsidR="00327D52" w:rsidRPr="00327D52" w:rsidRDefault="00327D52" w:rsidP="00E106EA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FFFFFF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Objetivo geral</w:t>
            </w:r>
          </w:p>
        </w:tc>
        <w:tc>
          <w:tcPr>
            <w:tcW w:w="4201" w:type="dxa"/>
            <w:shd w:val="clear" w:color="auto" w:fill="EAEBEB"/>
            <w:vAlign w:val="center"/>
          </w:tcPr>
          <w:p w:rsidR="00327D52" w:rsidRPr="00327D52" w:rsidRDefault="00327D52" w:rsidP="00E106EA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FFFFFF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Descritor</w:t>
            </w:r>
          </w:p>
        </w:tc>
        <w:tc>
          <w:tcPr>
            <w:tcW w:w="6152" w:type="dxa"/>
            <w:shd w:val="clear" w:color="auto" w:fill="EAEBEB"/>
            <w:vAlign w:val="center"/>
          </w:tcPr>
          <w:p w:rsidR="00327D52" w:rsidRPr="00327D52" w:rsidRDefault="00327D52" w:rsidP="00E106EA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FFFFFF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 e avaliação</w:t>
            </w:r>
          </w:p>
        </w:tc>
        <w:tc>
          <w:tcPr>
            <w:tcW w:w="710" w:type="dxa"/>
            <w:shd w:val="clear" w:color="auto" w:fill="EAEBEB"/>
            <w:vAlign w:val="center"/>
          </w:tcPr>
          <w:p w:rsidR="00327D52" w:rsidRPr="00327D52" w:rsidRDefault="00327D52" w:rsidP="00E106EA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FFFFFF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Aulas</w:t>
            </w:r>
          </w:p>
        </w:tc>
      </w:tr>
      <w:tr w:rsidR="00327D52" w:rsidRPr="00327D52">
        <w:trPr>
          <w:trHeight w:val="227"/>
        </w:trPr>
        <w:tc>
          <w:tcPr>
            <w:tcW w:w="1310" w:type="dxa"/>
            <w:vMerge w:val="restart"/>
            <w:shd w:val="clear" w:color="auto" w:fill="E6E9EE"/>
            <w:textDirection w:val="btLr"/>
            <w:vAlign w:val="center"/>
          </w:tcPr>
          <w:p w:rsidR="00327D52" w:rsidRPr="00327D52" w:rsidRDefault="00327D52" w:rsidP="00E106E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Micro-organismos</w:t>
            </w:r>
          </w:p>
        </w:tc>
        <w:tc>
          <w:tcPr>
            <w:tcW w:w="5890" w:type="dxa"/>
            <w:gridSpan w:val="2"/>
            <w:shd w:val="clear" w:color="auto" w:fill="CCD0DC"/>
            <w:vAlign w:val="center"/>
          </w:tcPr>
          <w:p w:rsidR="00327D52" w:rsidRPr="00327D52" w:rsidRDefault="00327D52" w:rsidP="00E106EA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Avaliação diagnóstica</w:t>
            </w:r>
          </w:p>
        </w:tc>
        <w:tc>
          <w:tcPr>
            <w:tcW w:w="6152" w:type="dxa"/>
            <w:shd w:val="clear" w:color="auto" w:fill="E5E6E6"/>
            <w:vAlign w:val="center"/>
          </w:tcPr>
          <w:p w:rsidR="00327D52" w:rsidRPr="00327D52" w:rsidRDefault="00194059" w:rsidP="0055634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DINOT-Bold"/>
                <w:b/>
                <w:bCs/>
                <w:sz w:val="18"/>
                <w:szCs w:val="18"/>
              </w:rPr>
              <w:t>Manual</w:t>
            </w:r>
            <w:r w:rsidR="0055634C">
              <w:rPr>
                <w:rFonts w:ascii="Arial Narrow" w:hAnsi="Arial Narrow" w:cs="DINOT-Bold"/>
                <w:b/>
                <w:bCs/>
                <w:sz w:val="18"/>
                <w:szCs w:val="18"/>
              </w:rPr>
              <w:t xml:space="preserve">: </w:t>
            </w:r>
            <w:r w:rsidR="00327D52" w:rsidRPr="00327D52">
              <w:rPr>
                <w:rFonts w:ascii="Arial Narrow" w:hAnsi="Arial Narrow" w:cs="DINOT-Bold"/>
                <w:sz w:val="18"/>
                <w:szCs w:val="18"/>
              </w:rPr>
              <w:t>Recordo o que já sei</w:t>
            </w:r>
          </w:p>
        </w:tc>
        <w:tc>
          <w:tcPr>
            <w:tcW w:w="710" w:type="dxa"/>
            <w:shd w:val="clear" w:color="auto" w:fill="E5E6E6"/>
            <w:vAlign w:val="center"/>
          </w:tcPr>
          <w:p w:rsidR="00327D52" w:rsidRPr="00327D52" w:rsidRDefault="00327D52" w:rsidP="00E106EA">
            <w:pPr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UniversLTStd-BoldCn"/>
                <w:bCs/>
                <w:sz w:val="18"/>
                <w:szCs w:val="18"/>
              </w:rPr>
              <w:t>2</w:t>
            </w:r>
          </w:p>
        </w:tc>
      </w:tr>
      <w:tr w:rsidR="00327D52" w:rsidRPr="00327D52">
        <w:trPr>
          <w:trHeight w:val="2868"/>
        </w:trPr>
        <w:tc>
          <w:tcPr>
            <w:tcW w:w="1310" w:type="dxa"/>
            <w:vMerge/>
            <w:tcBorders>
              <w:bottom w:val="single" w:sz="24" w:space="0" w:color="FFFFFF" w:themeColor="background1"/>
            </w:tcBorders>
            <w:shd w:val="clear" w:color="auto" w:fill="E6E9EE"/>
            <w:vAlign w:val="center"/>
          </w:tcPr>
          <w:p w:rsidR="00327D52" w:rsidRPr="00327D52" w:rsidRDefault="00327D52" w:rsidP="00E106EA">
            <w:pPr>
              <w:spacing w:after="0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</w:p>
        </w:tc>
        <w:tc>
          <w:tcPr>
            <w:tcW w:w="1689" w:type="dxa"/>
            <w:tcBorders>
              <w:bottom w:val="single" w:sz="24" w:space="0" w:color="FFFFFF" w:themeColor="background1"/>
            </w:tcBorders>
            <w:shd w:val="clear" w:color="auto" w:fill="E5E6E6"/>
          </w:tcPr>
          <w:p w:rsidR="00327D52" w:rsidRPr="00327D52" w:rsidRDefault="00327D52" w:rsidP="00327D52">
            <w:pPr>
              <w:ind w:left="255" w:hanging="255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16. Compreender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o papel dos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micro</w:t>
            </w:r>
            <w:r w:rsidRPr="00327D52">
              <w:rPr>
                <w:rFonts w:ascii="Arial Narrow" w:hAnsi="InaiMathi" w:cs="InaiMathi"/>
                <w:sz w:val="18"/>
                <w:szCs w:val="18"/>
              </w:rPr>
              <w:t>‑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organismos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para o ser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humano.</w:t>
            </w:r>
          </w:p>
        </w:tc>
        <w:tc>
          <w:tcPr>
            <w:tcW w:w="4201" w:type="dxa"/>
            <w:tcBorders>
              <w:bottom w:val="single" w:sz="24" w:space="0" w:color="FFFFFF" w:themeColor="background1"/>
            </w:tcBorders>
            <w:shd w:val="clear" w:color="auto" w:fill="E5E6E6"/>
          </w:tcPr>
          <w:p w:rsidR="00327D52" w:rsidRDefault="00327D52" w:rsidP="00327D52">
            <w:pPr>
              <w:spacing w:after="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16.1 Descrever o contributo de dois cientistas para 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descoberta de micro</w:t>
            </w:r>
            <w:r w:rsidRPr="00327D52">
              <w:rPr>
                <w:rFonts w:ascii="Arial Narrow" w:hAnsi="InaiMathi" w:cs="InaiMathi"/>
                <w:sz w:val="18"/>
                <w:szCs w:val="18"/>
              </w:rPr>
              <w:t>‑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organismos.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327D52" w:rsidRDefault="00327D52" w:rsidP="00327D52">
            <w:pPr>
              <w:spacing w:before="40" w:after="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16.2 Relacionar a evolução do microscópio com 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 xml:space="preserve">descoberta de novos </w:t>
            </w:r>
            <w:r w:rsidR="007D5599" w:rsidRPr="00327D52">
              <w:rPr>
                <w:rFonts w:ascii="Arial Narrow" w:hAnsi="Arial Narrow" w:cs="DINOT-Regular"/>
                <w:sz w:val="18"/>
                <w:szCs w:val="18"/>
              </w:rPr>
              <w:t>micro</w:t>
            </w:r>
            <w:r w:rsidR="007D5599" w:rsidRPr="00327D52">
              <w:rPr>
                <w:rFonts w:ascii="Arial Narrow" w:hAnsi="InaiMathi" w:cs="InaiMathi"/>
                <w:sz w:val="18"/>
                <w:szCs w:val="18"/>
              </w:rPr>
              <w:t>‑</w:t>
            </w:r>
            <w:r w:rsidR="007D5599" w:rsidRPr="00327D52">
              <w:rPr>
                <w:rFonts w:ascii="Arial Narrow" w:hAnsi="Arial Narrow" w:cs="DINOT-Regular"/>
                <w:sz w:val="18"/>
                <w:szCs w:val="18"/>
              </w:rPr>
              <w:t>organismos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327D52" w:rsidRDefault="00327D52" w:rsidP="00327D52">
            <w:pPr>
              <w:spacing w:before="40" w:after="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16.3 Indicar nomes de grupos de micro</w:t>
            </w:r>
            <w:r w:rsidRPr="00327D52">
              <w:rPr>
                <w:rFonts w:ascii="Arial Narrow" w:hAnsi="InaiMathi" w:cs="InaiMathi"/>
                <w:sz w:val="18"/>
                <w:szCs w:val="18"/>
              </w:rPr>
              <w:t>‑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organismos.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327D52" w:rsidRDefault="00327D52" w:rsidP="00327D52">
            <w:pPr>
              <w:spacing w:before="40" w:after="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16.4 Distinguir micro</w:t>
            </w:r>
            <w:r w:rsidRPr="00327D52">
              <w:rPr>
                <w:rFonts w:ascii="Arial Narrow" w:hAnsi="InaiMathi" w:cs="InaiMathi"/>
                <w:sz w:val="18"/>
                <w:szCs w:val="18"/>
              </w:rPr>
              <w:t>‑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organismos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patogénicos de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micro</w:t>
            </w:r>
            <w:r w:rsidRPr="00327D52">
              <w:rPr>
                <w:rFonts w:ascii="Arial Narrow" w:hAnsi="InaiMathi" w:cs="InaiMathi"/>
                <w:sz w:val="18"/>
                <w:szCs w:val="18"/>
              </w:rPr>
              <w:t>‑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organismo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úteis ao ser humano, com 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apresentação de exemplos.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327D52" w:rsidRPr="00327D52" w:rsidRDefault="00327D52" w:rsidP="00327D52">
            <w:pPr>
              <w:spacing w:before="40" w:after="0"/>
              <w:ind w:left="340" w:hanging="340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16.5 Descrever a influência de alguns fatores do meio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no desenvolvimento de micro</w:t>
            </w:r>
            <w:r w:rsidRPr="00327D52">
              <w:rPr>
                <w:rFonts w:ascii="Arial Narrow" w:hAnsi="InaiMathi" w:cs="InaiMathi"/>
                <w:sz w:val="18"/>
                <w:szCs w:val="18"/>
              </w:rPr>
              <w:t>‑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organismos,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através de atividades práticas.</w:t>
            </w:r>
          </w:p>
        </w:tc>
        <w:tc>
          <w:tcPr>
            <w:tcW w:w="6152" w:type="dxa"/>
            <w:vMerge w:val="restart"/>
            <w:tcBorders>
              <w:bottom w:val="single" w:sz="24" w:space="0" w:color="FFFFFF" w:themeColor="background1"/>
            </w:tcBorders>
            <w:shd w:val="clear" w:color="auto" w:fill="E5E6E6"/>
          </w:tcPr>
          <w:p w:rsidR="00327D52" w:rsidRPr="00327D52" w:rsidRDefault="00327D52" w:rsidP="00327D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Manual</w:t>
            </w:r>
          </w:p>
          <w:p w:rsidR="00327D52" w:rsidRPr="00327D52" w:rsidRDefault="00327D52" w:rsidP="00327D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Agressões do meio e integridade do organismo</w:t>
            </w:r>
          </w:p>
          <w:p w:rsidR="00327D52" w:rsidRPr="00327D52" w:rsidRDefault="00327D52" w:rsidP="00327D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• Micro-organismos</w:t>
            </w:r>
          </w:p>
          <w:p w:rsidR="00327D52" w:rsidRPr="00327D52" w:rsidRDefault="00327D52" w:rsidP="00327D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• Higiene e problemas sociais</w:t>
            </w:r>
          </w:p>
          <w:p w:rsidR="00327D52" w:rsidRPr="00327D52" w:rsidRDefault="00327D52" w:rsidP="00194059">
            <w:pPr>
              <w:widowControl w:val="0"/>
              <w:autoSpaceDE w:val="0"/>
              <w:autoSpaceDN w:val="0"/>
              <w:adjustRightInd w:val="0"/>
              <w:spacing w:before="120"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Livro do professor</w:t>
            </w:r>
          </w:p>
          <w:p w:rsidR="00327D52" w:rsidRPr="00327D52" w:rsidRDefault="00327D52" w:rsidP="00327D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Planos de aula n.º 89 a 94</w:t>
            </w:r>
          </w:p>
          <w:p w:rsidR="00327D52" w:rsidRPr="00327D52" w:rsidRDefault="00327D52" w:rsidP="00327D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Relatório n.º 13</w:t>
            </w:r>
          </w:p>
          <w:p w:rsidR="00327D52" w:rsidRPr="00327D52" w:rsidRDefault="00327D52" w:rsidP="00327D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Ficha de ampliação «Os medicamentos e a receita médica»</w:t>
            </w:r>
          </w:p>
          <w:p w:rsidR="00327D52" w:rsidRPr="00327D52" w:rsidRDefault="00327D52" w:rsidP="00194059">
            <w:pPr>
              <w:widowControl w:val="0"/>
              <w:autoSpaceDE w:val="0"/>
              <w:autoSpaceDN w:val="0"/>
              <w:adjustRightInd w:val="0"/>
              <w:spacing w:before="120"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Questões de aula</w:t>
            </w:r>
          </w:p>
          <w:p w:rsidR="00327D52" w:rsidRPr="00327D52" w:rsidRDefault="00327D52" w:rsidP="00327D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Questões 55 a 62</w:t>
            </w:r>
          </w:p>
          <w:p w:rsidR="00327D52" w:rsidRPr="00327D52" w:rsidRDefault="00327D52" w:rsidP="00194059">
            <w:pPr>
              <w:widowControl w:val="0"/>
              <w:autoSpaceDE w:val="0"/>
              <w:autoSpaceDN w:val="0"/>
              <w:adjustRightInd w:val="0"/>
              <w:spacing w:before="120"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Apresentações</w:t>
            </w:r>
          </w:p>
          <w:p w:rsidR="00327D52" w:rsidRPr="00327D52" w:rsidRDefault="00327D52" w:rsidP="00327D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Micro-organismos</w:t>
            </w:r>
          </w:p>
          <w:p w:rsidR="00327D52" w:rsidRPr="00327D52" w:rsidRDefault="00327D52" w:rsidP="00327D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A Ciência e os micro-organismos</w:t>
            </w:r>
          </w:p>
          <w:p w:rsidR="00327D52" w:rsidRPr="00327D52" w:rsidRDefault="00327D52" w:rsidP="00327D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Micro-organismos úteis e patogénicos</w:t>
            </w:r>
          </w:p>
          <w:p w:rsidR="00327D52" w:rsidRPr="00327D52" w:rsidRDefault="00327D52" w:rsidP="00327D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Barreiras do organismo</w:t>
            </w:r>
          </w:p>
          <w:p w:rsidR="00327D52" w:rsidRPr="00327D52" w:rsidRDefault="00327D52" w:rsidP="00327D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Prevenção e tratamento de doenças infeciosas</w:t>
            </w:r>
          </w:p>
          <w:p w:rsidR="00327D52" w:rsidRPr="00327D52" w:rsidRDefault="00327D52" w:rsidP="00327D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Higiene</w:t>
            </w:r>
          </w:p>
          <w:p w:rsidR="00327D52" w:rsidRPr="00327D52" w:rsidRDefault="00327D52" w:rsidP="00327D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A poluição e o Homem</w:t>
            </w:r>
          </w:p>
          <w:p w:rsidR="00327D52" w:rsidRPr="00327D52" w:rsidRDefault="00327D52" w:rsidP="00327D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Poluição do ar interior</w:t>
            </w:r>
          </w:p>
          <w:p w:rsidR="00327D52" w:rsidRPr="00327D52" w:rsidRDefault="00327D52" w:rsidP="00327D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Exposição a poluentes</w:t>
            </w:r>
          </w:p>
          <w:p w:rsidR="00327D52" w:rsidRPr="00327D52" w:rsidRDefault="00327D52" w:rsidP="00327D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Promoção de ambientes saudáveis</w:t>
            </w:r>
          </w:p>
          <w:p w:rsidR="00327D52" w:rsidRPr="00327D52" w:rsidRDefault="00327D52" w:rsidP="00327D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Interatividades</w:t>
            </w:r>
          </w:p>
          <w:p w:rsidR="00327D52" w:rsidRPr="00327D52" w:rsidRDefault="00327D52" w:rsidP="00327D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Descoberta dos micro-organismos</w:t>
            </w:r>
          </w:p>
          <w:p w:rsidR="00327D52" w:rsidRPr="00327D52" w:rsidRDefault="00327D52" w:rsidP="00327D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Micro-organismos patogénicos e úteis</w:t>
            </w:r>
          </w:p>
          <w:p w:rsidR="00327D52" w:rsidRPr="00327D52" w:rsidRDefault="00327D52" w:rsidP="00327D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Doenças provocadas por micro-organismos</w:t>
            </w:r>
          </w:p>
          <w:p w:rsidR="00327D52" w:rsidRPr="00327D52" w:rsidRDefault="00327D52" w:rsidP="00327D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Mecanismos de defesa do corpo humano</w:t>
            </w:r>
          </w:p>
          <w:p w:rsidR="00327D52" w:rsidRPr="00327D52" w:rsidRDefault="00327D52" w:rsidP="00327D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Higiene</w:t>
            </w:r>
          </w:p>
          <w:p w:rsidR="00327D52" w:rsidRPr="00327D52" w:rsidRDefault="00327D52" w:rsidP="00194059">
            <w:pPr>
              <w:widowControl w:val="0"/>
              <w:autoSpaceDE w:val="0"/>
              <w:autoSpaceDN w:val="0"/>
              <w:adjustRightInd w:val="0"/>
              <w:spacing w:before="120"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b/>
                <w:bCs/>
                <w:sz w:val="18"/>
                <w:szCs w:val="18"/>
              </w:rPr>
              <w:t>Infografia</w:t>
            </w:r>
          </w:p>
          <w:p w:rsidR="00327D52" w:rsidRPr="00327D52" w:rsidRDefault="00327D52" w:rsidP="00327D5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DINOT-Bold"/>
                <w:sz w:val="18"/>
                <w:szCs w:val="18"/>
              </w:rPr>
              <w:t>Grupos de micro-organismos</w:t>
            </w:r>
          </w:p>
        </w:tc>
        <w:tc>
          <w:tcPr>
            <w:tcW w:w="710" w:type="dxa"/>
            <w:vMerge w:val="restart"/>
            <w:tcBorders>
              <w:bottom w:val="single" w:sz="24" w:space="0" w:color="FFFFFF" w:themeColor="background1"/>
            </w:tcBorders>
            <w:shd w:val="clear" w:color="auto" w:fill="E5E6E6"/>
            <w:vAlign w:val="center"/>
          </w:tcPr>
          <w:p w:rsidR="00327D52" w:rsidRPr="00327D52" w:rsidRDefault="00327D52" w:rsidP="00B94A60">
            <w:pPr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  <w:r w:rsidRPr="00327D52">
              <w:rPr>
                <w:rFonts w:ascii="Arial Narrow" w:hAnsi="Arial Narrow" w:cs="UniversLTStd-BoldCn"/>
                <w:bCs/>
                <w:sz w:val="18"/>
                <w:szCs w:val="18"/>
              </w:rPr>
              <w:t>13</w:t>
            </w:r>
          </w:p>
        </w:tc>
      </w:tr>
      <w:tr w:rsidR="00327D52" w:rsidRPr="00327D52">
        <w:trPr>
          <w:trHeight w:val="1716"/>
        </w:trPr>
        <w:tc>
          <w:tcPr>
            <w:tcW w:w="1310" w:type="dxa"/>
            <w:vMerge/>
            <w:tcBorders>
              <w:bottom w:val="single" w:sz="24" w:space="0" w:color="FFFFFF" w:themeColor="background1"/>
            </w:tcBorders>
            <w:shd w:val="clear" w:color="auto" w:fill="E6E9EE"/>
            <w:vAlign w:val="center"/>
          </w:tcPr>
          <w:p w:rsidR="00327D52" w:rsidRPr="00327D52" w:rsidRDefault="00327D52" w:rsidP="00E106EA">
            <w:pPr>
              <w:spacing w:after="0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</w:p>
        </w:tc>
        <w:tc>
          <w:tcPr>
            <w:tcW w:w="1689" w:type="dxa"/>
            <w:tcBorders>
              <w:bottom w:val="single" w:sz="24" w:space="0" w:color="FFFFFF" w:themeColor="background1"/>
            </w:tcBorders>
            <w:shd w:val="clear" w:color="auto" w:fill="E5E6E6"/>
          </w:tcPr>
          <w:p w:rsidR="00327D52" w:rsidRPr="00327D52" w:rsidRDefault="00327D52" w:rsidP="00327D52">
            <w:pPr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17. Compreender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as agressões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causadas por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alguns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agentes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patogénicos.</w:t>
            </w:r>
          </w:p>
        </w:tc>
        <w:tc>
          <w:tcPr>
            <w:tcW w:w="4201" w:type="dxa"/>
            <w:tcBorders>
              <w:bottom w:val="single" w:sz="24" w:space="0" w:color="FFFFFF" w:themeColor="background1"/>
            </w:tcBorders>
            <w:shd w:val="clear" w:color="auto" w:fill="E5E6E6"/>
          </w:tcPr>
          <w:p w:rsidR="00327D52" w:rsidRDefault="00327D52" w:rsidP="00327D52">
            <w:pPr>
              <w:spacing w:after="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17.1 Enunciar uma doença provocada por bactérias,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por fungos, por protozoários e por vírus no ser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humano.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327D52" w:rsidRDefault="00327D52" w:rsidP="00194059">
            <w:pPr>
              <w:spacing w:before="40" w:after="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17.2 Indicar mecanismos de barreira naturais do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corpo humano à entrada de agentes patogénicos.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327D52" w:rsidRDefault="00327D52" w:rsidP="00194059">
            <w:pPr>
              <w:spacing w:before="40" w:after="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17.3 Referir o modo como atuam os mecanismos de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defesa interna do organismo humano.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327D52" w:rsidRDefault="00327D52" w:rsidP="00194059">
            <w:pPr>
              <w:spacing w:before="40" w:after="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17.4 Indicar três regras de higiene que contribuem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para a prevenção de doenças infeciosas.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327D52" w:rsidRDefault="00327D52" w:rsidP="00194059">
            <w:pPr>
              <w:spacing w:before="40" w:after="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17.5 Explicar a importância das vacinas.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327D52" w:rsidRPr="00327D52" w:rsidRDefault="00327D52" w:rsidP="00194059">
            <w:pPr>
              <w:spacing w:before="40" w:after="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327D52">
              <w:rPr>
                <w:rFonts w:ascii="Arial Narrow" w:hAnsi="Arial Narrow" w:cs="DINOT-Regular"/>
                <w:sz w:val="18"/>
                <w:szCs w:val="18"/>
              </w:rPr>
              <w:t>17.6 Discutir o uso adequado de antibióticos e de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27D52">
              <w:rPr>
                <w:rFonts w:ascii="Arial Narrow" w:hAnsi="Arial Narrow" w:cs="DINOT-Regular"/>
                <w:sz w:val="18"/>
                <w:szCs w:val="18"/>
              </w:rPr>
              <w:t>medicamentos de venda livre.</w:t>
            </w:r>
          </w:p>
        </w:tc>
        <w:tc>
          <w:tcPr>
            <w:tcW w:w="6152" w:type="dxa"/>
            <w:vMerge/>
            <w:tcBorders>
              <w:bottom w:val="single" w:sz="24" w:space="0" w:color="FFFFFF" w:themeColor="background1"/>
            </w:tcBorders>
            <w:shd w:val="clear" w:color="auto" w:fill="E5E6E6"/>
          </w:tcPr>
          <w:p w:rsidR="00327D52" w:rsidRPr="00327D52" w:rsidRDefault="00327D52" w:rsidP="00461E17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</w:p>
        </w:tc>
        <w:tc>
          <w:tcPr>
            <w:tcW w:w="710" w:type="dxa"/>
            <w:vMerge/>
            <w:tcBorders>
              <w:bottom w:val="single" w:sz="24" w:space="0" w:color="FFFFFF" w:themeColor="background1"/>
            </w:tcBorders>
            <w:shd w:val="clear" w:color="auto" w:fill="E5E6E6"/>
            <w:vAlign w:val="center"/>
          </w:tcPr>
          <w:p w:rsidR="00327D52" w:rsidRPr="00327D52" w:rsidRDefault="00327D52" w:rsidP="00B94A60">
            <w:pPr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</w:p>
        </w:tc>
      </w:tr>
    </w:tbl>
    <w:p w:rsidR="00B133EE" w:rsidRPr="00327D52" w:rsidRDefault="00327D52" w:rsidP="00B133EE">
      <w:pPr>
        <w:spacing w:after="0"/>
        <w:rPr>
          <w:rFonts w:ascii="Arial Narrow" w:hAnsi="Arial Narrow" w:cs="ACaslonPro-Semibold"/>
          <w:color w:val="000000"/>
          <w:sz w:val="8"/>
        </w:rPr>
      </w:pPr>
      <w:r w:rsidRPr="00327D52">
        <w:rPr>
          <w:rFonts w:ascii="Arial Narrow" w:hAnsi="Arial Narrow" w:cs="ACaslonPro-Semibold"/>
          <w:color w:val="000000"/>
          <w:sz w:val="18"/>
        </w:rPr>
        <w:br w:type="page"/>
      </w:r>
    </w:p>
    <w:tbl>
      <w:tblPr>
        <w:tblStyle w:val="TableGrid"/>
        <w:tblW w:w="14062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1310"/>
        <w:gridCol w:w="1689"/>
        <w:gridCol w:w="5563"/>
        <w:gridCol w:w="4790"/>
        <w:gridCol w:w="710"/>
      </w:tblGrid>
      <w:tr w:rsidR="00194059" w:rsidRPr="00194059" w:rsidTr="00194059">
        <w:trPr>
          <w:trHeight w:val="3692"/>
        </w:trPr>
        <w:tc>
          <w:tcPr>
            <w:tcW w:w="1310" w:type="dxa"/>
            <w:vMerge w:val="restart"/>
            <w:tcBorders>
              <w:bottom w:val="single" w:sz="24" w:space="0" w:color="FFFFFF" w:themeColor="background1"/>
            </w:tcBorders>
            <w:shd w:val="clear" w:color="auto" w:fill="E6E9EE"/>
            <w:textDirection w:val="btLr"/>
            <w:vAlign w:val="center"/>
          </w:tcPr>
          <w:p w:rsidR="00194059" w:rsidRPr="00194059" w:rsidRDefault="00194059" w:rsidP="00B94A6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194059">
              <w:rPr>
                <w:rFonts w:ascii="Arial Narrow" w:hAnsi="Arial Narrow" w:cs="DINOT-Regular"/>
                <w:sz w:val="18"/>
                <w:szCs w:val="18"/>
              </w:rPr>
              <w:t>Higiene e Problemas sociais</w:t>
            </w:r>
          </w:p>
        </w:tc>
        <w:tc>
          <w:tcPr>
            <w:tcW w:w="1689" w:type="dxa"/>
            <w:tcBorders>
              <w:bottom w:val="single" w:sz="24" w:space="0" w:color="FFFFFF" w:themeColor="background1"/>
            </w:tcBorders>
            <w:shd w:val="clear" w:color="auto" w:fill="E5E6E6"/>
          </w:tcPr>
          <w:p w:rsidR="00194059" w:rsidRPr="00194059" w:rsidRDefault="00194059" w:rsidP="00194059">
            <w:pPr>
              <w:ind w:left="255" w:hanging="255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194059">
              <w:rPr>
                <w:rFonts w:ascii="Arial Narrow" w:hAnsi="Arial Narrow" w:cs="DINOT-Regular"/>
                <w:sz w:val="18"/>
                <w:szCs w:val="18"/>
              </w:rPr>
              <w:t>18. Compreender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194059">
              <w:rPr>
                <w:rFonts w:ascii="Arial Narrow" w:hAnsi="Arial Narrow" w:cs="DINOT-Regular"/>
                <w:sz w:val="18"/>
                <w:szCs w:val="18"/>
              </w:rPr>
              <w:t>a influência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194059">
              <w:rPr>
                <w:rFonts w:ascii="Arial Narrow" w:hAnsi="Arial Narrow" w:cs="DINOT-Regular"/>
                <w:sz w:val="18"/>
                <w:szCs w:val="18"/>
              </w:rPr>
              <w:t>da higiene 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194059">
              <w:rPr>
                <w:rFonts w:ascii="Arial Narrow" w:hAnsi="Arial Narrow" w:cs="DINOT-Regular"/>
                <w:sz w:val="18"/>
                <w:szCs w:val="18"/>
              </w:rPr>
              <w:t>da poluição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194059">
              <w:rPr>
                <w:rFonts w:ascii="Arial Narrow" w:hAnsi="Arial Narrow" w:cs="DINOT-Regular"/>
                <w:sz w:val="18"/>
                <w:szCs w:val="18"/>
              </w:rPr>
              <w:t>na saúde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194059">
              <w:rPr>
                <w:rFonts w:ascii="Arial Narrow" w:hAnsi="Arial Narrow" w:cs="DINOT-Regular"/>
                <w:sz w:val="18"/>
                <w:szCs w:val="18"/>
              </w:rPr>
              <w:t>humana.</w:t>
            </w:r>
          </w:p>
        </w:tc>
        <w:tc>
          <w:tcPr>
            <w:tcW w:w="5563" w:type="dxa"/>
            <w:tcBorders>
              <w:bottom w:val="single" w:sz="24" w:space="0" w:color="FFFFFF" w:themeColor="background1"/>
            </w:tcBorders>
            <w:shd w:val="clear" w:color="auto" w:fill="E5E6E6"/>
          </w:tcPr>
          <w:p w:rsidR="00194059" w:rsidRDefault="00194059" w:rsidP="00194059">
            <w:pPr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194059">
              <w:rPr>
                <w:rFonts w:ascii="Arial Narrow" w:hAnsi="Arial Narrow" w:cs="DINOT-Regular"/>
                <w:sz w:val="18"/>
                <w:szCs w:val="18"/>
              </w:rPr>
              <w:t>18.1 Enumerar alguns cuidados de higiene corporal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194059">
              <w:rPr>
                <w:rFonts w:ascii="Arial Narrow" w:hAnsi="Arial Narrow" w:cs="DINOT-Regular"/>
                <w:sz w:val="18"/>
                <w:szCs w:val="18"/>
              </w:rPr>
              <w:t>diária.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194059" w:rsidRDefault="00194059" w:rsidP="00194059">
            <w:pPr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194059">
              <w:rPr>
                <w:rFonts w:ascii="Arial Narrow" w:hAnsi="Arial Narrow" w:cs="DINOT-Regular"/>
                <w:sz w:val="18"/>
                <w:szCs w:val="18"/>
              </w:rPr>
              <w:t>18.2 Citar medidas de higiene mental e normas de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194059">
              <w:rPr>
                <w:rFonts w:ascii="Arial Narrow" w:hAnsi="Arial Narrow" w:cs="DINOT-Regular"/>
                <w:sz w:val="18"/>
                <w:szCs w:val="18"/>
              </w:rPr>
              <w:t>higiene alimentar.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194059" w:rsidRDefault="00194059" w:rsidP="00194059">
            <w:pPr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194059">
              <w:rPr>
                <w:rFonts w:ascii="Arial Narrow" w:hAnsi="Arial Narrow" w:cs="DINOT-Regular"/>
                <w:sz w:val="18"/>
                <w:szCs w:val="18"/>
              </w:rPr>
              <w:t>18.3 Identificar exemplos de diferentes tipos de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194059">
              <w:rPr>
                <w:rFonts w:ascii="Arial Narrow" w:hAnsi="Arial Narrow" w:cs="DINOT-Regular"/>
                <w:sz w:val="18"/>
                <w:szCs w:val="18"/>
              </w:rPr>
              <w:t>poluição do ar interior, com destaque para os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194059">
              <w:rPr>
                <w:rFonts w:ascii="Arial Narrow" w:hAnsi="Arial Narrow" w:cs="DINOT-Regular"/>
                <w:sz w:val="18"/>
                <w:szCs w:val="18"/>
              </w:rPr>
              <w:t>poluentes evitáveis, como o fumo ambiental do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194059">
              <w:rPr>
                <w:rFonts w:ascii="Arial Narrow" w:hAnsi="Arial Narrow" w:cs="DINOT-Regular"/>
                <w:sz w:val="18"/>
                <w:szCs w:val="18"/>
              </w:rPr>
              <w:t>tabaco.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194059" w:rsidRDefault="00194059" w:rsidP="00194059">
            <w:pPr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194059">
              <w:rPr>
                <w:rFonts w:ascii="Arial Narrow" w:hAnsi="Arial Narrow" w:cs="DINOT-Regular"/>
                <w:sz w:val="18"/>
                <w:szCs w:val="18"/>
              </w:rPr>
              <w:t>18.4 Indicar alguns exemplos de diferentes tipos de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194059">
              <w:rPr>
                <w:rFonts w:ascii="Arial Narrow" w:hAnsi="Arial Narrow" w:cs="DINOT-Regular"/>
                <w:sz w:val="18"/>
                <w:szCs w:val="18"/>
              </w:rPr>
              <w:t>poluição do ar exterior, da água e do solo.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194059" w:rsidRDefault="00194059" w:rsidP="00194059">
            <w:pPr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194059">
              <w:rPr>
                <w:rFonts w:ascii="Arial Narrow" w:hAnsi="Arial Narrow" w:cs="DINOT-Regular"/>
                <w:sz w:val="18"/>
                <w:szCs w:val="18"/>
              </w:rPr>
              <w:t>18.5 Descrever as consequências da exposição 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194059">
              <w:rPr>
                <w:rFonts w:ascii="Arial Narrow" w:hAnsi="Arial Narrow" w:cs="DINOT-Regular"/>
                <w:sz w:val="18"/>
                <w:szCs w:val="18"/>
              </w:rPr>
              <w:t>poluentes do ar interior e exterior, da água e do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194059">
              <w:rPr>
                <w:rFonts w:ascii="Arial Narrow" w:hAnsi="Arial Narrow" w:cs="DINOT-Regular"/>
                <w:sz w:val="18"/>
                <w:szCs w:val="18"/>
              </w:rPr>
              <w:t>solo na saúde individual, nos seres vivos e no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194059">
              <w:rPr>
                <w:rFonts w:ascii="Arial Narrow" w:hAnsi="Arial Narrow" w:cs="DINOT-Regular"/>
                <w:sz w:val="18"/>
                <w:szCs w:val="18"/>
              </w:rPr>
              <w:t>ambiente.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194059" w:rsidRPr="00194059" w:rsidRDefault="00194059" w:rsidP="00194059">
            <w:pPr>
              <w:ind w:left="340" w:hanging="340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  <w:r w:rsidRPr="00194059">
              <w:rPr>
                <w:rFonts w:ascii="Arial Narrow" w:hAnsi="Arial Narrow" w:cs="DINOT-Regular"/>
                <w:sz w:val="18"/>
                <w:szCs w:val="18"/>
              </w:rPr>
              <w:t>18.6 Enumerar medidas de controlo da poluição e de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194059">
              <w:rPr>
                <w:rFonts w:ascii="Arial Narrow" w:hAnsi="Arial Narrow" w:cs="DINOT-Regular"/>
                <w:sz w:val="18"/>
                <w:szCs w:val="18"/>
              </w:rPr>
              <w:t>promoção de ambientes saudáveis.</w:t>
            </w:r>
          </w:p>
        </w:tc>
        <w:tc>
          <w:tcPr>
            <w:tcW w:w="4790" w:type="dxa"/>
            <w:tcBorders>
              <w:bottom w:val="single" w:sz="24" w:space="0" w:color="FFFFFF" w:themeColor="background1"/>
            </w:tcBorders>
            <w:shd w:val="clear" w:color="auto" w:fill="E5E6E6"/>
          </w:tcPr>
          <w:p w:rsidR="00194059" w:rsidRPr="00194059" w:rsidRDefault="00194059" w:rsidP="001940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194059">
              <w:rPr>
                <w:rFonts w:ascii="Arial Narrow" w:hAnsi="Arial Narrow" w:cs="DINOT-Bold"/>
                <w:b/>
                <w:bCs/>
                <w:sz w:val="18"/>
                <w:szCs w:val="18"/>
              </w:rPr>
              <w:t>Vídeos</w:t>
            </w:r>
          </w:p>
          <w:p w:rsidR="00194059" w:rsidRPr="00194059" w:rsidRDefault="00194059" w:rsidP="001940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194059">
              <w:rPr>
                <w:rFonts w:ascii="Arial Narrow" w:hAnsi="Arial Narrow" w:cs="DINOT-Bold"/>
                <w:sz w:val="18"/>
                <w:szCs w:val="18"/>
              </w:rPr>
              <w:t>Influência de alguns fatores do meio no desenvolvimento de micro</w:t>
            </w:r>
            <w:r w:rsidRPr="00194059">
              <w:rPr>
                <w:rFonts w:ascii="Arial Narrow" w:hAnsi="InaiMathi" w:cs="InaiMathi"/>
                <w:sz w:val="18"/>
                <w:szCs w:val="18"/>
              </w:rPr>
              <w:t>‑</w:t>
            </w:r>
          </w:p>
          <w:p w:rsidR="00194059" w:rsidRPr="00194059" w:rsidRDefault="00194059" w:rsidP="001940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194059">
              <w:rPr>
                <w:rFonts w:ascii="Arial Narrow" w:hAnsi="Arial Narrow" w:cs="DINOT-Bold"/>
                <w:sz w:val="18"/>
                <w:szCs w:val="18"/>
              </w:rPr>
              <w:t>-organismos</w:t>
            </w:r>
          </w:p>
          <w:p w:rsidR="00194059" w:rsidRPr="00194059" w:rsidRDefault="00194059" w:rsidP="001940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194059">
              <w:rPr>
                <w:rFonts w:ascii="Arial Narrow" w:hAnsi="Arial Narrow" w:cs="DINOT-Bold"/>
                <w:sz w:val="18"/>
                <w:szCs w:val="18"/>
              </w:rPr>
              <w:t>Mecanismos de defesa interna do organismo humano</w:t>
            </w:r>
          </w:p>
          <w:p w:rsidR="00194059" w:rsidRPr="00194059" w:rsidRDefault="00194059" w:rsidP="001940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194059">
              <w:rPr>
                <w:rFonts w:ascii="Arial Narrow" w:hAnsi="Arial Narrow" w:cs="DINOT-Bold"/>
                <w:sz w:val="18"/>
                <w:szCs w:val="18"/>
              </w:rPr>
              <w:t>Vacinação e prevenção de doenças</w:t>
            </w:r>
          </w:p>
          <w:p w:rsidR="00194059" w:rsidRPr="00194059" w:rsidRDefault="00194059" w:rsidP="001940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194059">
              <w:rPr>
                <w:rFonts w:ascii="Arial Narrow" w:hAnsi="Arial Narrow" w:cs="DINOT-Bold"/>
                <w:sz w:val="18"/>
                <w:szCs w:val="18"/>
              </w:rPr>
              <w:t>Poluição do ar</w:t>
            </w:r>
          </w:p>
          <w:p w:rsidR="00194059" w:rsidRPr="00194059" w:rsidRDefault="00194059" w:rsidP="001940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194059">
              <w:rPr>
                <w:rFonts w:ascii="Arial Narrow" w:hAnsi="Arial Narrow" w:cs="DINOT-Bold"/>
                <w:sz w:val="18"/>
                <w:szCs w:val="18"/>
              </w:rPr>
              <w:t>Poluição do solo</w:t>
            </w:r>
          </w:p>
          <w:p w:rsidR="00194059" w:rsidRPr="00194059" w:rsidRDefault="00194059" w:rsidP="0019405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194059">
              <w:rPr>
                <w:rFonts w:ascii="Arial Narrow" w:hAnsi="Arial Narrow" w:cs="DINOT-Bold"/>
                <w:sz w:val="18"/>
                <w:szCs w:val="18"/>
              </w:rPr>
              <w:t>Poluição da água</w:t>
            </w:r>
          </w:p>
        </w:tc>
        <w:tc>
          <w:tcPr>
            <w:tcW w:w="710" w:type="dxa"/>
            <w:tcBorders>
              <w:bottom w:val="single" w:sz="24" w:space="0" w:color="FFFFFF" w:themeColor="background1"/>
            </w:tcBorders>
            <w:shd w:val="clear" w:color="auto" w:fill="E5E6E6"/>
            <w:vAlign w:val="center"/>
          </w:tcPr>
          <w:p w:rsidR="00194059" w:rsidRPr="00194059" w:rsidRDefault="00194059" w:rsidP="00B94A60">
            <w:pPr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</w:p>
        </w:tc>
      </w:tr>
      <w:tr w:rsidR="00194059" w:rsidRPr="00194059" w:rsidTr="00D94C94">
        <w:trPr>
          <w:trHeight w:val="1157"/>
        </w:trPr>
        <w:tc>
          <w:tcPr>
            <w:tcW w:w="1310" w:type="dxa"/>
            <w:vMerge/>
            <w:tcBorders>
              <w:bottom w:val="single" w:sz="24" w:space="0" w:color="FFFFFF" w:themeColor="background1"/>
            </w:tcBorders>
            <w:shd w:val="clear" w:color="auto" w:fill="E6E9EE"/>
            <w:textDirection w:val="btLr"/>
            <w:vAlign w:val="center"/>
          </w:tcPr>
          <w:p w:rsidR="00194059" w:rsidRPr="00194059" w:rsidRDefault="00194059" w:rsidP="00B94A6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/>
                <w:bCs/>
                <w:sz w:val="18"/>
                <w:szCs w:val="18"/>
              </w:rPr>
            </w:pPr>
          </w:p>
        </w:tc>
        <w:tc>
          <w:tcPr>
            <w:tcW w:w="7252" w:type="dxa"/>
            <w:gridSpan w:val="2"/>
            <w:tcBorders>
              <w:bottom w:val="single" w:sz="24" w:space="0" w:color="FFFFFF" w:themeColor="background1"/>
            </w:tcBorders>
            <w:shd w:val="clear" w:color="auto" w:fill="CCD0DC"/>
            <w:vAlign w:val="center"/>
          </w:tcPr>
          <w:p w:rsidR="00194059" w:rsidRPr="00194059" w:rsidRDefault="00194059" w:rsidP="00B94A60">
            <w:pPr>
              <w:ind w:left="255" w:hanging="255"/>
              <w:jc w:val="center"/>
              <w:rPr>
                <w:rFonts w:ascii="Arial Narrow" w:hAnsi="Arial Narrow" w:cs="DINOT-Regular"/>
                <w:sz w:val="18"/>
                <w:szCs w:val="18"/>
              </w:rPr>
            </w:pPr>
            <w:r w:rsidRPr="00194059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Revisões + Ficha de avaliação + Correção da ficha de avaliação</w:t>
            </w:r>
          </w:p>
        </w:tc>
        <w:tc>
          <w:tcPr>
            <w:tcW w:w="4790" w:type="dxa"/>
            <w:tcBorders>
              <w:bottom w:val="single" w:sz="24" w:space="0" w:color="FFFFFF" w:themeColor="background1"/>
            </w:tcBorders>
            <w:shd w:val="clear" w:color="auto" w:fill="E5E6E6"/>
          </w:tcPr>
          <w:p w:rsidR="00194059" w:rsidRPr="00194059" w:rsidRDefault="00194059" w:rsidP="001940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194059">
              <w:rPr>
                <w:rFonts w:ascii="Arial Narrow" w:hAnsi="Arial Narrow" w:cs="DINOT-Bold"/>
                <w:b/>
                <w:bCs/>
                <w:sz w:val="18"/>
                <w:szCs w:val="18"/>
              </w:rPr>
              <w:t>Livro do professor</w:t>
            </w:r>
          </w:p>
          <w:p w:rsidR="00194059" w:rsidRPr="00194059" w:rsidRDefault="00194059" w:rsidP="001940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194059">
              <w:rPr>
                <w:rFonts w:ascii="Arial Narrow" w:hAnsi="Arial Narrow" w:cs="DINOT-Bold"/>
                <w:sz w:val="18"/>
                <w:szCs w:val="18"/>
              </w:rPr>
              <w:t>Ficha de avaliação n.º 6</w:t>
            </w:r>
          </w:p>
          <w:p w:rsidR="00194059" w:rsidRPr="00194059" w:rsidRDefault="00194059" w:rsidP="001940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194059">
              <w:rPr>
                <w:rFonts w:ascii="Arial Narrow" w:hAnsi="Arial Narrow" w:cs="DINOT-Bold"/>
                <w:sz w:val="18"/>
                <w:szCs w:val="18"/>
              </w:rPr>
              <w:t>Ficha de recuperação n.º 6</w:t>
            </w:r>
          </w:p>
          <w:p w:rsidR="00194059" w:rsidRPr="00194059" w:rsidRDefault="00194059" w:rsidP="001940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194059">
              <w:rPr>
                <w:rFonts w:ascii="Arial Narrow" w:hAnsi="Arial Narrow" w:cs="DINOT-Bold"/>
                <w:sz w:val="18"/>
                <w:szCs w:val="18"/>
              </w:rPr>
              <w:t>Autoavaliação</w:t>
            </w:r>
          </w:p>
          <w:p w:rsidR="00194059" w:rsidRPr="00194059" w:rsidRDefault="00194059" w:rsidP="00194059">
            <w:pPr>
              <w:widowControl w:val="0"/>
              <w:autoSpaceDE w:val="0"/>
              <w:autoSpaceDN w:val="0"/>
              <w:adjustRightInd w:val="0"/>
              <w:spacing w:before="120" w:after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194059">
              <w:rPr>
                <w:rFonts w:ascii="Arial Narrow" w:hAnsi="Arial Narrow" w:cs="DINOT-Bold"/>
                <w:b/>
                <w:bCs/>
                <w:sz w:val="18"/>
                <w:szCs w:val="18"/>
              </w:rPr>
              <w:t>Fichas para alunos com NEE</w:t>
            </w:r>
          </w:p>
          <w:p w:rsidR="00194059" w:rsidRPr="00194059" w:rsidRDefault="00194059" w:rsidP="001940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sz w:val="18"/>
                <w:szCs w:val="18"/>
              </w:rPr>
            </w:pPr>
            <w:r w:rsidRPr="00194059">
              <w:rPr>
                <w:rFonts w:ascii="Arial Narrow" w:hAnsi="Arial Narrow" w:cs="DINOT-Bold"/>
                <w:sz w:val="18"/>
                <w:szCs w:val="18"/>
              </w:rPr>
              <w:t>Ficha n.º 6 Nível 1</w:t>
            </w:r>
          </w:p>
          <w:p w:rsidR="00194059" w:rsidRPr="00194059" w:rsidRDefault="00194059" w:rsidP="0019405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DINOT-Bold"/>
                <w:b/>
                <w:bCs/>
                <w:sz w:val="18"/>
                <w:szCs w:val="18"/>
              </w:rPr>
            </w:pPr>
            <w:r w:rsidRPr="00194059">
              <w:rPr>
                <w:rFonts w:ascii="Arial Narrow" w:hAnsi="Arial Narrow" w:cs="DINOT-Bold"/>
                <w:sz w:val="18"/>
                <w:szCs w:val="18"/>
              </w:rPr>
              <w:t>Ficha n.º 6 Nível 2</w:t>
            </w:r>
          </w:p>
        </w:tc>
        <w:tc>
          <w:tcPr>
            <w:tcW w:w="710" w:type="dxa"/>
            <w:tcBorders>
              <w:bottom w:val="single" w:sz="24" w:space="0" w:color="FFFFFF" w:themeColor="background1"/>
            </w:tcBorders>
            <w:shd w:val="clear" w:color="auto" w:fill="E5E6E6"/>
            <w:vAlign w:val="center"/>
          </w:tcPr>
          <w:p w:rsidR="00194059" w:rsidRPr="00194059" w:rsidRDefault="00194059" w:rsidP="00B94A60">
            <w:pPr>
              <w:jc w:val="center"/>
              <w:rPr>
                <w:rFonts w:ascii="Arial Narrow" w:hAnsi="Arial Narrow" w:cs="UniversLTStd-BoldCn"/>
                <w:bCs/>
                <w:sz w:val="18"/>
                <w:szCs w:val="18"/>
              </w:rPr>
            </w:pPr>
            <w:r w:rsidRPr="00194059">
              <w:rPr>
                <w:rFonts w:ascii="Arial Narrow" w:hAnsi="Arial Narrow" w:cs="UniversLTStd-BoldCn"/>
                <w:bCs/>
                <w:sz w:val="18"/>
                <w:szCs w:val="18"/>
              </w:rPr>
              <w:t>4</w:t>
            </w:r>
          </w:p>
        </w:tc>
      </w:tr>
    </w:tbl>
    <w:p w:rsidR="0028742B" w:rsidRPr="00327D52" w:rsidRDefault="0028742B" w:rsidP="00B133EE">
      <w:pPr>
        <w:spacing w:after="0"/>
        <w:rPr>
          <w:rFonts w:ascii="Arial Narrow" w:hAnsi="Arial Narrow" w:cs="ACaslonPro-Semibold"/>
          <w:color w:val="000000"/>
          <w:sz w:val="18"/>
        </w:rPr>
      </w:pPr>
    </w:p>
    <w:sectPr w:rsidR="0028742B" w:rsidRPr="00327D52" w:rsidSect="005F3CCB">
      <w:headerReference w:type="default" r:id="rId7"/>
      <w:footerReference w:type="even" r:id="rId8"/>
      <w:footerReference w:type="default" r:id="rId9"/>
      <w:type w:val="continuous"/>
      <w:pgSz w:w="16834" w:h="11901" w:orient="landscape"/>
      <w:pgMar w:top="1418" w:right="1418" w:bottom="1418" w:left="1559" w:header="510" w:footer="510" w:gutter="0"/>
      <w:pgNumType w:start="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5880" w:rsidRDefault="0055634C">
      <w:pPr>
        <w:spacing w:after="0"/>
      </w:pPr>
      <w:r>
        <w:separator/>
      </w:r>
    </w:p>
  </w:endnote>
  <w:endnote w:type="continuationSeparator" w:id="0">
    <w:p w:rsidR="00C45880" w:rsidRDefault="0055634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InaiMathi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D52" w:rsidRDefault="00327D52" w:rsidP="002C76A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27D52" w:rsidRDefault="00327D52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327D52" w:rsidRPr="00AF74B3" w:rsidRDefault="005F3CCB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37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327D52" w:rsidRPr="00C11AB3" w:rsidRDefault="005F3CCB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327D52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327D52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327D52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327D52" w:rsidRPr="00C44BEA" w:rsidRDefault="00327D52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327D52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327D52" w:rsidRPr="00857C5D" w:rsidRDefault="00327D52" w:rsidP="002C76AC">
        <w:pPr>
          <w:pStyle w:val="Footer"/>
          <w:framePr w:wrap="around" w:vAnchor="text" w:hAnchor="margin" w:xAlign="right" w:y="1"/>
          <w:ind w:right="-44"/>
          <w:rPr>
            <w:rStyle w:val="PageNumber"/>
          </w:rPr>
        </w:pPr>
        <w:r w:rsidRPr="00857C5D">
          <w:rPr>
            <w:rStyle w:val="PageNumber"/>
            <w:rFonts w:ascii="Arial" w:hAnsi="Arial"/>
            <w:sz w:val="20"/>
          </w:rPr>
          <w:fldChar w:fldCharType="begin"/>
        </w:r>
        <w:r w:rsidRPr="00857C5D">
          <w:rPr>
            <w:rStyle w:val="PageNumber"/>
            <w:rFonts w:ascii="Arial" w:hAnsi="Arial"/>
            <w:sz w:val="20"/>
          </w:rPr>
          <w:instrText xml:space="preserve">PAGE  </w:instrText>
        </w:r>
        <w:r w:rsidRPr="00857C5D">
          <w:rPr>
            <w:rStyle w:val="PageNumber"/>
            <w:rFonts w:ascii="Arial" w:hAnsi="Arial"/>
            <w:sz w:val="20"/>
          </w:rPr>
          <w:fldChar w:fldCharType="separate"/>
        </w:r>
        <w:r w:rsidR="005F3CCB">
          <w:rPr>
            <w:rStyle w:val="PageNumber"/>
            <w:rFonts w:ascii="Arial" w:hAnsi="Arial"/>
            <w:noProof/>
            <w:sz w:val="20"/>
          </w:rPr>
          <w:t>1</w:t>
        </w:r>
        <w:r w:rsidRPr="00857C5D">
          <w:rPr>
            <w:rStyle w:val="PageNumber"/>
            <w:rFonts w:ascii="Arial" w:hAnsi="Arial"/>
            <w:sz w:val="20"/>
          </w:rPr>
          <w:fldChar w:fldCharType="end"/>
        </w:r>
      </w:p>
      <w:p w:rsidR="00327D52" w:rsidRPr="008407DC" w:rsidRDefault="00327D52" w:rsidP="002C76AC">
        <w:pPr>
          <w:pStyle w:val="Footer"/>
          <w:ind w:right="360"/>
          <w:jc w:val="right"/>
          <w:rPr>
            <w:rFonts w:cs="Arial"/>
            <w:b/>
          </w:rPr>
        </w:pPr>
      </w:p>
      <w:p w:rsidR="00327D52" w:rsidRPr="00857C5D" w:rsidRDefault="005F3CCB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5880" w:rsidRDefault="0055634C">
      <w:pPr>
        <w:spacing w:after="0"/>
      </w:pPr>
      <w:r>
        <w:separator/>
      </w:r>
    </w:p>
  </w:footnote>
  <w:footnote w:type="continuationSeparator" w:id="0">
    <w:p w:rsidR="00C45880" w:rsidRDefault="0055634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D52" w:rsidRPr="008058DD" w:rsidRDefault="00327D52" w:rsidP="00C632B0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935" distR="114935" simplePos="0" relativeHeight="251695104" behindDoc="0" locked="0" layoutInCell="1" allowOverlap="1">
          <wp:simplePos x="0" y="0"/>
          <wp:positionH relativeFrom="margin">
            <wp:posOffset>-922020</wp:posOffset>
          </wp:positionH>
          <wp:positionV relativeFrom="margin">
            <wp:posOffset>-791845</wp:posOffset>
          </wp:positionV>
          <wp:extent cx="1652954" cy="750277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2954" cy="7502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F3CCB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342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327D52" w:rsidRPr="00997050" w:rsidRDefault="00327D52" w:rsidP="007F2495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327D52" w:rsidRPr="007F2495" w:rsidRDefault="00327D52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55634C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PLANIFICAÇÕES E PLANOS DE AULA</w:t>
                </w:r>
              </w:p>
            </w:txbxContent>
          </v:textbox>
        </v:shape>
      </w:pict>
    </w:r>
  </w:p>
  <w:p w:rsidR="00327D52" w:rsidRPr="00957BF9" w:rsidRDefault="00327D52" w:rsidP="00957BF9">
    <w:pPr>
      <w:widowControl w:val="0"/>
      <w:autoSpaceDE w:val="0"/>
      <w:autoSpaceDN w:val="0"/>
      <w:adjustRightInd w:val="0"/>
      <w:jc w:val="both"/>
      <w:rPr>
        <w:rFonts w:cs="ACaslonPro-Semibold"/>
        <w:b/>
        <w:smallCaps/>
        <w:color w:val="FE330D"/>
        <w:sz w:val="28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embedSystemFonts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#0c8a3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2D42"/>
    <w:rsid w:val="00025873"/>
    <w:rsid w:val="0002692F"/>
    <w:rsid w:val="000359CD"/>
    <w:rsid w:val="00037852"/>
    <w:rsid w:val="00037CF1"/>
    <w:rsid w:val="00040FA8"/>
    <w:rsid w:val="00042149"/>
    <w:rsid w:val="00043DA2"/>
    <w:rsid w:val="00051766"/>
    <w:rsid w:val="00051EAB"/>
    <w:rsid w:val="0005486E"/>
    <w:rsid w:val="000602AC"/>
    <w:rsid w:val="00066905"/>
    <w:rsid w:val="00066C0D"/>
    <w:rsid w:val="000732AA"/>
    <w:rsid w:val="00073743"/>
    <w:rsid w:val="00074E5A"/>
    <w:rsid w:val="0007718B"/>
    <w:rsid w:val="000778DB"/>
    <w:rsid w:val="00081C9F"/>
    <w:rsid w:val="000845AB"/>
    <w:rsid w:val="00084E98"/>
    <w:rsid w:val="000902C8"/>
    <w:rsid w:val="00095CC9"/>
    <w:rsid w:val="00095DB1"/>
    <w:rsid w:val="000A030B"/>
    <w:rsid w:val="000A08CE"/>
    <w:rsid w:val="000A2C86"/>
    <w:rsid w:val="000A2CAE"/>
    <w:rsid w:val="000A2E17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6E8"/>
    <w:rsid w:val="000C094B"/>
    <w:rsid w:val="000C166A"/>
    <w:rsid w:val="000C1A4F"/>
    <w:rsid w:val="000C3A5C"/>
    <w:rsid w:val="000D1938"/>
    <w:rsid w:val="000D1A19"/>
    <w:rsid w:val="000D4AD2"/>
    <w:rsid w:val="000E3F92"/>
    <w:rsid w:val="000E5A7B"/>
    <w:rsid w:val="000E5F36"/>
    <w:rsid w:val="000E6C09"/>
    <w:rsid w:val="000F039C"/>
    <w:rsid w:val="000F3138"/>
    <w:rsid w:val="000F4CE0"/>
    <w:rsid w:val="000F5277"/>
    <w:rsid w:val="000F654F"/>
    <w:rsid w:val="000F6E3C"/>
    <w:rsid w:val="001008B8"/>
    <w:rsid w:val="0010370B"/>
    <w:rsid w:val="00104804"/>
    <w:rsid w:val="0010735A"/>
    <w:rsid w:val="001112EC"/>
    <w:rsid w:val="001140F0"/>
    <w:rsid w:val="00114124"/>
    <w:rsid w:val="00116D5D"/>
    <w:rsid w:val="001200CC"/>
    <w:rsid w:val="00124DEC"/>
    <w:rsid w:val="001262BA"/>
    <w:rsid w:val="00130487"/>
    <w:rsid w:val="00133C8B"/>
    <w:rsid w:val="00136522"/>
    <w:rsid w:val="00140412"/>
    <w:rsid w:val="00140A6F"/>
    <w:rsid w:val="001420FF"/>
    <w:rsid w:val="00145C65"/>
    <w:rsid w:val="00147161"/>
    <w:rsid w:val="00150026"/>
    <w:rsid w:val="0015125C"/>
    <w:rsid w:val="0015198A"/>
    <w:rsid w:val="001543DC"/>
    <w:rsid w:val="00154869"/>
    <w:rsid w:val="0015674B"/>
    <w:rsid w:val="0016121C"/>
    <w:rsid w:val="00161C96"/>
    <w:rsid w:val="0016429A"/>
    <w:rsid w:val="00165396"/>
    <w:rsid w:val="001671FD"/>
    <w:rsid w:val="00170088"/>
    <w:rsid w:val="001724BD"/>
    <w:rsid w:val="00176713"/>
    <w:rsid w:val="00176AD4"/>
    <w:rsid w:val="00182875"/>
    <w:rsid w:val="0018305C"/>
    <w:rsid w:val="00190C1D"/>
    <w:rsid w:val="001933D1"/>
    <w:rsid w:val="001935CE"/>
    <w:rsid w:val="00194059"/>
    <w:rsid w:val="00194A09"/>
    <w:rsid w:val="00195EB2"/>
    <w:rsid w:val="00196819"/>
    <w:rsid w:val="001A165B"/>
    <w:rsid w:val="001A323C"/>
    <w:rsid w:val="001A5251"/>
    <w:rsid w:val="001A7209"/>
    <w:rsid w:val="001B2AFB"/>
    <w:rsid w:val="001B64CD"/>
    <w:rsid w:val="001B67FA"/>
    <w:rsid w:val="001C3CE4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78D9"/>
    <w:rsid w:val="00227E21"/>
    <w:rsid w:val="00230C41"/>
    <w:rsid w:val="00231106"/>
    <w:rsid w:val="00231850"/>
    <w:rsid w:val="002362A8"/>
    <w:rsid w:val="002362A9"/>
    <w:rsid w:val="00240419"/>
    <w:rsid w:val="00242301"/>
    <w:rsid w:val="00242323"/>
    <w:rsid w:val="002443B4"/>
    <w:rsid w:val="00251B6C"/>
    <w:rsid w:val="00252791"/>
    <w:rsid w:val="00252C3A"/>
    <w:rsid w:val="00256417"/>
    <w:rsid w:val="002574A5"/>
    <w:rsid w:val="00265307"/>
    <w:rsid w:val="0027047F"/>
    <w:rsid w:val="00270BDB"/>
    <w:rsid w:val="0027274E"/>
    <w:rsid w:val="00272F7E"/>
    <w:rsid w:val="00273183"/>
    <w:rsid w:val="00276329"/>
    <w:rsid w:val="00277CE7"/>
    <w:rsid w:val="00277F57"/>
    <w:rsid w:val="00281FDF"/>
    <w:rsid w:val="00282521"/>
    <w:rsid w:val="00283B19"/>
    <w:rsid w:val="002842A5"/>
    <w:rsid w:val="0028587C"/>
    <w:rsid w:val="0028742B"/>
    <w:rsid w:val="002877D5"/>
    <w:rsid w:val="002943EC"/>
    <w:rsid w:val="002A0548"/>
    <w:rsid w:val="002B071F"/>
    <w:rsid w:val="002B43E7"/>
    <w:rsid w:val="002B511A"/>
    <w:rsid w:val="002B5499"/>
    <w:rsid w:val="002B758A"/>
    <w:rsid w:val="002C19EC"/>
    <w:rsid w:val="002C33FE"/>
    <w:rsid w:val="002C41C3"/>
    <w:rsid w:val="002C6F38"/>
    <w:rsid w:val="002C75F0"/>
    <w:rsid w:val="002C76AC"/>
    <w:rsid w:val="002C7D98"/>
    <w:rsid w:val="002D34F6"/>
    <w:rsid w:val="002D46E3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05BE"/>
    <w:rsid w:val="002F26DE"/>
    <w:rsid w:val="00301147"/>
    <w:rsid w:val="003024F7"/>
    <w:rsid w:val="00306D53"/>
    <w:rsid w:val="00311FFC"/>
    <w:rsid w:val="00313F25"/>
    <w:rsid w:val="00320F0A"/>
    <w:rsid w:val="00323188"/>
    <w:rsid w:val="003273DE"/>
    <w:rsid w:val="00327D52"/>
    <w:rsid w:val="00335DCD"/>
    <w:rsid w:val="003364ED"/>
    <w:rsid w:val="003369D3"/>
    <w:rsid w:val="0033767E"/>
    <w:rsid w:val="00340022"/>
    <w:rsid w:val="003425EA"/>
    <w:rsid w:val="00344603"/>
    <w:rsid w:val="0034784D"/>
    <w:rsid w:val="0036286E"/>
    <w:rsid w:val="00362E83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3797"/>
    <w:rsid w:val="00383B6D"/>
    <w:rsid w:val="00390585"/>
    <w:rsid w:val="00390E5C"/>
    <w:rsid w:val="00397764"/>
    <w:rsid w:val="003A2C7E"/>
    <w:rsid w:val="003B2E41"/>
    <w:rsid w:val="003B3ABD"/>
    <w:rsid w:val="003B3C83"/>
    <w:rsid w:val="003B459D"/>
    <w:rsid w:val="003B5A17"/>
    <w:rsid w:val="003C2D3A"/>
    <w:rsid w:val="003C3185"/>
    <w:rsid w:val="003C3C2C"/>
    <w:rsid w:val="003D1DB0"/>
    <w:rsid w:val="003D2464"/>
    <w:rsid w:val="003D3ECC"/>
    <w:rsid w:val="003D431B"/>
    <w:rsid w:val="003D4D34"/>
    <w:rsid w:val="003E0365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6D09"/>
    <w:rsid w:val="00440604"/>
    <w:rsid w:val="004409CE"/>
    <w:rsid w:val="00441132"/>
    <w:rsid w:val="00443EB3"/>
    <w:rsid w:val="00450278"/>
    <w:rsid w:val="00450C61"/>
    <w:rsid w:val="00452607"/>
    <w:rsid w:val="00453A91"/>
    <w:rsid w:val="00454A20"/>
    <w:rsid w:val="00461C8B"/>
    <w:rsid w:val="00461E17"/>
    <w:rsid w:val="004626B4"/>
    <w:rsid w:val="00463853"/>
    <w:rsid w:val="004647C2"/>
    <w:rsid w:val="0046765F"/>
    <w:rsid w:val="00471997"/>
    <w:rsid w:val="004733FB"/>
    <w:rsid w:val="0047397B"/>
    <w:rsid w:val="00475EB5"/>
    <w:rsid w:val="00475F03"/>
    <w:rsid w:val="00476B1B"/>
    <w:rsid w:val="004772C3"/>
    <w:rsid w:val="00482D41"/>
    <w:rsid w:val="004831E0"/>
    <w:rsid w:val="00491EE6"/>
    <w:rsid w:val="00492FEF"/>
    <w:rsid w:val="0049598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2614"/>
    <w:rsid w:val="004B2A78"/>
    <w:rsid w:val="004B555A"/>
    <w:rsid w:val="004B5E69"/>
    <w:rsid w:val="004C1369"/>
    <w:rsid w:val="004C32D5"/>
    <w:rsid w:val="004D05A6"/>
    <w:rsid w:val="004D52EF"/>
    <w:rsid w:val="004D631D"/>
    <w:rsid w:val="004E1C60"/>
    <w:rsid w:val="004E31CB"/>
    <w:rsid w:val="004E4A2E"/>
    <w:rsid w:val="004E70D4"/>
    <w:rsid w:val="004F066A"/>
    <w:rsid w:val="004F2F66"/>
    <w:rsid w:val="004F44C2"/>
    <w:rsid w:val="004F7DC2"/>
    <w:rsid w:val="005008E1"/>
    <w:rsid w:val="00500EC4"/>
    <w:rsid w:val="00501E65"/>
    <w:rsid w:val="00503B37"/>
    <w:rsid w:val="00510EE1"/>
    <w:rsid w:val="005124C6"/>
    <w:rsid w:val="00513922"/>
    <w:rsid w:val="0051625E"/>
    <w:rsid w:val="00517178"/>
    <w:rsid w:val="0052154F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6856"/>
    <w:rsid w:val="005537CA"/>
    <w:rsid w:val="0055507B"/>
    <w:rsid w:val="00555147"/>
    <w:rsid w:val="00555F56"/>
    <w:rsid w:val="0055634C"/>
    <w:rsid w:val="00557669"/>
    <w:rsid w:val="00557D90"/>
    <w:rsid w:val="005638D2"/>
    <w:rsid w:val="00563EB8"/>
    <w:rsid w:val="005709C9"/>
    <w:rsid w:val="00570A76"/>
    <w:rsid w:val="005742B5"/>
    <w:rsid w:val="0057598C"/>
    <w:rsid w:val="00580A94"/>
    <w:rsid w:val="005812B7"/>
    <w:rsid w:val="00587EF4"/>
    <w:rsid w:val="0059193D"/>
    <w:rsid w:val="00592440"/>
    <w:rsid w:val="00592E1A"/>
    <w:rsid w:val="00594393"/>
    <w:rsid w:val="005959E2"/>
    <w:rsid w:val="005A009E"/>
    <w:rsid w:val="005A07E6"/>
    <w:rsid w:val="005A1002"/>
    <w:rsid w:val="005A19DF"/>
    <w:rsid w:val="005A2D47"/>
    <w:rsid w:val="005A308B"/>
    <w:rsid w:val="005A5E19"/>
    <w:rsid w:val="005A719D"/>
    <w:rsid w:val="005A7F63"/>
    <w:rsid w:val="005B42C9"/>
    <w:rsid w:val="005B48B5"/>
    <w:rsid w:val="005B5C35"/>
    <w:rsid w:val="005C17C9"/>
    <w:rsid w:val="005C25C9"/>
    <w:rsid w:val="005C69C6"/>
    <w:rsid w:val="005D0722"/>
    <w:rsid w:val="005D2747"/>
    <w:rsid w:val="005D3291"/>
    <w:rsid w:val="005D3793"/>
    <w:rsid w:val="005D4BF7"/>
    <w:rsid w:val="005D56C2"/>
    <w:rsid w:val="005D6E10"/>
    <w:rsid w:val="005E0BF2"/>
    <w:rsid w:val="005E1469"/>
    <w:rsid w:val="005E1F20"/>
    <w:rsid w:val="005E2145"/>
    <w:rsid w:val="005E32D4"/>
    <w:rsid w:val="005E3EDE"/>
    <w:rsid w:val="005E4C19"/>
    <w:rsid w:val="005E5594"/>
    <w:rsid w:val="005E5FF5"/>
    <w:rsid w:val="005E715F"/>
    <w:rsid w:val="005F0765"/>
    <w:rsid w:val="005F220E"/>
    <w:rsid w:val="005F3CCB"/>
    <w:rsid w:val="005F5471"/>
    <w:rsid w:val="00600A4C"/>
    <w:rsid w:val="00601575"/>
    <w:rsid w:val="00601626"/>
    <w:rsid w:val="00607732"/>
    <w:rsid w:val="00610FD3"/>
    <w:rsid w:val="006129CB"/>
    <w:rsid w:val="00612F37"/>
    <w:rsid w:val="0061439D"/>
    <w:rsid w:val="006224A3"/>
    <w:rsid w:val="00623189"/>
    <w:rsid w:val="00623846"/>
    <w:rsid w:val="00625349"/>
    <w:rsid w:val="00631822"/>
    <w:rsid w:val="00634359"/>
    <w:rsid w:val="00637445"/>
    <w:rsid w:val="00640375"/>
    <w:rsid w:val="006436A3"/>
    <w:rsid w:val="00653D9D"/>
    <w:rsid w:val="0065745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46E3"/>
    <w:rsid w:val="006A5F76"/>
    <w:rsid w:val="006A7350"/>
    <w:rsid w:val="006A76F4"/>
    <w:rsid w:val="006B0368"/>
    <w:rsid w:val="006B0A7A"/>
    <w:rsid w:val="006B286D"/>
    <w:rsid w:val="006B5200"/>
    <w:rsid w:val="006B67A6"/>
    <w:rsid w:val="006B7580"/>
    <w:rsid w:val="006C19B7"/>
    <w:rsid w:val="006C212D"/>
    <w:rsid w:val="006C5954"/>
    <w:rsid w:val="006D1976"/>
    <w:rsid w:val="006D4189"/>
    <w:rsid w:val="006D79F0"/>
    <w:rsid w:val="006E108F"/>
    <w:rsid w:val="006E4AA8"/>
    <w:rsid w:val="006E5BE9"/>
    <w:rsid w:val="006E639E"/>
    <w:rsid w:val="006F11B3"/>
    <w:rsid w:val="006F2916"/>
    <w:rsid w:val="006F2935"/>
    <w:rsid w:val="006F30BD"/>
    <w:rsid w:val="006F314F"/>
    <w:rsid w:val="006F31CC"/>
    <w:rsid w:val="006F791C"/>
    <w:rsid w:val="007022F1"/>
    <w:rsid w:val="00710929"/>
    <w:rsid w:val="0071192D"/>
    <w:rsid w:val="007139BD"/>
    <w:rsid w:val="007159CF"/>
    <w:rsid w:val="00720646"/>
    <w:rsid w:val="00720E6C"/>
    <w:rsid w:val="00723C0A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63C5"/>
    <w:rsid w:val="007413AB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716A9"/>
    <w:rsid w:val="007716F4"/>
    <w:rsid w:val="00771FE1"/>
    <w:rsid w:val="00775D1B"/>
    <w:rsid w:val="00776E4C"/>
    <w:rsid w:val="00781B78"/>
    <w:rsid w:val="00785E0F"/>
    <w:rsid w:val="00786A37"/>
    <w:rsid w:val="00786B7A"/>
    <w:rsid w:val="00796F6A"/>
    <w:rsid w:val="007A1C2B"/>
    <w:rsid w:val="007A2203"/>
    <w:rsid w:val="007A42C3"/>
    <w:rsid w:val="007A5967"/>
    <w:rsid w:val="007B67A4"/>
    <w:rsid w:val="007B6FD2"/>
    <w:rsid w:val="007C08A0"/>
    <w:rsid w:val="007C1B2B"/>
    <w:rsid w:val="007D0EE4"/>
    <w:rsid w:val="007D15BD"/>
    <w:rsid w:val="007D43B6"/>
    <w:rsid w:val="007D5599"/>
    <w:rsid w:val="007E1A8F"/>
    <w:rsid w:val="007E3892"/>
    <w:rsid w:val="007E4CC7"/>
    <w:rsid w:val="007E6CC5"/>
    <w:rsid w:val="007F2495"/>
    <w:rsid w:val="007F3A72"/>
    <w:rsid w:val="007F4111"/>
    <w:rsid w:val="007F53B1"/>
    <w:rsid w:val="0080069E"/>
    <w:rsid w:val="0080414D"/>
    <w:rsid w:val="00805F66"/>
    <w:rsid w:val="008125E1"/>
    <w:rsid w:val="00817D66"/>
    <w:rsid w:val="0082025E"/>
    <w:rsid w:val="00823227"/>
    <w:rsid w:val="00826B27"/>
    <w:rsid w:val="00830EF9"/>
    <w:rsid w:val="00832A64"/>
    <w:rsid w:val="00833F33"/>
    <w:rsid w:val="00835945"/>
    <w:rsid w:val="008448D3"/>
    <w:rsid w:val="008468FD"/>
    <w:rsid w:val="00846B74"/>
    <w:rsid w:val="00847D1C"/>
    <w:rsid w:val="00852D07"/>
    <w:rsid w:val="008556C1"/>
    <w:rsid w:val="00856AC8"/>
    <w:rsid w:val="00857C5D"/>
    <w:rsid w:val="008617EE"/>
    <w:rsid w:val="008644C7"/>
    <w:rsid w:val="008658D7"/>
    <w:rsid w:val="008659B3"/>
    <w:rsid w:val="00867F18"/>
    <w:rsid w:val="00871160"/>
    <w:rsid w:val="008754AA"/>
    <w:rsid w:val="0087666E"/>
    <w:rsid w:val="00876CD8"/>
    <w:rsid w:val="00876D45"/>
    <w:rsid w:val="00882246"/>
    <w:rsid w:val="00882613"/>
    <w:rsid w:val="0088323B"/>
    <w:rsid w:val="00884269"/>
    <w:rsid w:val="008848F7"/>
    <w:rsid w:val="0088630D"/>
    <w:rsid w:val="00886987"/>
    <w:rsid w:val="00894538"/>
    <w:rsid w:val="00895B60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258D"/>
    <w:rsid w:val="008C599E"/>
    <w:rsid w:val="008C65CC"/>
    <w:rsid w:val="008D2056"/>
    <w:rsid w:val="008E2A12"/>
    <w:rsid w:val="008E3D4C"/>
    <w:rsid w:val="008E405E"/>
    <w:rsid w:val="008E52E7"/>
    <w:rsid w:val="008E5951"/>
    <w:rsid w:val="008E6601"/>
    <w:rsid w:val="008F0E23"/>
    <w:rsid w:val="008F11A1"/>
    <w:rsid w:val="008F1EC7"/>
    <w:rsid w:val="008F25BE"/>
    <w:rsid w:val="008F5C5E"/>
    <w:rsid w:val="008F5D5A"/>
    <w:rsid w:val="00900BCD"/>
    <w:rsid w:val="009016EA"/>
    <w:rsid w:val="00906929"/>
    <w:rsid w:val="00907C73"/>
    <w:rsid w:val="009104B5"/>
    <w:rsid w:val="00915ABD"/>
    <w:rsid w:val="00921E3F"/>
    <w:rsid w:val="0092327F"/>
    <w:rsid w:val="00925F82"/>
    <w:rsid w:val="00926387"/>
    <w:rsid w:val="00934553"/>
    <w:rsid w:val="00934F01"/>
    <w:rsid w:val="00942BCF"/>
    <w:rsid w:val="00942E7B"/>
    <w:rsid w:val="00944479"/>
    <w:rsid w:val="00947111"/>
    <w:rsid w:val="009505BF"/>
    <w:rsid w:val="00950BDF"/>
    <w:rsid w:val="0095257D"/>
    <w:rsid w:val="00953151"/>
    <w:rsid w:val="00955CF6"/>
    <w:rsid w:val="0095784F"/>
    <w:rsid w:val="009579D9"/>
    <w:rsid w:val="00957BF9"/>
    <w:rsid w:val="00960ADC"/>
    <w:rsid w:val="009657B7"/>
    <w:rsid w:val="00966D25"/>
    <w:rsid w:val="009730FC"/>
    <w:rsid w:val="00974A32"/>
    <w:rsid w:val="00974C00"/>
    <w:rsid w:val="0097695C"/>
    <w:rsid w:val="00976F92"/>
    <w:rsid w:val="00991255"/>
    <w:rsid w:val="00992A3E"/>
    <w:rsid w:val="0099675B"/>
    <w:rsid w:val="00996A4F"/>
    <w:rsid w:val="00997084"/>
    <w:rsid w:val="009A0031"/>
    <w:rsid w:val="009A31EF"/>
    <w:rsid w:val="009A3CBD"/>
    <w:rsid w:val="009A3D5F"/>
    <w:rsid w:val="009A5A59"/>
    <w:rsid w:val="009B4E03"/>
    <w:rsid w:val="009B566A"/>
    <w:rsid w:val="009B76C2"/>
    <w:rsid w:val="009C02A5"/>
    <w:rsid w:val="009C02DC"/>
    <w:rsid w:val="009C2006"/>
    <w:rsid w:val="009C474D"/>
    <w:rsid w:val="009C5308"/>
    <w:rsid w:val="009C77A3"/>
    <w:rsid w:val="009D33DC"/>
    <w:rsid w:val="009D5B44"/>
    <w:rsid w:val="009E081F"/>
    <w:rsid w:val="009E14EA"/>
    <w:rsid w:val="009E202E"/>
    <w:rsid w:val="009E344A"/>
    <w:rsid w:val="009E3754"/>
    <w:rsid w:val="009E5994"/>
    <w:rsid w:val="009E61D2"/>
    <w:rsid w:val="009E7DF7"/>
    <w:rsid w:val="009F0DD9"/>
    <w:rsid w:val="009F3DB9"/>
    <w:rsid w:val="009F6C7D"/>
    <w:rsid w:val="009F7042"/>
    <w:rsid w:val="009F7A8E"/>
    <w:rsid w:val="009F7AA0"/>
    <w:rsid w:val="009F7B96"/>
    <w:rsid w:val="00A0227B"/>
    <w:rsid w:val="00A0258B"/>
    <w:rsid w:val="00A06C7F"/>
    <w:rsid w:val="00A06D7F"/>
    <w:rsid w:val="00A132C9"/>
    <w:rsid w:val="00A14E8F"/>
    <w:rsid w:val="00A1540F"/>
    <w:rsid w:val="00A15469"/>
    <w:rsid w:val="00A16511"/>
    <w:rsid w:val="00A171A9"/>
    <w:rsid w:val="00A17531"/>
    <w:rsid w:val="00A2390E"/>
    <w:rsid w:val="00A25164"/>
    <w:rsid w:val="00A25704"/>
    <w:rsid w:val="00A30D0A"/>
    <w:rsid w:val="00A32151"/>
    <w:rsid w:val="00A325FA"/>
    <w:rsid w:val="00A330F7"/>
    <w:rsid w:val="00A34FA7"/>
    <w:rsid w:val="00A364F3"/>
    <w:rsid w:val="00A36713"/>
    <w:rsid w:val="00A404E8"/>
    <w:rsid w:val="00A44AAD"/>
    <w:rsid w:val="00A47195"/>
    <w:rsid w:val="00A47828"/>
    <w:rsid w:val="00A501B7"/>
    <w:rsid w:val="00A5224C"/>
    <w:rsid w:val="00A55A42"/>
    <w:rsid w:val="00A56F70"/>
    <w:rsid w:val="00A617CB"/>
    <w:rsid w:val="00A70634"/>
    <w:rsid w:val="00A70CB0"/>
    <w:rsid w:val="00A7198D"/>
    <w:rsid w:val="00A73858"/>
    <w:rsid w:val="00A80B99"/>
    <w:rsid w:val="00A8214F"/>
    <w:rsid w:val="00A82D67"/>
    <w:rsid w:val="00A84277"/>
    <w:rsid w:val="00A854DC"/>
    <w:rsid w:val="00A9289C"/>
    <w:rsid w:val="00A92900"/>
    <w:rsid w:val="00A92AD4"/>
    <w:rsid w:val="00A93A94"/>
    <w:rsid w:val="00A93EB4"/>
    <w:rsid w:val="00A952BB"/>
    <w:rsid w:val="00A97934"/>
    <w:rsid w:val="00AA0F60"/>
    <w:rsid w:val="00AA18DA"/>
    <w:rsid w:val="00AA2943"/>
    <w:rsid w:val="00AA50DB"/>
    <w:rsid w:val="00AA6DA3"/>
    <w:rsid w:val="00AA73F6"/>
    <w:rsid w:val="00AA7507"/>
    <w:rsid w:val="00AB2D24"/>
    <w:rsid w:val="00AB336C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E1527"/>
    <w:rsid w:val="00AE2827"/>
    <w:rsid w:val="00AE2AFB"/>
    <w:rsid w:val="00AE2FFC"/>
    <w:rsid w:val="00AE6631"/>
    <w:rsid w:val="00AE667C"/>
    <w:rsid w:val="00AF11B2"/>
    <w:rsid w:val="00AF2F2B"/>
    <w:rsid w:val="00AF432D"/>
    <w:rsid w:val="00AF44AA"/>
    <w:rsid w:val="00AF4969"/>
    <w:rsid w:val="00AF4DEA"/>
    <w:rsid w:val="00AF5455"/>
    <w:rsid w:val="00AF631F"/>
    <w:rsid w:val="00B008A4"/>
    <w:rsid w:val="00B02F2D"/>
    <w:rsid w:val="00B1310E"/>
    <w:rsid w:val="00B133EE"/>
    <w:rsid w:val="00B13DE2"/>
    <w:rsid w:val="00B1461A"/>
    <w:rsid w:val="00B14E2E"/>
    <w:rsid w:val="00B15554"/>
    <w:rsid w:val="00B215A0"/>
    <w:rsid w:val="00B23119"/>
    <w:rsid w:val="00B3219A"/>
    <w:rsid w:val="00B34713"/>
    <w:rsid w:val="00B36EE7"/>
    <w:rsid w:val="00B42B10"/>
    <w:rsid w:val="00B42DE6"/>
    <w:rsid w:val="00B44423"/>
    <w:rsid w:val="00B50850"/>
    <w:rsid w:val="00B517FB"/>
    <w:rsid w:val="00B51A1C"/>
    <w:rsid w:val="00B520BB"/>
    <w:rsid w:val="00B54D02"/>
    <w:rsid w:val="00B57F22"/>
    <w:rsid w:val="00B6780D"/>
    <w:rsid w:val="00B737F5"/>
    <w:rsid w:val="00B8481D"/>
    <w:rsid w:val="00B878A4"/>
    <w:rsid w:val="00B9099F"/>
    <w:rsid w:val="00B90B4A"/>
    <w:rsid w:val="00B91FC6"/>
    <w:rsid w:val="00B94A60"/>
    <w:rsid w:val="00B94A85"/>
    <w:rsid w:val="00B94C77"/>
    <w:rsid w:val="00B95E2E"/>
    <w:rsid w:val="00B97AE1"/>
    <w:rsid w:val="00BA2DF6"/>
    <w:rsid w:val="00BA34A6"/>
    <w:rsid w:val="00BA438C"/>
    <w:rsid w:val="00BB1441"/>
    <w:rsid w:val="00BB2CA4"/>
    <w:rsid w:val="00BB50ED"/>
    <w:rsid w:val="00BB6489"/>
    <w:rsid w:val="00BB6688"/>
    <w:rsid w:val="00BB6A31"/>
    <w:rsid w:val="00BC10AE"/>
    <w:rsid w:val="00BC294F"/>
    <w:rsid w:val="00BC50A5"/>
    <w:rsid w:val="00BC7A25"/>
    <w:rsid w:val="00BD0E03"/>
    <w:rsid w:val="00BD3AFD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31BD"/>
    <w:rsid w:val="00C232CC"/>
    <w:rsid w:val="00C26769"/>
    <w:rsid w:val="00C30D92"/>
    <w:rsid w:val="00C35BE3"/>
    <w:rsid w:val="00C36A9B"/>
    <w:rsid w:val="00C36BC5"/>
    <w:rsid w:val="00C4081B"/>
    <w:rsid w:val="00C41DC7"/>
    <w:rsid w:val="00C42E05"/>
    <w:rsid w:val="00C45880"/>
    <w:rsid w:val="00C509C9"/>
    <w:rsid w:val="00C542C3"/>
    <w:rsid w:val="00C61343"/>
    <w:rsid w:val="00C632B0"/>
    <w:rsid w:val="00C72D32"/>
    <w:rsid w:val="00C733A6"/>
    <w:rsid w:val="00C76392"/>
    <w:rsid w:val="00C8040A"/>
    <w:rsid w:val="00C81616"/>
    <w:rsid w:val="00C85057"/>
    <w:rsid w:val="00C853F9"/>
    <w:rsid w:val="00C857DD"/>
    <w:rsid w:val="00C86E1D"/>
    <w:rsid w:val="00C8773C"/>
    <w:rsid w:val="00C90EEB"/>
    <w:rsid w:val="00C96BC0"/>
    <w:rsid w:val="00CA0E48"/>
    <w:rsid w:val="00CA454B"/>
    <w:rsid w:val="00CA5A59"/>
    <w:rsid w:val="00CB7655"/>
    <w:rsid w:val="00CC0410"/>
    <w:rsid w:val="00CC0477"/>
    <w:rsid w:val="00CC09DC"/>
    <w:rsid w:val="00CC3943"/>
    <w:rsid w:val="00CC7338"/>
    <w:rsid w:val="00CD2178"/>
    <w:rsid w:val="00CD34EB"/>
    <w:rsid w:val="00CD4A5E"/>
    <w:rsid w:val="00CD67BF"/>
    <w:rsid w:val="00CD68AC"/>
    <w:rsid w:val="00CD6B9A"/>
    <w:rsid w:val="00CE1342"/>
    <w:rsid w:val="00CE221F"/>
    <w:rsid w:val="00CE2708"/>
    <w:rsid w:val="00CE2ECD"/>
    <w:rsid w:val="00CE3FD8"/>
    <w:rsid w:val="00CE60D3"/>
    <w:rsid w:val="00CF1364"/>
    <w:rsid w:val="00CF2E0F"/>
    <w:rsid w:val="00CF7AD0"/>
    <w:rsid w:val="00D02277"/>
    <w:rsid w:val="00D04698"/>
    <w:rsid w:val="00D0663F"/>
    <w:rsid w:val="00D07DD1"/>
    <w:rsid w:val="00D110A1"/>
    <w:rsid w:val="00D136C1"/>
    <w:rsid w:val="00D139F7"/>
    <w:rsid w:val="00D14957"/>
    <w:rsid w:val="00D17756"/>
    <w:rsid w:val="00D206BA"/>
    <w:rsid w:val="00D22ADF"/>
    <w:rsid w:val="00D2461A"/>
    <w:rsid w:val="00D270EE"/>
    <w:rsid w:val="00D368BC"/>
    <w:rsid w:val="00D416CD"/>
    <w:rsid w:val="00D42441"/>
    <w:rsid w:val="00D43872"/>
    <w:rsid w:val="00D43A94"/>
    <w:rsid w:val="00D4596C"/>
    <w:rsid w:val="00D505B9"/>
    <w:rsid w:val="00D55103"/>
    <w:rsid w:val="00D56965"/>
    <w:rsid w:val="00D64A4D"/>
    <w:rsid w:val="00D64D67"/>
    <w:rsid w:val="00D70EEC"/>
    <w:rsid w:val="00D72610"/>
    <w:rsid w:val="00D7394D"/>
    <w:rsid w:val="00D74FA2"/>
    <w:rsid w:val="00D75DDF"/>
    <w:rsid w:val="00D76FF6"/>
    <w:rsid w:val="00D82364"/>
    <w:rsid w:val="00D83C83"/>
    <w:rsid w:val="00D842CE"/>
    <w:rsid w:val="00D857FC"/>
    <w:rsid w:val="00D95445"/>
    <w:rsid w:val="00D95BA7"/>
    <w:rsid w:val="00D96BFA"/>
    <w:rsid w:val="00DA05CA"/>
    <w:rsid w:val="00DA2725"/>
    <w:rsid w:val="00DA473C"/>
    <w:rsid w:val="00DB10B2"/>
    <w:rsid w:val="00DB5682"/>
    <w:rsid w:val="00DC122E"/>
    <w:rsid w:val="00DC1EA5"/>
    <w:rsid w:val="00DC1FA9"/>
    <w:rsid w:val="00DC4564"/>
    <w:rsid w:val="00DC4E83"/>
    <w:rsid w:val="00DC5AAF"/>
    <w:rsid w:val="00DD0F26"/>
    <w:rsid w:val="00DD2873"/>
    <w:rsid w:val="00DD61D5"/>
    <w:rsid w:val="00DE1A14"/>
    <w:rsid w:val="00DF4B50"/>
    <w:rsid w:val="00DF5FC3"/>
    <w:rsid w:val="00DF7DF1"/>
    <w:rsid w:val="00E106EA"/>
    <w:rsid w:val="00E12AA9"/>
    <w:rsid w:val="00E21A20"/>
    <w:rsid w:val="00E2492A"/>
    <w:rsid w:val="00E25B9A"/>
    <w:rsid w:val="00E25D4E"/>
    <w:rsid w:val="00E262B7"/>
    <w:rsid w:val="00E262C3"/>
    <w:rsid w:val="00E27502"/>
    <w:rsid w:val="00E3189F"/>
    <w:rsid w:val="00E32D93"/>
    <w:rsid w:val="00E3569C"/>
    <w:rsid w:val="00E3642E"/>
    <w:rsid w:val="00E371CF"/>
    <w:rsid w:val="00E37A9A"/>
    <w:rsid w:val="00E43121"/>
    <w:rsid w:val="00E470D5"/>
    <w:rsid w:val="00E51E41"/>
    <w:rsid w:val="00E53C53"/>
    <w:rsid w:val="00E572B7"/>
    <w:rsid w:val="00E62109"/>
    <w:rsid w:val="00E640C5"/>
    <w:rsid w:val="00E65482"/>
    <w:rsid w:val="00E6564C"/>
    <w:rsid w:val="00E66B53"/>
    <w:rsid w:val="00E77D55"/>
    <w:rsid w:val="00E8274E"/>
    <w:rsid w:val="00E82814"/>
    <w:rsid w:val="00E84494"/>
    <w:rsid w:val="00E85DCA"/>
    <w:rsid w:val="00E85E22"/>
    <w:rsid w:val="00E86148"/>
    <w:rsid w:val="00E873C2"/>
    <w:rsid w:val="00E87724"/>
    <w:rsid w:val="00E94B9C"/>
    <w:rsid w:val="00E9631A"/>
    <w:rsid w:val="00EA2D84"/>
    <w:rsid w:val="00EA5B4E"/>
    <w:rsid w:val="00EA6F9A"/>
    <w:rsid w:val="00EA787A"/>
    <w:rsid w:val="00EB3965"/>
    <w:rsid w:val="00EC0025"/>
    <w:rsid w:val="00EC1935"/>
    <w:rsid w:val="00EC31FC"/>
    <w:rsid w:val="00EC45D8"/>
    <w:rsid w:val="00EC4841"/>
    <w:rsid w:val="00EC5B69"/>
    <w:rsid w:val="00EC753F"/>
    <w:rsid w:val="00EC7C4F"/>
    <w:rsid w:val="00ED059F"/>
    <w:rsid w:val="00ED0F77"/>
    <w:rsid w:val="00ED1B0E"/>
    <w:rsid w:val="00ED2F89"/>
    <w:rsid w:val="00EE0D81"/>
    <w:rsid w:val="00EE275D"/>
    <w:rsid w:val="00EE2F51"/>
    <w:rsid w:val="00EE47E2"/>
    <w:rsid w:val="00EE4FC7"/>
    <w:rsid w:val="00EF1129"/>
    <w:rsid w:val="00EF52A9"/>
    <w:rsid w:val="00F00109"/>
    <w:rsid w:val="00F00D84"/>
    <w:rsid w:val="00F014C8"/>
    <w:rsid w:val="00F04739"/>
    <w:rsid w:val="00F04D6D"/>
    <w:rsid w:val="00F064CD"/>
    <w:rsid w:val="00F07E71"/>
    <w:rsid w:val="00F15D55"/>
    <w:rsid w:val="00F27649"/>
    <w:rsid w:val="00F33098"/>
    <w:rsid w:val="00F33231"/>
    <w:rsid w:val="00F343A2"/>
    <w:rsid w:val="00F37388"/>
    <w:rsid w:val="00F37D84"/>
    <w:rsid w:val="00F41AC8"/>
    <w:rsid w:val="00F477C8"/>
    <w:rsid w:val="00F5040C"/>
    <w:rsid w:val="00F50833"/>
    <w:rsid w:val="00F50E6A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A0E6B"/>
    <w:rsid w:val="00FA45A8"/>
    <w:rsid w:val="00FA4FD6"/>
    <w:rsid w:val="00FA6A95"/>
    <w:rsid w:val="00FA7522"/>
    <w:rsid w:val="00FB2B5E"/>
    <w:rsid w:val="00FB3484"/>
    <w:rsid w:val="00FC3420"/>
    <w:rsid w:val="00FC3B2C"/>
    <w:rsid w:val="00FC3E62"/>
    <w:rsid w:val="00FC6D03"/>
    <w:rsid w:val="00FC79C2"/>
    <w:rsid w:val="00FD1E24"/>
    <w:rsid w:val="00FD28AE"/>
    <w:rsid w:val="00FD437F"/>
    <w:rsid w:val="00FD5BC6"/>
    <w:rsid w:val="00FD5ED5"/>
    <w:rsid w:val="00FD6988"/>
    <w:rsid w:val="00FE0159"/>
    <w:rsid w:val="00FE2B69"/>
    <w:rsid w:val="00FE60F1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#0c8a3c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76C88E46-FB3A-433F-8582-6F1A3418C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  <w:style w:type="paragraph" w:styleId="BodyText3">
    <w:name w:val="Body Text 3"/>
    <w:basedOn w:val="Normal"/>
    <w:link w:val="BodyText3Char"/>
    <w:rsid w:val="007D43B6"/>
    <w:pPr>
      <w:framePr w:hSpace="141" w:wrap="around" w:vAnchor="text" w:hAnchor="margin" w:xAlign="center" w:y="725"/>
      <w:spacing w:after="0"/>
    </w:pPr>
    <w:rPr>
      <w:rFonts w:ascii="Tahoma" w:eastAsia="Times New Roman" w:hAnsi="Tahoma" w:cs="Tahoma"/>
      <w:sz w:val="24"/>
      <w:szCs w:val="24"/>
      <w:lang w:eastAsia="pt-PT"/>
    </w:rPr>
  </w:style>
  <w:style w:type="character" w:customStyle="1" w:styleId="BodyText3Char">
    <w:name w:val="Body Text 3 Char"/>
    <w:basedOn w:val="DefaultParagraphFont"/>
    <w:link w:val="BodyText3"/>
    <w:rsid w:val="007D43B6"/>
    <w:rPr>
      <w:rFonts w:ascii="Tahoma" w:eastAsia="Times New Roman" w:hAnsi="Tahoma" w:cs="Tahoma"/>
      <w:lang w:eastAsia="pt-PT"/>
    </w:rPr>
  </w:style>
  <w:style w:type="paragraph" w:customStyle="1" w:styleId="Default">
    <w:name w:val="Default"/>
    <w:rsid w:val="006A7350"/>
    <w:pPr>
      <w:autoSpaceDE w:val="0"/>
      <w:autoSpaceDN w:val="0"/>
      <w:adjustRightInd w:val="0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10</Pages>
  <Words>3117</Words>
  <Characters>16838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14</cp:revision>
  <dcterms:created xsi:type="dcterms:W3CDTF">2017-06-21T14:46:00Z</dcterms:created>
  <dcterms:modified xsi:type="dcterms:W3CDTF">2017-07-20T10:52:00Z</dcterms:modified>
</cp:coreProperties>
</file>