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45031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764B7E">
        <w:rPr>
          <w:rFonts w:ascii="Arial Narrow" w:hAnsi="Arial Narrow" w:cs="DINOT-Bold"/>
          <w:b/>
          <w:bCs/>
          <w:color w:val="224265"/>
          <w:sz w:val="26"/>
          <w:szCs w:val="26"/>
        </w:rPr>
        <w:t>71</w:t>
      </w:r>
    </w:p>
    <w:p w:rsidR="00DB7606" w:rsidRPr="00A45031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45031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764B7E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45031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F64CC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F64CC9">
              <w:rPr>
                <w:rFonts w:ascii="Arial Narrow" w:hAnsi="Arial Narrow" w:cs="DINOT-Regular"/>
                <w:sz w:val="18"/>
                <w:szCs w:val="18"/>
              </w:rPr>
              <w:t>13.1 Legendar</w:t>
            </w:r>
            <w:proofErr w:type="gramEnd"/>
            <w:r w:rsidRPr="00F64CC9">
              <w:rPr>
                <w:rFonts w:ascii="Arial Narrow" w:hAnsi="Arial Narrow" w:cs="DINOT-Regular"/>
                <w:sz w:val="18"/>
                <w:szCs w:val="18"/>
              </w:rPr>
              <w:t xml:space="preserve"> esquemas representativos da morfologia do sistema reprodutor feminino e do sistema reprodutor masculino.</w:t>
            </w:r>
          </w:p>
          <w:p w:rsidR="00953DAA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F64CC9">
              <w:rPr>
                <w:rFonts w:ascii="Arial Narrow" w:hAnsi="Arial Narrow" w:cs="DINOT-Regular"/>
                <w:sz w:val="18"/>
                <w:szCs w:val="18"/>
              </w:rPr>
              <w:t>13.2 Descrever</w:t>
            </w:r>
            <w:proofErr w:type="gramEnd"/>
            <w:r w:rsidRPr="00F64CC9">
              <w:rPr>
                <w:rFonts w:ascii="Arial Narrow" w:hAnsi="Arial Narrow" w:cs="DINOT-Regular"/>
                <w:sz w:val="18"/>
                <w:szCs w:val="18"/>
              </w:rPr>
              <w:t xml:space="preserve"> a função dos órgãos que constituem o sistema reprodutor feminino e o sistema reprodutor masculino.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F64CC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F64CC9" w:rsidRDefault="00F64CC9" w:rsidP="00F64CC9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Sistema reprodutor feminino e sistema reprodutor masculino.</w:t>
            </w:r>
          </w:p>
        </w:tc>
      </w:tr>
      <w:tr w:rsidR="00953DAA" w:rsidRPr="00A45031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F64CC9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• Questões introdutórias: «Quais são os órgãos que constituem o sistema reprodutor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64CC9">
              <w:rPr>
                <w:rFonts w:ascii="Arial Narrow" w:hAnsi="Arial Narrow" w:cs="DINOT-Regular"/>
                <w:sz w:val="18"/>
                <w:szCs w:val="18"/>
              </w:rPr>
              <w:t>masculino e o sistema reprodutor feminino?», «Qual será a função de cada órgão?»</w:t>
            </w:r>
            <w:r w:rsidR="008064F4">
              <w:rPr>
                <w:rFonts w:ascii="Arial Narrow" w:hAnsi="Arial Narrow" w:cs="DINOT-Regular"/>
                <w:sz w:val="18"/>
                <w:szCs w:val="18"/>
              </w:rPr>
              <w:t>.</w:t>
            </w:r>
          </w:p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proofErr w:type="spellStart"/>
            <w:r w:rsidRPr="00F64CC9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Power</w:t>
            </w:r>
            <w:proofErr w:type="spellEnd"/>
            <w:r w:rsidRPr="00F64CC9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64CC9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point</w:t>
            </w:r>
            <w:proofErr w:type="spellEnd"/>
            <w:r w:rsidRPr="00F64CC9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F64CC9">
              <w:rPr>
                <w:rFonts w:ascii="Arial Narrow" w:hAnsi="Arial Narrow" w:cs="DINOT-Regular"/>
                <w:sz w:val="18"/>
                <w:szCs w:val="18"/>
              </w:rPr>
              <w:t>Sistemas reprodutores.</w:t>
            </w:r>
          </w:p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legendado dos sistemas reprodutores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64CC9">
              <w:rPr>
                <w:rFonts w:ascii="Arial Narrow" w:hAnsi="Arial Narrow" w:cs="DINOT-Regular"/>
                <w:sz w:val="18"/>
                <w:szCs w:val="18"/>
              </w:rPr>
              <w:t>feminino e masculino.</w:t>
            </w:r>
          </w:p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F64CC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64CC9">
              <w:rPr>
                <w:rFonts w:ascii="Arial Narrow" w:hAnsi="Arial Narrow" w:cs="DINOT-Regular"/>
                <w:sz w:val="18"/>
                <w:szCs w:val="18"/>
              </w:rPr>
              <w:t>, parte 2, págs. 10 a 13).</w:t>
            </w:r>
          </w:p>
          <w:p w:rsidR="00953DAA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• Leitura e debate dos «Cientista curioso» (</w:t>
            </w:r>
            <w:r w:rsidRPr="00F64CC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64CC9">
              <w:rPr>
                <w:rFonts w:ascii="Arial Narrow" w:hAnsi="Arial Narrow" w:cs="DINOT-Regular"/>
                <w:sz w:val="18"/>
                <w:szCs w:val="18"/>
              </w:rPr>
              <w:t>, parte 2, pág. 10 e 12).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F64CC9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F64CC9">
              <w:rPr>
                <w:rFonts w:ascii="Arial Narrow" w:hAnsi="Arial Narrow" w:cs="DINOT-Regular"/>
                <w:sz w:val="18"/>
                <w:szCs w:val="18"/>
              </w:rPr>
              <w:t>Sistemas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64CC9">
              <w:rPr>
                <w:rFonts w:ascii="Arial Narrow" w:hAnsi="Arial Narrow" w:cs="DINOT-Regular"/>
                <w:sz w:val="18"/>
                <w:szCs w:val="18"/>
              </w:rPr>
              <w:t>reprodutores</w:t>
            </w:r>
          </w:p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F64CC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Estrutura e função dos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64CC9">
              <w:rPr>
                <w:rFonts w:ascii="Arial Narrow" w:hAnsi="Arial Narrow" w:cs="DINOT-Regular"/>
                <w:sz w:val="18"/>
                <w:szCs w:val="18"/>
              </w:rPr>
              <w:t>órgãos reprodutores</w:t>
            </w:r>
          </w:p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Sistema reprodutor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64CC9">
              <w:rPr>
                <w:rFonts w:ascii="Arial Narrow" w:hAnsi="Arial Narrow" w:cs="DINOT-Regular"/>
                <w:sz w:val="18"/>
                <w:szCs w:val="18"/>
              </w:rPr>
              <w:t>masculino</w:t>
            </w:r>
          </w:p>
          <w:p w:rsidR="00953DAA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Sistema reprodutor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64CC9">
              <w:rPr>
                <w:rFonts w:ascii="Arial Narrow" w:hAnsi="Arial Narrow" w:cs="DINOT-Regular"/>
                <w:sz w:val="18"/>
                <w:szCs w:val="18"/>
              </w:rPr>
              <w:t>feminino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F64CC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F64CC9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F64CC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64CC9">
              <w:rPr>
                <w:rFonts w:ascii="Arial Narrow" w:hAnsi="Arial Narrow" w:cs="DINOT-Regular"/>
                <w:sz w:val="18"/>
                <w:szCs w:val="18"/>
              </w:rPr>
              <w:t>, parte 2, pág. 11 e 13).</w:t>
            </w:r>
          </w:p>
          <w:p w:rsidR="00953DAA" w:rsidRPr="00F64CC9" w:rsidRDefault="00F64CC9" w:rsidP="00F64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F64CC9">
              <w:rPr>
                <w:rFonts w:ascii="Arial Narrow" w:hAnsi="Arial Narrow" w:cs="DINOT-Regular"/>
                <w:sz w:val="18"/>
                <w:szCs w:val="18"/>
              </w:rPr>
              <w:t>Terminar o trabalho no caderno</w:t>
            </w:r>
            <w:r w:rsidR="00C40F08">
              <w:rPr>
                <w:rFonts w:ascii="Arial Narrow" w:hAnsi="Arial Narrow" w:cs="DINOT-Regular"/>
                <w:sz w:val="18"/>
                <w:szCs w:val="18"/>
              </w:rPr>
              <w:t>.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064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64CC9" w:rsidRDefault="00F64CC9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64CC9" w:rsidRDefault="00F64CC9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064031" w:rsidRDefault="00953DAA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4503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64CC9" w:rsidRDefault="00F64CC9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64CC9" w:rsidRDefault="00F64CC9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64CC9" w:rsidRDefault="00F64CC9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64CC9" w:rsidRDefault="00F64CC9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64CC9" w:rsidRDefault="00F64CC9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64CC9" w:rsidRDefault="00F64CC9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A45031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A45031" w:rsidSect="00764B7E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92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A3B" w:rsidRDefault="008064F4">
      <w:pPr>
        <w:spacing w:after="0"/>
      </w:pPr>
      <w:r>
        <w:separator/>
      </w:r>
    </w:p>
  </w:endnote>
  <w:endnote w:type="continuationSeparator" w:id="0">
    <w:p w:rsidR="00B35A3B" w:rsidRDefault="008064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A044F0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561DB4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561DB4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561DB4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A3B" w:rsidRDefault="008064F4">
      <w:pPr>
        <w:spacing w:after="0"/>
      </w:pPr>
      <w:r>
        <w:separator/>
      </w:r>
    </w:p>
  </w:footnote>
  <w:footnote w:type="continuationSeparator" w:id="0">
    <w:p w:rsidR="00B35A3B" w:rsidRDefault="008064F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61DB4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C40F08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1DB4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4B7E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64F4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44F0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A3B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0F08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099D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CC9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7BEF4468-F998-4827-AE4A-24D22B52E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220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9</cp:revision>
  <dcterms:created xsi:type="dcterms:W3CDTF">2017-06-22T15:27:00Z</dcterms:created>
  <dcterms:modified xsi:type="dcterms:W3CDTF">2017-07-20T11:30:00Z</dcterms:modified>
</cp:coreProperties>
</file>