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22840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22840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9D3265">
        <w:rPr>
          <w:rFonts w:ascii="Arial Narrow" w:hAnsi="Arial Narrow" w:cs="DINOT-Bold"/>
          <w:b/>
          <w:bCs/>
          <w:color w:val="224265"/>
          <w:sz w:val="26"/>
          <w:szCs w:val="26"/>
        </w:rPr>
        <w:t>8</w:t>
      </w:r>
    </w:p>
    <w:p w:rsidR="00DB7606" w:rsidRPr="00C2284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22840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22840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9D326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1.6 Indicar alimentos de acordo com os riscos e os benefícios para a saúde humana.</w:t>
            </w:r>
          </w:p>
          <w:p w:rsidR="00953DAA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1.11 Explorar benefícios e riscos de novos alimentos.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9D326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Alimentação e saúde.</w:t>
            </w:r>
          </w:p>
        </w:tc>
      </w:tr>
      <w:tr w:rsidR="00953DAA" w:rsidRPr="00C22840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9D3265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Revisão da aula anterior: correção do trabalho de casa.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 Questões introdutórias: «O que será uma alimentação completa, variada e equilibrada?»,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«Será que tu fazes este tipo de alimentação?», «Quais serão as consequências de uma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alimentação pouco saudável?»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 Exploração do </w:t>
            </w:r>
            <w:r w:rsidRPr="009D3265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Alimentação e saúde.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 Realização do «Desafio» (</w:t>
            </w:r>
            <w:r w:rsidRPr="009D326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, parte 1, pág. 21).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 Realização, no caderno diário, de um desenho com alguns alimentos. Classificação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mesmo com as palavras «Bom» e «Mau». Ao lado dos alimentos «maus» colocar algumas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consequências do consumo desses alimentos; do lado dos alimentos «bons» colocar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algumas consequências da carência desses alimentos.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 Sistematização das aprendizagens (</w:t>
            </w:r>
            <w:r w:rsidRPr="009D326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, parte 1, págs. 20 e 21).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</w:p>
          <w:p w:rsidR="00953DAA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DINOT-Regular"/>
                <w:sz w:val="18"/>
                <w:szCs w:val="18"/>
              </w:rPr>
              <w:t>•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 Leitura e debate do «Cientista curioso» (</w:t>
            </w:r>
            <w:r w:rsidRPr="009D326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, parte 1, pág. 20).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D3265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>PowerPoint</w:t>
            </w:r>
          </w:p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Alimentação e saúde</w:t>
            </w:r>
          </w:p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9D326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Benefícios e riscos dos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alimentos</w:t>
            </w:r>
          </w:p>
          <w:p w:rsidR="00953DAA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Benefícios e riscos 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novos alimentos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9D3265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9D326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, parte 1, pág. 21).</w:t>
            </w:r>
          </w:p>
          <w:p w:rsidR="009D3265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  <w:p w:rsidR="00953DAA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Trazer um rótulo de um alimento para a próxima aula.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D3265" w:rsidTr="009D3265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953DAA" w:rsidRPr="009D3265" w:rsidRDefault="009D3265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9D3265">
              <w:rPr>
                <w:rFonts w:ascii="Arial Narrow" w:hAnsi="Arial Narrow" w:cs="DINOT-Regular"/>
                <w:sz w:val="18"/>
                <w:szCs w:val="18"/>
              </w:rPr>
              <w:t>O professor tem à disposição uma atividade complementar às descritas acima, a Ficha de ampliação «Alimentação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sustentável» (</w:t>
            </w:r>
            <w:r w:rsidRPr="009D3265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9D3265">
              <w:rPr>
                <w:rFonts w:ascii="Arial Narrow" w:hAnsi="Arial Narrow" w:cs="DINOT-Regular"/>
                <w:sz w:val="18"/>
                <w:szCs w:val="18"/>
              </w:rPr>
              <w:t>, pág. 153)</w:t>
            </w:r>
          </w:p>
        </w:tc>
      </w:tr>
      <w:tr w:rsidR="00953DAA" w:rsidRPr="00C22840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22840" w:rsidTr="009D3265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22840" w:rsidTr="009D326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22840" w:rsidTr="009D326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E65029" w:rsidRDefault="00E65029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E65029" w:rsidRDefault="0049541D" w:rsidP="00E65029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E65029" w:rsidSect="009D3265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9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5029">
      <w:pPr>
        <w:spacing w:after="0"/>
      </w:pPr>
      <w:r>
        <w:separator/>
      </w:r>
    </w:p>
  </w:endnote>
  <w:endnote w:type="continuationSeparator" w:id="0">
    <w:p w:rsidR="00000000" w:rsidRDefault="00E650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B5278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E65029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E65029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E65029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5029">
      <w:pPr>
        <w:spacing w:after="0"/>
      </w:pPr>
      <w:r>
        <w:separator/>
      </w:r>
    </w:p>
  </w:footnote>
  <w:footnote w:type="continuationSeparator" w:id="0">
    <w:p w:rsidR="00000000" w:rsidRDefault="00E650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5029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029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ABE9076-E271-48D4-B6B2-CF759DB25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2017-06-22T13:37:00Z</dcterms:created>
  <dcterms:modified xsi:type="dcterms:W3CDTF">2017-07-20T11:07:00Z</dcterms:modified>
</cp:coreProperties>
</file>