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AVALIAÇÃO N.º 5 </w:t>
      </w:r>
      <w:r w:rsidR="00F473F4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REPRODUÇÃO HUMANA E NAS PLANTAS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5F5477" w:rsidRDefault="009D4D81" w:rsidP="005F5477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color w:val="E8441B"/>
          <w:sz w:val="30"/>
          <w:szCs w:val="30"/>
        </w:rPr>
      </w:pPr>
      <w:r w:rsidRPr="005F5477">
        <w:rPr>
          <w:rFonts w:ascii="Arial Narrow" w:hAnsi="Arial Narrow" w:cs="DINOT-Bold"/>
          <w:b/>
          <w:color w:val="E8441B"/>
          <w:sz w:val="30"/>
          <w:szCs w:val="30"/>
        </w:rPr>
        <w:t>Grupo I – Reprodução humana</w:t>
      </w:r>
    </w:p>
    <w:p w:rsidR="009D4D81" w:rsidRPr="009D4D81" w:rsidRDefault="00737D4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84455</wp:posOffset>
            </wp:positionV>
            <wp:extent cx="1681480" cy="1122680"/>
            <wp:effectExtent l="2540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12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Nos primeiros anos de vida, os rapazes e as raparigas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são muito parecidos. Só é possível distingui-los através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dos órgãos sexuais. Contudo, </w:t>
      </w:r>
      <w:r w:rsidR="009D4D81"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na puberdade, surgem</w:t>
      </w:r>
      <w:r w:rsidR="0042625A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modificações externas tão acentuadas que tornam as</w:t>
      </w:r>
      <w:r w:rsidR="0042625A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diferenças entre ambos os sexos bastante evidentes.</w:t>
      </w:r>
      <w:r w:rsidRPr="00737D41">
        <w:t xml:space="preserve"> </w:t>
      </w:r>
    </w:p>
    <w:p w:rsidR="007139AF" w:rsidRDefault="00511B62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234pt;margin-top:294.8pt;width:28.35pt;height:14.15pt;z-index:251659264;mso-wrap-edited:f;mso-position-horizontal:absolute;mso-position-vertical:absolute" wrapcoords="0 0 21600 0 21600 21600 0 21600 0 0" filled="f" stroked="f">
            <v:fill o:detectmouseclick="t"/>
            <v:textbox style="mso-next-textbox:#_x0000_s1041" inset="1mm,.5mm,.5mm,.5mm">
              <w:txbxContent>
                <w:p w:rsidR="002242CE" w:rsidRPr="00646F94" w:rsidRDefault="002242CE" w:rsidP="005F5477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40" type="#_x0000_t202" style="position:absolute;left:0;text-align:left;margin-left:396pt;margin-top:18.7pt;width:28.35pt;height:17.95pt;z-index:251658240;mso-wrap-edited:f;mso-position-horizontal:absolute;mso-position-vertical:absolute" wrapcoords="0 0 21600 0 21600 21600 0 21600 0 0" filled="f" stroked="f">
            <v:fill o:detectmouseclick="t"/>
            <v:textbox style="mso-next-textbox:#_x0000_s1040" inset="1mm,.5mm,.5mm,.5mm">
              <w:txbxContent>
                <w:p w:rsidR="002242CE" w:rsidRPr="00646F94" w:rsidRDefault="002242CE" w:rsidP="005F5477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«Só é possível distingui-los através dos órgãos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sexuais.» A que tipo de caracteres sexuais se refere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esta frase do texto?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7139AF" w:rsidRPr="00FC510E" w:rsidRDefault="007139AF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chamam as modificações ocorridas durante a puberdade, a que o texto se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refere? Dá dois exemplos destas modificações que ocorrem nos rapazes e dois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exemplos das raparigas.</w:t>
      </w:r>
    </w:p>
    <w:p w:rsidR="00737D41" w:rsidRPr="00FC510E" w:rsidRDefault="00737D41" w:rsidP="00737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37D41" w:rsidRPr="00FC510E" w:rsidRDefault="00737D41" w:rsidP="00737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4B4FB0">
      <w:pPr>
        <w:widowControl w:val="0"/>
        <w:autoSpaceDE w:val="0"/>
        <w:autoSpaceDN w:val="0"/>
        <w:adjustRightInd w:val="0"/>
        <w:spacing w:before="240" w:after="80"/>
        <w:ind w:left="284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Os esquemas A e B da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representam o sistema reprodutor humano, feminino e masculino.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a legenda associando cada um dos números da figura aos respetivos termos.</w:t>
      </w:r>
    </w:p>
    <w:p w:rsidR="00737D41" w:rsidRDefault="00737D41" w:rsidP="00737D41">
      <w:pPr>
        <w:widowControl w:val="0"/>
        <w:autoSpaceDE w:val="0"/>
        <w:autoSpaceDN w:val="0"/>
        <w:adjustRightInd w:val="0"/>
        <w:spacing w:before="120"/>
        <w:jc w:val="center"/>
        <w:rPr>
          <w:rFonts w:ascii="Arial Narrow" w:hAnsi="Arial Narrow" w:cs="DINOT-Bold"/>
          <w:b/>
          <w:bCs/>
          <w:color w:val="000000"/>
          <w:sz w:val="20"/>
          <w:szCs w:val="20"/>
        </w:rPr>
      </w:pPr>
      <w:r>
        <w:rPr>
          <w:rFonts w:ascii="Arial Narrow" w:hAnsi="Arial Narrow" w:cs="DINOT-Bold"/>
          <w:b/>
          <w:bCs/>
          <w:noProof/>
          <w:color w:val="000000"/>
          <w:sz w:val="20"/>
          <w:szCs w:val="20"/>
          <w:lang w:eastAsia="pt-PT"/>
        </w:rPr>
        <w:drawing>
          <wp:inline distT="0" distB="0" distL="0" distR="0">
            <wp:extent cx="4381500" cy="1790700"/>
            <wp:effectExtent l="25400" t="0" r="0" b="0"/>
            <wp:docPr id="5" name="Picture 4" descr="Captura de ecrã 2017-06-29, às 20.42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0.42.0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930" w:type="dxa"/>
        <w:tblInd w:w="511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395"/>
        <w:gridCol w:w="1799"/>
        <w:gridCol w:w="396"/>
        <w:gridCol w:w="1855"/>
        <w:gridCol w:w="395"/>
        <w:gridCol w:w="1868"/>
        <w:gridCol w:w="389"/>
        <w:gridCol w:w="1833"/>
      </w:tblGrid>
      <w:tr w:rsidR="00737D41" w:rsidRPr="0024462B">
        <w:tc>
          <w:tcPr>
            <w:tcW w:w="4465" w:type="dxa"/>
            <w:gridSpan w:val="4"/>
            <w:tcBorders>
              <w:bottom w:val="single" w:sz="4" w:space="0" w:color="E8441B"/>
              <w:right w:val="single" w:sz="4" w:space="0" w:color="E8441B"/>
            </w:tcBorders>
            <w:shd w:val="clear" w:color="auto" w:fill="F9BE9D"/>
          </w:tcPr>
          <w:p w:rsidR="00737D41" w:rsidRPr="0014760C" w:rsidRDefault="00737D41" w:rsidP="00737D41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14760C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Homem</w:t>
            </w:r>
          </w:p>
        </w:tc>
        <w:tc>
          <w:tcPr>
            <w:tcW w:w="4465" w:type="dxa"/>
            <w:gridSpan w:val="4"/>
            <w:tcBorders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F9BE9D"/>
          </w:tcPr>
          <w:p w:rsidR="00737D41" w:rsidRDefault="00737D41" w:rsidP="00737D41">
            <w:pPr>
              <w:spacing w:after="0"/>
              <w:jc w:val="center"/>
            </w:pPr>
            <w:r w:rsidRPr="0014760C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Mulher</w:t>
            </w:r>
          </w:p>
        </w:tc>
      </w:tr>
      <w:tr w:rsidR="00737D41" w:rsidRPr="0024462B"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E8441B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437537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37537">
              <w:rPr>
                <w:rFonts w:ascii="Arial Narrow" w:hAnsi="Arial Narrow" w:cs="DINOT-Bold"/>
                <w:color w:val="000000"/>
                <w:sz w:val="20"/>
                <w:szCs w:val="20"/>
              </w:rPr>
              <w:t>escroto</w:t>
            </w: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E8441B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A01E9B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A01E9B">
              <w:rPr>
                <w:rFonts w:ascii="Arial Narrow" w:hAnsi="Arial Narrow" w:cs="DINOT-Bold"/>
                <w:color w:val="000000"/>
                <w:sz w:val="20"/>
                <w:szCs w:val="20"/>
              </w:rPr>
              <w:t>vesícula seminal</w:t>
            </w: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4" w:space="0" w:color="E8441B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390959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390959">
              <w:rPr>
                <w:rFonts w:ascii="Arial Narrow" w:hAnsi="Arial Narrow" w:cs="DINOT-Bold"/>
                <w:color w:val="000000"/>
                <w:sz w:val="20"/>
                <w:szCs w:val="20"/>
              </w:rPr>
              <w:t>ovário</w:t>
            </w:r>
          </w:p>
        </w:tc>
        <w:tc>
          <w:tcPr>
            <w:tcW w:w="390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E8441B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88332D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8332D">
              <w:rPr>
                <w:rFonts w:ascii="Arial Narrow" w:hAnsi="Arial Narrow" w:cs="DINOT-Bold"/>
                <w:color w:val="000000"/>
                <w:sz w:val="20"/>
                <w:szCs w:val="20"/>
              </w:rPr>
              <w:t>trompa de Falópio</w:t>
            </w:r>
          </w:p>
        </w:tc>
      </w:tr>
      <w:tr w:rsidR="00737D41" w:rsidRPr="0024462B"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437537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37537">
              <w:rPr>
                <w:rFonts w:ascii="Arial Narrow" w:hAnsi="Arial Narrow" w:cs="DINOT-Bold"/>
                <w:color w:val="000000"/>
                <w:sz w:val="20"/>
                <w:szCs w:val="20"/>
              </w:rPr>
              <w:t>pénis</w:t>
            </w: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A01E9B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A01E9B">
              <w:rPr>
                <w:rFonts w:ascii="Arial Narrow" w:hAnsi="Arial Narrow" w:cs="DINOT-Bold"/>
                <w:color w:val="000000"/>
                <w:sz w:val="20"/>
                <w:szCs w:val="20"/>
              </w:rPr>
              <w:t>testículo</w:t>
            </w: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390959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390959">
              <w:rPr>
                <w:rFonts w:ascii="Arial Narrow" w:hAnsi="Arial Narrow" w:cs="DINOT-Bold"/>
                <w:color w:val="000000"/>
                <w:sz w:val="20"/>
                <w:szCs w:val="20"/>
              </w:rPr>
              <w:t>vagina</w:t>
            </w:r>
          </w:p>
        </w:tc>
        <w:tc>
          <w:tcPr>
            <w:tcW w:w="390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 w:rsidP="00737D41">
            <w:pPr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88332D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8332D">
              <w:rPr>
                <w:rFonts w:ascii="Arial Narrow" w:hAnsi="Arial Narrow" w:cs="DINOT-Bold"/>
                <w:color w:val="000000"/>
                <w:sz w:val="20"/>
                <w:szCs w:val="20"/>
              </w:rPr>
              <w:t>colo do útero</w:t>
            </w:r>
          </w:p>
        </w:tc>
      </w:tr>
      <w:tr w:rsidR="00737D41" w:rsidRPr="0024462B"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437537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37537">
              <w:rPr>
                <w:rFonts w:ascii="Arial Narrow" w:hAnsi="Arial Narrow" w:cs="DINOT-Bold"/>
                <w:color w:val="000000"/>
                <w:sz w:val="20"/>
                <w:szCs w:val="20"/>
              </w:rPr>
              <w:t>canal deferente</w:t>
            </w: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 w:rsidP="00737D41">
            <w:pPr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77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A01E9B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A01E9B">
              <w:rPr>
                <w:rFonts w:ascii="Arial Narrow" w:hAnsi="Arial Narrow" w:cs="DINOT-Bold"/>
                <w:color w:val="000000"/>
                <w:sz w:val="20"/>
                <w:szCs w:val="20"/>
              </w:rPr>
              <w:t>uretra</w:t>
            </w: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Pr="00390959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390959">
              <w:rPr>
                <w:rFonts w:ascii="Arial Narrow" w:hAnsi="Arial Narrow" w:cs="DINOT-Bold"/>
                <w:color w:val="000000"/>
                <w:sz w:val="20"/>
                <w:szCs w:val="20"/>
              </w:rPr>
              <w:t>vulva</w:t>
            </w:r>
          </w:p>
        </w:tc>
        <w:tc>
          <w:tcPr>
            <w:tcW w:w="390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</w:tcPr>
          <w:p w:rsidR="00737D41" w:rsidRDefault="00737D41" w:rsidP="00737D41">
            <w:pPr>
              <w:spacing w:after="0"/>
            </w:pPr>
            <w:r w:rsidRPr="0088332D">
              <w:rPr>
                <w:rFonts w:ascii="Arial Narrow" w:hAnsi="Arial Narrow" w:cs="DINOT-Bold"/>
                <w:color w:val="000000"/>
                <w:sz w:val="20"/>
                <w:szCs w:val="20"/>
              </w:rPr>
              <w:t>útero</w:t>
            </w:r>
          </w:p>
        </w:tc>
      </w:tr>
      <w:tr w:rsidR="00737D41" w:rsidRPr="0024462B">
        <w:trPr>
          <w:trHeight w:val="21"/>
        </w:trPr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nil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</w:tcPr>
          <w:p w:rsidR="00737D41" w:rsidRPr="00A01E9B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A01E9B">
              <w:rPr>
                <w:rFonts w:ascii="Arial Narrow" w:hAnsi="Arial Narrow" w:cs="DINOT-Bold"/>
                <w:color w:val="000000"/>
                <w:sz w:val="20"/>
                <w:szCs w:val="20"/>
              </w:rPr>
              <w:t>próstata</w:t>
            </w:r>
          </w:p>
        </w:tc>
        <w:tc>
          <w:tcPr>
            <w:tcW w:w="397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nil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E8441B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737D41" w:rsidRPr="0024462B" w:rsidRDefault="00737D41">
            <w:pPr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E8441B"/>
              <w:bottom w:val="single" w:sz="4" w:space="0" w:color="E8441B"/>
              <w:right w:val="single" w:sz="4" w:space="0" w:color="E8441B"/>
            </w:tcBorders>
            <w:shd w:val="clear" w:color="auto" w:fill="auto"/>
          </w:tcPr>
          <w:p w:rsidR="00737D41" w:rsidRPr="0088332D" w:rsidRDefault="00737D41" w:rsidP="00737D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8332D">
              <w:rPr>
                <w:rFonts w:ascii="Arial Narrow" w:hAnsi="Arial Narrow" w:cs="DINOT-Bold"/>
                <w:color w:val="000000"/>
                <w:sz w:val="20"/>
                <w:szCs w:val="20"/>
              </w:rPr>
              <w:t>trompa de Falópio</w:t>
            </w:r>
          </w:p>
        </w:tc>
      </w:tr>
    </w:tbl>
    <w:p w:rsidR="00511B62" w:rsidRDefault="00511B62" w:rsidP="00335138">
      <w:pPr>
        <w:widowControl w:val="0"/>
        <w:autoSpaceDE w:val="0"/>
        <w:autoSpaceDN w:val="0"/>
        <w:adjustRightInd w:val="0"/>
        <w:spacing w:after="80"/>
        <w:ind w:left="227" w:hanging="227"/>
        <w:jc w:val="both"/>
        <w:rPr>
          <w:rFonts w:ascii="Arial Narrow" w:hAnsi="Arial Narrow" w:cs="DINOT-Bold"/>
          <w:sz w:val="24"/>
          <w:szCs w:val="24"/>
        </w:rPr>
      </w:pPr>
      <w:bookmarkStart w:id="0" w:name="_GoBack"/>
      <w:bookmarkEnd w:id="0"/>
    </w:p>
    <w:p w:rsidR="009D4D81" w:rsidRPr="009D4D81" w:rsidRDefault="00335138" w:rsidP="00335138">
      <w:pPr>
        <w:widowControl w:val="0"/>
        <w:autoSpaceDE w:val="0"/>
        <w:autoSpaceDN w:val="0"/>
        <w:adjustRightInd w:val="0"/>
        <w:spacing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511B62">
        <w:rPr>
          <w:rFonts w:ascii="Arial Narrow" w:hAnsi="Arial Narrow" w:cs="DINOT-Bold"/>
          <w:sz w:val="24"/>
          <w:szCs w:val="24"/>
        </w:rPr>
        <w:br w:type="page"/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3.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 vida do ser humano começa com a união das células masculina e feminina no interior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do corpo materno. O esquema da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3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representa as primeiras fases do desenvolvimento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embrionário.</w:t>
      </w:r>
    </w:p>
    <w:p w:rsidR="00E53CD1" w:rsidRDefault="00E53CD1" w:rsidP="00E53CD1">
      <w:pPr>
        <w:widowControl w:val="0"/>
        <w:autoSpaceDE w:val="0"/>
        <w:autoSpaceDN w:val="0"/>
        <w:adjustRightInd w:val="0"/>
        <w:spacing w:before="120" w:after="80"/>
        <w:ind w:left="567" w:hanging="340"/>
        <w:jc w:val="center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inline distT="0" distB="0" distL="0" distR="0">
            <wp:extent cx="2712720" cy="1691640"/>
            <wp:effectExtent l="25400" t="0" r="5080" b="0"/>
            <wp:docPr id="12" name="Picture 12" descr="Captura de ecrã 2017-06-29, às 22.31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2.31.3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designam os fenómenos assinalados com as letras A, B e C?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 – </w:t>
      </w:r>
      <w:r w:rsidR="00E53CD1">
        <w:rPr>
          <w:rFonts w:ascii="Arial Narrow" w:hAnsi="Arial Narrow" w:cs="DINOT-Bold"/>
          <w:color w:val="000000"/>
          <w:sz w:val="24"/>
          <w:szCs w:val="24"/>
        </w:rPr>
        <w:t>_____________________________</w:t>
      </w:r>
      <w:r w:rsidR="00E53CD1">
        <w:rPr>
          <w:rFonts w:ascii="Arial Narrow" w:hAnsi="Arial Narrow" w:cs="DINOT-Bold"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color w:val="000000"/>
          <w:sz w:val="24"/>
          <w:szCs w:val="24"/>
        </w:rPr>
        <w:t>B –</w:t>
      </w:r>
      <w:r w:rsidR="00E53CD1">
        <w:rPr>
          <w:rFonts w:ascii="Arial Narrow" w:hAnsi="Arial Narrow" w:cs="DINOT-Bold"/>
          <w:color w:val="000000"/>
          <w:sz w:val="24"/>
          <w:szCs w:val="24"/>
        </w:rPr>
        <w:t xml:space="preserve"> _____________________________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C –</w:t>
      </w:r>
      <w:r w:rsidR="00E53CD1">
        <w:rPr>
          <w:rFonts w:ascii="Arial Narrow" w:hAnsi="Arial Narrow" w:cs="DINOT-Bold"/>
          <w:color w:val="000000"/>
          <w:sz w:val="24"/>
          <w:szCs w:val="24"/>
        </w:rPr>
        <w:t xml:space="preserve"> _____________________________</w:t>
      </w:r>
    </w:p>
    <w:p w:rsidR="009D4D81" w:rsidRPr="009D4D81" w:rsidRDefault="009D4D81" w:rsidP="00335138">
      <w:pPr>
        <w:widowControl w:val="0"/>
        <w:autoSpaceDE w:val="0"/>
        <w:autoSpaceDN w:val="0"/>
        <w:adjustRightInd w:val="0"/>
        <w:spacing w:before="1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representam os números 1 e 2?</w:t>
      </w:r>
    </w:p>
    <w:p w:rsidR="007139AF" w:rsidRPr="00FC510E" w:rsidRDefault="007139AF" w:rsidP="00E53CD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335138">
      <w:pPr>
        <w:widowControl w:val="0"/>
        <w:autoSpaceDE w:val="0"/>
        <w:autoSpaceDN w:val="0"/>
        <w:adjustRightInd w:val="0"/>
        <w:spacing w:before="1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designa e em que consiste o fenómeno que está a ocorrer em C?</w:t>
      </w:r>
    </w:p>
    <w:p w:rsidR="00E53CD1" w:rsidRPr="00FC510E" w:rsidRDefault="00E53CD1" w:rsidP="00E53CD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511B62" w:rsidP="00335138">
      <w:pPr>
        <w:widowControl w:val="0"/>
        <w:autoSpaceDE w:val="0"/>
        <w:autoSpaceDN w:val="0"/>
        <w:adjustRightInd w:val="0"/>
        <w:spacing w:before="1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shape id="_x0000_s1042" type="#_x0000_t202" style="position:absolute;left:0;text-align:left;margin-left:324pt;margin-top:-269.15pt;width:28.35pt;height:17.95pt;z-index:251661312;mso-wrap-edited:f;mso-position-horizontal:absolute;mso-position-vertical:absolute" wrapcoords="0 0 21600 0 21600 21600 0 21600 0 0" filled="f" stroked="f">
            <v:fill o:detectmouseclick="t"/>
            <v:textbox style="mso-next-textbox:#_x0000_s1042" inset="1mm,.5mm,.5mm,.5mm">
              <w:txbxContent>
                <w:p w:rsidR="002242CE" w:rsidRPr="00646F94" w:rsidRDefault="002242CE" w:rsidP="00E53CD1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3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3.4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Explica a diferença que existe entre a menstruação e a ovulação.</w:t>
      </w:r>
    </w:p>
    <w:p w:rsidR="00E53CD1" w:rsidRPr="00FC510E" w:rsidRDefault="00E53CD1" w:rsidP="00E53CD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E53CD1" w:rsidRPr="00FC510E" w:rsidRDefault="00E53CD1" w:rsidP="00E53CD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335138">
      <w:pPr>
        <w:widowControl w:val="0"/>
        <w:autoSpaceDE w:val="0"/>
        <w:autoSpaceDN w:val="0"/>
        <w:adjustRightInd w:val="0"/>
        <w:spacing w:before="1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3.5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Num ciclo uterino de 28 dias, quais são os dias de maior fertilidade?</w:t>
      </w:r>
    </w:p>
    <w:p w:rsidR="00E53CD1" w:rsidRPr="00FC510E" w:rsidRDefault="00E53CD1" w:rsidP="00E53CD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4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335138" w:rsidP="00335138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259080" distR="114300" simplePos="0" relativeHeight="251663360" behindDoc="0" locked="0" layoutInCell="1" allowOverlap="1">
            <wp:simplePos x="0" y="0"/>
            <wp:positionH relativeFrom="column">
              <wp:posOffset>3888105</wp:posOffset>
            </wp:positionH>
            <wp:positionV relativeFrom="paragraph">
              <wp:posOffset>97155</wp:posOffset>
            </wp:positionV>
            <wp:extent cx="2186305" cy="1706880"/>
            <wp:effectExtent l="25400" t="0" r="0" b="0"/>
            <wp:wrapSquare wrapText="bothSides"/>
            <wp:docPr id="13" name="Picture 13" descr="Captura de ecrã 2017-06-29, às 22.35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2.35.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Durante a gestação, o novo ser desenvolve-se no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interior do útero da mãe e aí se estabelecem trocas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entre a mãe e o filho. Faz a legenda da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4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7139AF" w:rsidRPr="00FC510E" w:rsidRDefault="009D4D81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1 –</w:t>
      </w:r>
      <w:r w:rsidR="007139A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139AF" w:rsidRPr="00FC510E" w:rsidRDefault="009D4D81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</w:t>
      </w:r>
      <w:r w:rsidR="007139A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139AF" w:rsidRPr="00FC510E" w:rsidRDefault="009D4D81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3 –</w:t>
      </w:r>
      <w:r w:rsidR="007139A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139AF" w:rsidRPr="00FC510E" w:rsidRDefault="009D4D81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4 –</w:t>
      </w:r>
      <w:r w:rsidR="007139A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139AF" w:rsidRPr="00FC510E" w:rsidRDefault="00511B62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shape id="_x0000_s1043" type="#_x0000_t202" style="position:absolute;left:0;text-align:left;margin-left:378.05pt;margin-top:9.65pt;width:28.35pt;height:14.15pt;z-index:251662336;mso-wrap-edited:f;mso-position-horizontal:absolute;mso-position-vertical:absolute" wrapcoords="0 0 21600 0 21600 21600 0 21600 0 0" filled="f" stroked="f">
            <v:fill o:detectmouseclick="t"/>
            <v:textbox style="mso-next-textbox:#_x0000_s1043" inset="1mm,.5mm,.5mm,.5mm">
              <w:txbxContent>
                <w:p w:rsidR="002242CE" w:rsidRPr="00646F94" w:rsidRDefault="002242CE" w:rsidP="00E53CD1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4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5 –</w:t>
      </w:r>
      <w:r w:rsidR="007139AF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três dos cuidados que se deve ter para o crescimento saudável do bebé.</w:t>
      </w:r>
    </w:p>
    <w:p w:rsidR="007139AF" w:rsidRPr="00FC510E" w:rsidRDefault="007139AF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139AF" w:rsidRPr="00FC510E" w:rsidRDefault="007139AF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5F5477" w:rsidRDefault="009D4D81" w:rsidP="005F5477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color w:val="E8441B"/>
          <w:sz w:val="30"/>
          <w:szCs w:val="30"/>
        </w:rPr>
      </w:pPr>
      <w:r w:rsidRPr="005F5477">
        <w:rPr>
          <w:rFonts w:ascii="Arial Narrow" w:hAnsi="Arial Narrow" w:cs="DINOT-Bold"/>
          <w:b/>
          <w:color w:val="E8441B"/>
          <w:sz w:val="30"/>
          <w:szCs w:val="30"/>
        </w:rPr>
        <w:lastRenderedPageBreak/>
        <w:t>Grupo II – Reprodução nas plantas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 a função da flor nas plantas.</w:t>
      </w:r>
    </w:p>
    <w:p w:rsidR="007139AF" w:rsidRPr="00FC510E" w:rsidRDefault="007139AF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designam as células sexuais femininas da planta e o que transporta o grão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pólen?</w:t>
      </w:r>
    </w:p>
    <w:p w:rsidR="007139AF" w:rsidRPr="00FC510E" w:rsidRDefault="007139AF" w:rsidP="007139A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1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335138" w:rsidRDefault="00511B62" w:rsidP="00335138">
      <w:pPr>
        <w:widowControl w:val="0"/>
        <w:autoSpaceDE w:val="0"/>
        <w:autoSpaceDN w:val="0"/>
        <w:adjustRightInd w:val="0"/>
        <w:spacing w:before="120" w:after="80"/>
        <w:ind w:left="567" w:hanging="340"/>
        <w:jc w:val="center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44" type="#_x0000_t202" style="position:absolute;left:0;text-align:left;margin-left:227.15pt;margin-top:131.95pt;width:28.35pt;height:17.95pt;z-index:251664384;mso-wrap-edited:f;mso-position-horizontal:absolute;mso-position-vertical:absolute" wrapcoords="0 0 21600 0 21600 21600 0 21600 0 0" filled="f" stroked="f">
            <v:fill o:detectmouseclick="t"/>
            <v:textbox style="mso-next-textbox:#_x0000_s1044" inset="1mm,.5mm,.5mm,.5mm">
              <w:txbxContent>
                <w:p w:rsidR="002242CE" w:rsidRPr="00646F94" w:rsidRDefault="002242CE" w:rsidP="00335138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335138"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inline distT="0" distB="0" distL="0" distR="0">
            <wp:extent cx="3985260" cy="2049780"/>
            <wp:effectExtent l="25400" t="0" r="2540" b="0"/>
            <wp:docPr id="14" name="Picture 13" descr="Captura de ecrã 2017-06-29, às 22.40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2.40.1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2242CE">
      <w:pPr>
        <w:widowControl w:val="0"/>
        <w:autoSpaceDE w:val="0"/>
        <w:autoSpaceDN w:val="0"/>
        <w:adjustRightInd w:val="0"/>
        <w:spacing w:before="12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Faz corresponder as frases com os termos e as letras da figura.</w:t>
      </w:r>
    </w:p>
    <w:tbl>
      <w:tblPr>
        <w:tblStyle w:val="TableGrid"/>
        <w:tblW w:w="8930" w:type="dxa"/>
        <w:tblInd w:w="511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4536"/>
        <w:gridCol w:w="992"/>
        <w:gridCol w:w="1843"/>
        <w:gridCol w:w="992"/>
        <w:gridCol w:w="567"/>
      </w:tblGrid>
      <w:tr w:rsidR="002242CE" w:rsidRPr="0024462B">
        <w:tc>
          <w:tcPr>
            <w:tcW w:w="4536" w:type="dxa"/>
            <w:tcBorders>
              <w:right w:val="single" w:sz="4" w:space="0" w:color="E8441B"/>
            </w:tcBorders>
            <w:vAlign w:val="center"/>
          </w:tcPr>
          <w:p w:rsidR="002242CE" w:rsidRPr="00023409" w:rsidRDefault="002242CE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1.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Transferência das células sexuais</w:t>
            </w: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masculinas de forma a permitir o</w:t>
            </w: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encontro com a célula sexual feminina.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242CE" w:rsidRPr="000430A3" w:rsidRDefault="002242CE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1843" w:type="dxa"/>
            <w:tcBorders>
              <w:left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2242CE" w:rsidRPr="0024462B" w:rsidRDefault="002242CE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Fecundação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vAlign w:val="center"/>
          </w:tcPr>
          <w:p w:rsidR="002242CE" w:rsidRPr="000430A3" w:rsidRDefault="002242CE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567" w:type="dxa"/>
            <w:tcBorders>
              <w:left w:val="single" w:sz="4" w:space="0" w:color="E8441B"/>
            </w:tcBorders>
            <w:vAlign w:val="center"/>
          </w:tcPr>
          <w:p w:rsidR="002242CE" w:rsidRPr="009D4D81" w:rsidRDefault="002242CE" w:rsidP="002242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A</w:t>
            </w:r>
          </w:p>
        </w:tc>
      </w:tr>
      <w:tr w:rsidR="002242CE" w:rsidRPr="0024462B">
        <w:tc>
          <w:tcPr>
            <w:tcW w:w="4536" w:type="dxa"/>
            <w:tcBorders>
              <w:right w:val="single" w:sz="4" w:space="0" w:color="E8441B"/>
            </w:tcBorders>
            <w:vAlign w:val="center"/>
          </w:tcPr>
          <w:p w:rsidR="002242CE" w:rsidRPr="00023409" w:rsidRDefault="002242CE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2.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Processo de formação do fruto.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242CE" w:rsidRPr="000430A3" w:rsidRDefault="002242CE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1843" w:type="dxa"/>
            <w:tcBorders>
              <w:left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2242CE" w:rsidRPr="0024462B" w:rsidRDefault="002242CE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Polinização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vAlign w:val="center"/>
          </w:tcPr>
          <w:p w:rsidR="002242CE" w:rsidRPr="000430A3" w:rsidRDefault="002242CE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567" w:type="dxa"/>
            <w:tcBorders>
              <w:left w:val="single" w:sz="4" w:space="0" w:color="E8441B"/>
            </w:tcBorders>
            <w:vAlign w:val="center"/>
          </w:tcPr>
          <w:p w:rsidR="002242CE" w:rsidRPr="009D4D81" w:rsidRDefault="002242CE" w:rsidP="002242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>B</w:t>
            </w:r>
          </w:p>
        </w:tc>
      </w:tr>
      <w:tr w:rsidR="002242CE" w:rsidRPr="0024462B">
        <w:tc>
          <w:tcPr>
            <w:tcW w:w="4536" w:type="dxa"/>
            <w:tcBorders>
              <w:right w:val="single" w:sz="4" w:space="0" w:color="E8441B"/>
            </w:tcBorders>
            <w:vAlign w:val="center"/>
          </w:tcPr>
          <w:p w:rsidR="002242CE" w:rsidRPr="00023409" w:rsidRDefault="002242CE" w:rsidP="006D19D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B870E8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3. </w:t>
            </w: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União das células sexuais.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shd w:val="clear" w:color="auto" w:fill="auto"/>
            <w:vAlign w:val="center"/>
          </w:tcPr>
          <w:p w:rsidR="002242CE" w:rsidRPr="000430A3" w:rsidRDefault="002242CE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1843" w:type="dxa"/>
            <w:tcBorders>
              <w:left w:val="single" w:sz="4" w:space="0" w:color="E8441B"/>
              <w:right w:val="single" w:sz="4" w:space="0" w:color="E8441B"/>
            </w:tcBorders>
            <w:shd w:val="clear" w:color="auto" w:fill="auto"/>
            <w:vAlign w:val="center"/>
          </w:tcPr>
          <w:p w:rsidR="002242CE" w:rsidRPr="0024462B" w:rsidRDefault="002242CE" w:rsidP="004F62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color w:val="000000"/>
                <w:sz w:val="20"/>
                <w:szCs w:val="20"/>
              </w:rPr>
              <w:t>Frutificação</w:t>
            </w:r>
          </w:p>
        </w:tc>
        <w:tc>
          <w:tcPr>
            <w:tcW w:w="992" w:type="dxa"/>
            <w:tcBorders>
              <w:top w:val="nil"/>
              <w:left w:val="single" w:sz="4" w:space="0" w:color="E8441B"/>
              <w:bottom w:val="nil"/>
              <w:right w:val="single" w:sz="4" w:space="0" w:color="E8441B"/>
            </w:tcBorders>
            <w:vAlign w:val="center"/>
          </w:tcPr>
          <w:p w:rsidR="002242CE" w:rsidRPr="000430A3" w:rsidRDefault="002242CE">
            <w:pPr>
              <w:spacing w:after="0"/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</w:pP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t xml:space="preserve">       </w:t>
            </w:r>
            <w:r w:rsidRPr="000430A3">
              <w:rPr>
                <w:rFonts w:ascii="Arial Black" w:hAnsi="Arial Black" w:cs="DINOT-Bold"/>
                <w:b/>
                <w:bCs/>
                <w:color w:val="FD3300"/>
                <w:sz w:val="20"/>
                <w:szCs w:val="20"/>
              </w:rPr>
              <w:sym w:font="Symbol" w:char="F0B7"/>
            </w:r>
          </w:p>
        </w:tc>
        <w:tc>
          <w:tcPr>
            <w:tcW w:w="567" w:type="dxa"/>
            <w:tcBorders>
              <w:left w:val="single" w:sz="4" w:space="0" w:color="E8441B"/>
            </w:tcBorders>
            <w:vAlign w:val="center"/>
          </w:tcPr>
          <w:p w:rsidR="002242CE" w:rsidRPr="009D4D81" w:rsidRDefault="002242CE" w:rsidP="002242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DINOT-Bold"/>
                <w:color w:val="000000"/>
                <w:sz w:val="20"/>
                <w:szCs w:val="20"/>
              </w:rPr>
              <w:t>C</w:t>
            </w:r>
          </w:p>
        </w:tc>
      </w:tr>
    </w:tbl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FD33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>4.</w:t>
      </w:r>
    </w:p>
    <w:tbl>
      <w:tblPr>
        <w:tblStyle w:val="TableGrid"/>
        <w:tblW w:w="9469" w:type="dxa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9BE9D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9469"/>
      </w:tblGrid>
      <w:tr w:rsidR="002242CE" w:rsidRPr="00FC510E">
        <w:trPr>
          <w:trHeight w:val="1014"/>
        </w:trPr>
        <w:tc>
          <w:tcPr>
            <w:tcW w:w="9469" w:type="dxa"/>
            <w:shd w:val="clear" w:color="auto" w:fill="F9BE9D"/>
          </w:tcPr>
          <w:p w:rsidR="002242CE" w:rsidRPr="002242CE" w:rsidRDefault="002242CE" w:rsidP="002242CE">
            <w:pPr>
              <w:widowControl w:val="0"/>
              <w:autoSpaceDE w:val="0"/>
              <w:autoSpaceDN w:val="0"/>
              <w:adjustRightInd w:val="0"/>
              <w:spacing w:before="60"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2242CE">
              <w:rPr>
                <w:rFonts w:cs="DINOT-Bold"/>
                <w:color w:val="000000"/>
                <w:sz w:val="24"/>
                <w:szCs w:val="24"/>
              </w:rPr>
              <w:t>«As abelhas estão a desaparecer. Nos últimos anos, um pouco por todo o mundo, milhões de colmeias têm sido dizimadas. (…) Como disse Albert Einstein: “Quando as abelhas desaparecerem da face da Terra, o Homem tem apenas quatro anos de vida." (…).»</w:t>
            </w:r>
          </w:p>
          <w:p w:rsidR="002242CE" w:rsidRPr="002242CE" w:rsidRDefault="002242CE" w:rsidP="002242CE">
            <w:pPr>
              <w:widowControl w:val="0"/>
              <w:autoSpaceDE w:val="0"/>
              <w:autoSpaceDN w:val="0"/>
              <w:adjustRightInd w:val="0"/>
              <w:spacing w:before="120" w:after="60"/>
              <w:jc w:val="right"/>
              <w:rPr>
                <w:rFonts w:cs="DINOT-Bold"/>
                <w:color w:val="000000"/>
                <w:sz w:val="16"/>
                <w:szCs w:val="16"/>
              </w:rPr>
            </w:pPr>
            <w:r w:rsidRPr="002242CE">
              <w:rPr>
                <w:rFonts w:cs="DINOT-Bold"/>
                <w:color w:val="000000"/>
                <w:sz w:val="16"/>
                <w:szCs w:val="16"/>
              </w:rPr>
              <w:t xml:space="preserve">Excerto de «Se as abelhas desaparecessem», jornal </w:t>
            </w:r>
            <w:r w:rsidRPr="002242CE">
              <w:rPr>
                <w:rFonts w:cs="DINOT-Bold"/>
                <w:i/>
                <w:iCs/>
                <w:color w:val="000000"/>
                <w:sz w:val="16"/>
                <w:szCs w:val="16"/>
              </w:rPr>
              <w:t>Diário de Notícias</w:t>
            </w:r>
            <w:r w:rsidRPr="002242CE">
              <w:rPr>
                <w:rFonts w:cs="DINOT-Bold"/>
                <w:color w:val="000000"/>
                <w:sz w:val="16"/>
                <w:szCs w:val="16"/>
              </w:rPr>
              <w:t>, 28 de junho de 2009</w:t>
            </w:r>
          </w:p>
        </w:tc>
      </w:tr>
    </w:tbl>
    <w:p w:rsidR="009D4D81" w:rsidRPr="009D4D81" w:rsidRDefault="002242CE" w:rsidP="002242CE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259080" distR="114300" simplePos="0" relativeHeight="251667456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148590</wp:posOffset>
            </wp:positionV>
            <wp:extent cx="1324429" cy="1079863"/>
            <wp:effectExtent l="2540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429" cy="107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4.1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Refere o que são agentes de polinização e dá dois exemplos.</w:t>
      </w:r>
      <w:r w:rsidRPr="002242CE">
        <w:t xml:space="preserve"> </w:t>
      </w:r>
    </w:p>
    <w:p w:rsidR="004B4FB0" w:rsidRPr="00FC510E" w:rsidRDefault="004B4FB0" w:rsidP="002242C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polinização pode ser direta ou indireta. Explica a diferença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existente entre elas.</w:t>
      </w:r>
      <w:r w:rsidR="002242CE" w:rsidRPr="002242CE">
        <w:rPr>
          <w:rFonts w:ascii="Arial Narrow" w:hAnsi="Arial Narrow" w:cs="DINOT-Bold"/>
          <w:b/>
          <w:noProof/>
          <w:color w:val="E8441B"/>
          <w:sz w:val="30"/>
          <w:szCs w:val="30"/>
          <w:lang w:val="en-US"/>
        </w:rPr>
        <w:t xml:space="preserve"> </w:t>
      </w:r>
    </w:p>
    <w:p w:rsidR="004B4FB0" w:rsidRPr="00FC510E" w:rsidRDefault="00511B62" w:rsidP="002242C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 id="_x0000_s1045" type="#_x0000_t202" style="position:absolute;left:0;text-align:left;margin-left:403.75pt;margin-top:12.65pt;width:28.35pt;height:14.15pt;z-index:251665408;mso-wrap-edited:f;mso-position-horizontal:absolute;mso-position-vertical:absolute" wrapcoords="0 0 21600 0 21600 21600 0 21600 0 0" filled="f" stroked="f">
            <v:fill o:detectmouseclick="t"/>
            <v:textbox style="mso-next-textbox:#_x0000_s1045" inset="1mm,.5mm,.5mm,.5mm">
              <w:txbxContent>
                <w:p w:rsidR="002242CE" w:rsidRPr="00646F94" w:rsidRDefault="002242CE" w:rsidP="00335138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Os frutos podem ser classificados de acordo com a quantidade de substâncias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reserva que possuem.</w:t>
      </w:r>
    </w:p>
    <w:p w:rsidR="009D4D81" w:rsidRPr="009D4D81" w:rsidRDefault="001E232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4150995</wp:posOffset>
            </wp:positionH>
            <wp:positionV relativeFrom="paragraph">
              <wp:posOffset>29845</wp:posOffset>
            </wp:positionV>
            <wp:extent cx="2020570" cy="1691005"/>
            <wp:effectExtent l="25400" t="0" r="11430" b="0"/>
            <wp:wrapSquare wrapText="bothSides"/>
            <wp:docPr id="18" name="Picture 18" descr="Captura de ecrã 2017-06-29, às 22.57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2.57.3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5.1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Como classificas o fruto representado? Justifica 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tua resposta.</w:t>
      </w:r>
    </w:p>
    <w:p w:rsidR="004B4FB0" w:rsidRPr="00FC510E" w:rsidRDefault="004B4FB0" w:rsidP="001E232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1E232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1E232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45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E232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Faz a legenda da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3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1 –</w: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</w: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E232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Quais são os diferentes tipos de disseminação que conheces?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6.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representa as fases de desenvolvimento de uma nova planta.</w:t>
      </w:r>
    </w:p>
    <w:p w:rsidR="001E2321" w:rsidRDefault="00511B62" w:rsidP="001E2321">
      <w:pPr>
        <w:widowControl w:val="0"/>
        <w:autoSpaceDE w:val="0"/>
        <w:autoSpaceDN w:val="0"/>
        <w:adjustRightInd w:val="0"/>
        <w:spacing w:before="120" w:after="80"/>
        <w:ind w:left="567" w:hanging="340"/>
        <w:jc w:val="center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48" type="#_x0000_t202" style="position:absolute;left:0;text-align:left;margin-left:227.9pt;margin-top:203.25pt;width:28.35pt;height:14.15pt;z-index:251670528;mso-wrap-edited:f;mso-position-horizontal:absolute;mso-position-vertical:absolute" wrapcoords="0 0 21600 0 21600 21600 0 21600 0 0" filled="f" stroked="f">
            <v:fill o:detectmouseclick="t"/>
            <v:textbox style="mso-next-textbox:#_x0000_s1048" inset="1mm,.5mm,.5mm,.5mm">
              <w:txbxContent>
                <w:p w:rsidR="001E2321" w:rsidRPr="00646F94" w:rsidRDefault="001E2321" w:rsidP="001E2321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4</w:t>
                  </w:r>
                </w:p>
              </w:txbxContent>
            </v:textbox>
          </v:shape>
        </w:pict>
      </w:r>
      <w:r w:rsidR="001E2321"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inline distT="0" distB="0" distL="0" distR="0">
            <wp:extent cx="4991100" cy="2560320"/>
            <wp:effectExtent l="25400" t="0" r="0" b="0"/>
            <wp:docPr id="19" name="Picture 18" descr="Captura de ecrã 2017-06-29, às 22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22.57.4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Ordena corretamente as imagens.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E232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 o nome do processo representado e explica-o, indicando as condições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essenciais para que ocorra.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511B62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47" type="#_x0000_t202" style="position:absolute;left:0;text-align:left;margin-left:385.6pt;margin-top:-433.75pt;width:28.35pt;height:17.95pt;z-index:251669504;mso-wrap-edited:f;mso-position-horizontal:absolute;mso-position-vertical:absolute" wrapcoords="0 0 21600 0 21600 21600 0 21600 0 0" filled="f" stroked="f">
            <v:fill o:detectmouseclick="t"/>
            <v:textbox style="mso-next-textbox:#_x0000_s1047" inset="1mm,.5mm,.5mm,.5mm">
              <w:txbxContent>
                <w:p w:rsidR="001E2321" w:rsidRPr="00646F94" w:rsidRDefault="001E2321" w:rsidP="001E2321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3</w:t>
                  </w:r>
                </w:p>
              </w:txbxContent>
            </v:textbox>
          </v:shape>
        </w:pic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3D2D8D" w:rsidRDefault="004B4FB0" w:rsidP="0087499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3D2D8D" w:rsidSect="00511B62">
      <w:headerReference w:type="default" r:id="rId15"/>
      <w:footerReference w:type="even" r:id="rId16"/>
      <w:footerReference w:type="default" r:id="rId17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11B62">
      <w:pPr>
        <w:spacing w:after="0"/>
      </w:pPr>
      <w:r>
        <w:separator/>
      </w:r>
    </w:p>
  </w:endnote>
  <w:endnote w:type="continuationSeparator" w:id="0">
    <w:p w:rsidR="00000000" w:rsidRDefault="00511B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Default="00C85A5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42C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42CE" w:rsidRDefault="002242CE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Pr="00857C5D" w:rsidRDefault="00C85A5F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2242CE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511B62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2242CE" w:rsidRPr="00AF74B3" w:rsidRDefault="00511B6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2242CE" w:rsidRPr="00C11AB3" w:rsidRDefault="00511B6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2242CE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2242C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2242C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2242CE" w:rsidRPr="00C44BEA" w:rsidRDefault="002242CE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2242CE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2242CE" w:rsidRPr="008407DC" w:rsidRDefault="002242CE" w:rsidP="00C632B0">
        <w:pPr>
          <w:pStyle w:val="Footer"/>
          <w:jc w:val="right"/>
          <w:rPr>
            <w:rFonts w:cs="Arial"/>
            <w:b/>
          </w:rPr>
        </w:pPr>
      </w:p>
      <w:p w:rsidR="002242CE" w:rsidRPr="00857C5D" w:rsidRDefault="00511B6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11B62">
      <w:pPr>
        <w:spacing w:after="0"/>
      </w:pPr>
      <w:r>
        <w:separator/>
      </w:r>
    </w:p>
  </w:footnote>
  <w:footnote w:type="continuationSeparator" w:id="0">
    <w:p w:rsidR="00000000" w:rsidRDefault="00511B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2CE" w:rsidRPr="00FB39CC" w:rsidRDefault="00511B62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2242CE" w:rsidRPr="00997050" w:rsidRDefault="002242CE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2242CE" w:rsidRPr="009D4D81" w:rsidRDefault="002242CE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9D4D81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  <w:lang w:val="en-US"/>
                  </w:rPr>
                  <w:t>FICHAS DE AVALIAÇÃO</w:t>
                </w:r>
              </w:p>
            </w:txbxContent>
          </v:textbox>
        </v:shape>
      </w:pict>
    </w:r>
    <w:r w:rsidR="002242CE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1B62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8E1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C8"/>
    <w:rsid w:val="00857714"/>
    <w:rsid w:val="00857C27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998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5A5F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88C"/>
    <w:rsid w:val="00FB5E13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4F20A54F-1785-407E-8830-D65994706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593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10</cp:revision>
  <dcterms:created xsi:type="dcterms:W3CDTF">2017-06-29T19:32:00Z</dcterms:created>
  <dcterms:modified xsi:type="dcterms:W3CDTF">2017-07-20T10:57:00Z</dcterms:modified>
</cp:coreProperties>
</file>