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9" w:rsidRPr="00D36222" w:rsidRDefault="00BD59B9" w:rsidP="00D3622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</w:p>
    <w:p w:rsidR="00BD59B9" w:rsidRPr="006235BF" w:rsidRDefault="00942E6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>
        <w:rPr>
          <w:rFonts w:ascii="Arial Narrow" w:hAnsi="Arial Narrow" w:cs="DINOT-Black"/>
          <w:b/>
          <w:color w:val="224265"/>
        </w:rPr>
        <w:t>FICHAS DE AVALI</w:t>
      </w:r>
      <w:r w:rsidR="00130036" w:rsidRPr="006235BF">
        <w:rPr>
          <w:rFonts w:ascii="Arial Narrow" w:hAnsi="Arial Narrow" w:cs="DINOT-Black"/>
          <w:b/>
          <w:color w:val="224265"/>
        </w:rPr>
        <w:t xml:space="preserve">AÇÃO 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942E66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RECUPERAÇÃO N.º 2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O gráfico A é o que apresenta o ar inspirado, pois apresenta menores valores de vapor de água e de dióxido de carbono, comparativamente com o gráfico B.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Trata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se do oxigénio.</w:t>
      </w:r>
    </w:p>
    <w:p w:rsidR="00130036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O gráfico B é o que representa o ar mais húmido visto que é o que apresenta maior percentagem de vapor de água (5%). </w:t>
      </w:r>
    </w:p>
    <w:p w:rsidR="00324732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inspiração; diafragma; baixo; expiração; cima; expulsão; ventilação pulmonar; oxigénio; energia; dióxido de carbono; respiração celular; externa; gasosas.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1 – traqueia; 2 – brônquios; 3 – pulmão; 4 – alvéolos pulmonares; 5 – bronquíolos.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Traqueia, brônquios e bronquíolos.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fenómeno que ocorre é a hematose pulmonar que corresponde às trocas gasosas que ocorrem nos alvéolos pulmonares e que incluem a saída do oxigénio alveolar e a entrada do dióxido de carbono que circula no sangue.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São as brânquias ou guelras que permitem realizar as trocas gasosas debaixo de água.</w:t>
      </w:r>
      <w:bookmarkStart w:id="0" w:name="_GoBack"/>
      <w:bookmarkEnd w:id="0"/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São os opérculos.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hematose branquial consiste na troca do dióxido de carbono do sangue pelo oxigénio dissolvido na água e ocorre nas brânquias.</w:t>
      </w:r>
    </w:p>
    <w:p w:rsidR="00936C2E" w:rsidRDefault="00936C2E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b/>
          <w:color w:val="000000"/>
          <w:sz w:val="17"/>
          <w:szCs w:val="16"/>
        </w:rPr>
      </w:pP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fumo do tabaco afeta os nossos pulmões, mas também o ambiente que nos rodeia. Deste modo, quando alguém está a fumar, não é só a sua saúde que está a prejudicar, mas também a dos que o rodeiam que, mesmo não querendo fumar, estão a inspirar o ar poluído e se tornam «fumadores passivos».</w:t>
      </w:r>
    </w:p>
    <w:p w:rsidR="00BD59B9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Enfisema pulmonar e cancro do pulmão. </w:t>
      </w:r>
    </w:p>
    <w:p w:rsidR="00F97DE7" w:rsidRPr="006235BF" w:rsidRDefault="00F97DE7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old"/>
          <w:color w:val="000000"/>
          <w:sz w:val="17"/>
          <w:szCs w:val="24"/>
        </w:rPr>
      </w:pPr>
    </w:p>
    <w:sectPr w:rsidR="00F97DE7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4DC" w:rsidRDefault="00D57CC3">
      <w:pPr>
        <w:spacing w:after="0"/>
      </w:pPr>
      <w:r>
        <w:separator/>
      </w:r>
    </w:p>
  </w:endnote>
  <w:endnote w:type="continuationSeparator" w:id="0">
    <w:p w:rsidR="004314DC" w:rsidRDefault="00D57C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942E6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942E6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942E6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4DC" w:rsidRDefault="00D57CC3">
      <w:pPr>
        <w:spacing w:after="0"/>
      </w:pPr>
      <w:r>
        <w:separator/>
      </w:r>
    </w:p>
  </w:footnote>
  <w:footnote w:type="continuationSeparator" w:id="0">
    <w:p w:rsidR="004314DC" w:rsidRDefault="00D57C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942E66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42E66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4DC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66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57CC3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1AC06E1"/>
  <w15:docId w15:val="{F2518319-65C3-45ED-A858-08911A85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11</cp:revision>
  <dcterms:created xsi:type="dcterms:W3CDTF">2017-07-01T14:07:00Z</dcterms:created>
  <dcterms:modified xsi:type="dcterms:W3CDTF">2017-07-20T11:03:00Z</dcterms:modified>
</cp:coreProperties>
</file>