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5A4912" w:rsidRPr="005A4912" w:rsidRDefault="005A491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bookmarkStart w:id="0" w:name="_GoBack"/>
      <w:r>
        <w:rPr>
          <w:rFonts w:ascii="Arial Narrow" w:hAnsi="Arial Narrow" w:cs="DINOT-Black"/>
          <w:bCs/>
          <w:color w:val="000012"/>
          <w:szCs w:val="16"/>
        </w:rPr>
        <w:t>Ficha</w:t>
      </w:r>
      <w:r w:rsidRPr="005A4912">
        <w:rPr>
          <w:rFonts w:ascii="Arial Narrow" w:hAnsi="Arial Narrow" w:cs="DINOT-Black"/>
          <w:bCs/>
          <w:color w:val="000012"/>
          <w:szCs w:val="16"/>
        </w:rPr>
        <w:t xml:space="preserve"> de ampliação</w:t>
      </w:r>
    </w:p>
    <w:bookmarkEnd w:id="0"/>
    <w:p w:rsidR="00130036" w:rsidRPr="006235BF" w:rsidRDefault="005A491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ALIMENTAÇÃO SUSTENTÁVEL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Tendo em conta a previsão de crescimento da população, não será </w:t>
      </w:r>
      <w:r w:rsidR="006235BF">
        <w:rPr>
          <w:rFonts w:ascii="Arial Narrow" w:hAnsi="Arial Narrow" w:cs="DINOT-Black"/>
          <w:color w:val="000000"/>
          <w:sz w:val="17"/>
          <w:szCs w:val="16"/>
        </w:rPr>
        <w:t>possível alimentá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la como fazemos atualmente. Isto porque, os recursos naturais estão a esgotar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e, consequentemente, a nossa fonte de alimentação também está em risco.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«Os recursos naturais estão a esgotar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rapidamente: uma grande quantidade de água está a ser desperdiçada e outra tanta contaminada, as florestas tropicais estão a desaparecer e com elas uma grande parte da biodiversidade do planeta, e 33% dos solos estão já ocupados ou poluídos.»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alimentação atual do mundo ocidental é muito rica em açúcar, sal, gordura e carne. A adoção deste regime alimentar tem como consequências um impacto negativo na saúde e no meio ambiente.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 produção de gado bovino tem uma influência muito negativa no meio ambiente pois, devido ao metabolismo destes animais, produz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grandes quantidades de gás metano, um gás muito poluente que se concentra na atmosfera.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Porque as leguminosas são ricas em proteínas de origem vegetal. Por exemplo, feijão e lentilhas. </w:t>
      </w:r>
    </w:p>
    <w:p w:rsidR="00204F1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Respostas individuais. </w:t>
      </w:r>
    </w:p>
    <w:sectPr w:rsidR="00204F1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5C1" w:rsidRDefault="00BC6DA3">
      <w:pPr>
        <w:spacing w:after="0"/>
      </w:pPr>
      <w:r>
        <w:separator/>
      </w:r>
    </w:p>
  </w:endnote>
  <w:endnote w:type="continuationSeparator" w:id="0">
    <w:p w:rsidR="004645C1" w:rsidRDefault="00BC6D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5A491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5A491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5A491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5C1" w:rsidRDefault="00BC6DA3">
      <w:pPr>
        <w:spacing w:after="0"/>
      </w:pPr>
      <w:r>
        <w:separator/>
      </w:r>
    </w:p>
  </w:footnote>
  <w:footnote w:type="continuationSeparator" w:id="0">
    <w:p w:rsidR="004645C1" w:rsidRDefault="00BC6D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5A491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BC6DA3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5C1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4912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6399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6DA3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CCEF119"/>
  <w15:docId w15:val="{42C7BDF4-2287-443F-BDA1-DE58DC13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2017-07-20T10:28:00Z</dcterms:modified>
</cp:coreProperties>
</file>