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036" w:rsidRPr="006235BF" w:rsidRDefault="00130036" w:rsidP="00130036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6235BF">
        <w:rPr>
          <w:rFonts w:ascii="Arial Narrow" w:hAnsi="Arial Narrow" w:cs="DINOT-Black"/>
          <w:b/>
          <w:color w:val="224265"/>
        </w:rPr>
        <w:t xml:space="preserve">ATIVIDADES </w:t>
      </w:r>
    </w:p>
    <w:p w:rsidR="009E3016" w:rsidRDefault="009E3016" w:rsidP="009E30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Cs/>
          <w:color w:val="000012"/>
          <w:szCs w:val="16"/>
        </w:rPr>
      </w:pPr>
      <w:r>
        <w:rPr>
          <w:rFonts w:ascii="Arial Narrow" w:hAnsi="Arial Narrow" w:cs="DINOT-Black"/>
          <w:bCs/>
          <w:color w:val="000012"/>
          <w:szCs w:val="16"/>
        </w:rPr>
        <w:t>Ficha de ampliação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>OS M</w:t>
      </w:r>
      <w:r w:rsidR="009E3016">
        <w:rPr>
          <w:rFonts w:ascii="Arial Narrow" w:hAnsi="Arial Narrow" w:cs="DINOT-Black"/>
          <w:b/>
          <w:bCs/>
          <w:color w:val="000012"/>
          <w:sz w:val="17"/>
          <w:szCs w:val="16"/>
        </w:rPr>
        <w:t>EDICAMENTOS E A RECEITA MÉDICA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1.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A incorreta utilização de medicamentos pode disfarçar os sintomas de uma doença grave, piorando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 ainda mais ou até levar à morte.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2.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Por exemplo, para se evitar faltar ao trabalho ou por não existir disponibilidade económica para se pagar uma consulta médica.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3.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Não. «No caso específico dos antibióticos, 60% dos portugueses pensam que atuam sobre os vírus e 50% acreditam que servem para tratar constipações e gripe.»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4.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O relatório diz que a resistência aos antibióticos, provocada pela sua má utilização, poderá vir a matar muitas pessoas. Isto porque o seu consumo incorreto favorece a resistência das «</w:t>
      </w:r>
      <w:proofErr w:type="spellStart"/>
      <w:r w:rsidRPr="006235BF">
        <w:rPr>
          <w:rFonts w:ascii="Arial Narrow" w:hAnsi="Arial Narrow" w:cs="DINOT-Black"/>
          <w:color w:val="000000"/>
          <w:sz w:val="17"/>
          <w:szCs w:val="16"/>
        </w:rPr>
        <w:t>superba</w:t>
      </w:r>
      <w:bookmarkStart w:id="0" w:name="_GoBack"/>
      <w:bookmarkEnd w:id="0"/>
      <w:r w:rsidRPr="006235BF">
        <w:rPr>
          <w:rFonts w:ascii="Arial Narrow" w:hAnsi="Arial Narrow" w:cs="DINOT-Black"/>
          <w:color w:val="000000"/>
          <w:sz w:val="17"/>
          <w:szCs w:val="16"/>
        </w:rPr>
        <w:t>ctérias</w:t>
      </w:r>
      <w:proofErr w:type="spellEnd"/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».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5.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Por exemplo, ter atenção à composição química do medicamento e seguir com cuidado as indicações terapêuticas. </w:t>
      </w:r>
    </w:p>
    <w:p w:rsidR="00F54E4C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6.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É importante fazer a reciclagem dos medicamentos. Ao proceder desta forma, é possível evitar que os medicamentos se misturem com o lixo doméstico e prevenir a contaminação do solo e da água. </w:t>
      </w:r>
    </w:p>
    <w:sectPr w:rsidR="00F54E4C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21F" w:rsidRDefault="00997627">
      <w:pPr>
        <w:spacing w:after="0"/>
      </w:pPr>
      <w:r>
        <w:separator/>
      </w:r>
    </w:p>
  </w:endnote>
  <w:endnote w:type="continuationSeparator" w:id="0">
    <w:p w:rsidR="0043021F" w:rsidRDefault="009976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9E301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9E301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9E301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21F" w:rsidRDefault="00997627">
      <w:pPr>
        <w:spacing w:after="0"/>
      </w:pPr>
      <w:r>
        <w:separator/>
      </w:r>
    </w:p>
  </w:footnote>
  <w:footnote w:type="continuationSeparator" w:id="0">
    <w:p w:rsidR="0043021F" w:rsidRDefault="009976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9E3016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97627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4E21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021F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627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016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15CD196"/>
  <w15:docId w15:val="{A1821941-09F2-4B6B-90F4-3CC3AD8F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8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157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12</cp:revision>
  <dcterms:created xsi:type="dcterms:W3CDTF">2017-07-01T14:07:00Z</dcterms:created>
  <dcterms:modified xsi:type="dcterms:W3CDTF">2017-07-20T10:30:00Z</dcterms:modified>
</cp:coreProperties>
</file>