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6235BF" w:rsidRDefault="00130036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ATIVIDADES </w:t>
      </w:r>
    </w:p>
    <w:p w:rsidR="00C95FD7" w:rsidRDefault="00C95FD7" w:rsidP="00C95FD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Cs/>
          <w:color w:val="000012"/>
          <w:szCs w:val="16"/>
        </w:rPr>
      </w:pPr>
      <w:r>
        <w:rPr>
          <w:rFonts w:ascii="Arial Narrow" w:hAnsi="Arial Narrow" w:cs="DINOT-Black"/>
          <w:bCs/>
          <w:color w:val="000012"/>
          <w:szCs w:val="16"/>
        </w:rPr>
        <w:t>Ficha de ampliação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COMO CHEIRAMOS? </w:t>
      </w:r>
      <w:bookmarkStart w:id="0" w:name="_GoBack"/>
      <w:bookmarkEnd w:id="0"/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1.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Não. «Embora penses que os cheiros e sabores são sentidos separados uns dos outros, na verdade, estão intimamente ligados.»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Os aromas são substâncias químicas dissolvidas em água ou gordura presentes no ar. Sempre que uma destas substâncias entra em contato com a mucosa olfativa, é dissolvida originando uma molécula de cheiro que reage com os cílios das fossas nasais oferendo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nos um determinado cheiro.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3.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Assim que sentimos o cheiro de comida, reconhecemos que é hora de comer, então o nosso cérebro envia sinais às glândulas salivares e estas entram em ação produzindo maior quantidade de saliva.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Os grãos de café têm a capacidade de absorver os cheiros dos perfumes </w:t>
      </w:r>
      <w:r w:rsidR="006235BF">
        <w:rPr>
          <w:rFonts w:ascii="Arial Narrow" w:hAnsi="Arial Narrow" w:cs="DINOT-Black"/>
          <w:color w:val="000000"/>
          <w:sz w:val="17"/>
          <w:szCs w:val="16"/>
        </w:rPr>
        <w:t>e, desta forma, eliminá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los. Assim, nas perfumarias, cheirar café entre dois perfumes ajuda a decidir melhor qual a fragrância preferida. </w:t>
      </w:r>
    </w:p>
    <w:p w:rsidR="00BD59B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20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Estamos sempre a sentir cheiros. «As nossas amígdalas captam o odor e gravam-no</w:t>
      </w:r>
      <w:r w:rsidR="00204F19" w:rsidRPr="006235BF">
        <w:rPr>
          <w:rFonts w:ascii="Arial Narrow" w:hAnsi="Arial Narrow" w:cs="DINOT-Black"/>
          <w:color w:val="000000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na nossa memória afetiva». Assim, acontece uma relação entre esse odor e uma determinada situação. Deste modo, quando sentimos um certo cheiro, este ativa a nossa memória que nos conduz para um determinado momento ou situação já vivida.</w:t>
      </w:r>
    </w:p>
    <w:sectPr w:rsidR="00BD59B9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CB0" w:rsidRDefault="00515512">
      <w:pPr>
        <w:spacing w:after="0"/>
      </w:pPr>
      <w:r>
        <w:separator/>
      </w:r>
    </w:p>
  </w:endnote>
  <w:endnote w:type="continuationSeparator" w:id="0">
    <w:p w:rsidR="00653CB0" w:rsidRDefault="005155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C95FD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C95FD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C95FD7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CB0" w:rsidRDefault="00515512">
      <w:pPr>
        <w:spacing w:after="0"/>
      </w:pPr>
      <w:r>
        <w:separator/>
      </w:r>
    </w:p>
  </w:footnote>
  <w:footnote w:type="continuationSeparator" w:id="0">
    <w:p w:rsidR="00653CB0" w:rsidRDefault="0051551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C95FD7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515512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282B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551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3CB0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95FD7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2900606E"/>
  <w15:docId w15:val="{2D6CD986-4A1C-43D3-812B-65A85A66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0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12</cp:revision>
  <dcterms:created xsi:type="dcterms:W3CDTF">2017-07-01T14:07:00Z</dcterms:created>
  <dcterms:modified xsi:type="dcterms:W3CDTF">2017-07-20T10:30:00Z</dcterms:modified>
</cp:coreProperties>
</file>