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F767B" w:rsidRDefault="00957C12" w:rsidP="00957C12">
      <w:pPr>
        <w:spacing w:after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1507490</wp:posOffset>
                </wp:positionH>
                <wp:positionV relativeFrom="paragraph">
                  <wp:posOffset>-349885</wp:posOffset>
                </wp:positionV>
                <wp:extent cx="5695315" cy="609600"/>
                <wp:effectExtent l="0" t="0" r="635" b="0"/>
                <wp:wrapNone/>
                <wp:docPr id="4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95315" cy="609600"/>
                          <a:chOff x="0" y="0"/>
                          <a:chExt cx="5695315" cy="609600"/>
                        </a:xfrm>
                      </wpg:grpSpPr>
                      <wps:wsp>
                        <wps:cNvPr id="1" name="Text Box 1"/>
                        <wps:cNvSpPr txBox="1"/>
                        <wps:spPr>
                          <a:xfrm>
                            <a:off x="4867275" y="0"/>
                            <a:ext cx="828040" cy="4381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957C12" w:rsidRDefault="00957C12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>
                                    <wp:extent cx="540000" cy="342692"/>
                                    <wp:effectExtent l="0" t="0" r="0" b="635"/>
                                    <wp:docPr id="2" name="Picture 2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4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540000" cy="342692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Text Box 3"/>
                        <wps:cNvSpPr txBox="1"/>
                        <wps:spPr>
                          <a:xfrm>
                            <a:off x="0" y="104775"/>
                            <a:ext cx="4962525" cy="50482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957C12" w:rsidRPr="00957C12" w:rsidRDefault="00957C12" w:rsidP="00957C12">
                              <w:pPr>
                                <w:spacing w:after="0"/>
                                <w:jc w:val="right"/>
                                <w:rPr>
                                  <w:rFonts w:cstheme="minorHAnsi"/>
                                  <w:b/>
                                  <w:bCs/>
                                  <w:color w:val="3D74B9"/>
                                  <w:sz w:val="24"/>
                                  <w:szCs w:val="24"/>
                                </w:rPr>
                              </w:pPr>
                              <w:r w:rsidRPr="00957C12">
                                <w:rPr>
                                  <w:rFonts w:cstheme="minorHAnsi"/>
                                  <w:b/>
                                  <w:bCs/>
                                  <w:color w:val="EF7434"/>
                                  <w:sz w:val="30"/>
                                  <w:szCs w:val="30"/>
                                </w:rPr>
                                <w:t xml:space="preserve">Ficha de Avaliação 1 </w:t>
                              </w:r>
                              <w:r w:rsidRPr="00957C12">
                                <w:rPr>
                                  <w:rFonts w:cstheme="minorHAnsi"/>
                                  <w:b/>
                                  <w:bCs/>
                                  <w:color w:val="3D74B9"/>
                                  <w:sz w:val="24"/>
                                  <w:szCs w:val="24"/>
                                </w:rPr>
                                <w:t>Versões 1 e 2</w:t>
                              </w:r>
                            </w:p>
                            <w:p w:rsidR="00957C12" w:rsidRPr="00957C12" w:rsidRDefault="00957C12" w:rsidP="00957C12">
                              <w:pPr>
                                <w:spacing w:after="0"/>
                                <w:jc w:val="right"/>
                                <w:rPr>
                                  <w:rFonts w:cstheme="minorHAnsi"/>
                                </w:rPr>
                              </w:pPr>
                              <w:r w:rsidRPr="00957C12">
                                <w:rPr>
                                  <w:rFonts w:cstheme="minorHAnsi"/>
                                  <w:b/>
                                  <w:bCs/>
                                  <w:color w:val="EF7434"/>
                                  <w:sz w:val="20"/>
                                  <w:szCs w:val="20"/>
                                </w:rPr>
                                <w:t xml:space="preserve">D1. </w:t>
                              </w:r>
                              <w:r w:rsidRPr="00957C12">
                                <w:rPr>
                                  <w:rFonts w:cstheme="minorHAnsi"/>
                                  <w:b/>
                                  <w:bCs/>
                                  <w:color w:val="232322"/>
                                  <w:sz w:val="20"/>
                                  <w:szCs w:val="20"/>
                                </w:rPr>
                                <w:t>O Império Português, o poder absoluto, a sociedade de ordens e a arte no século XVIII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4" o:spid="_x0000_s1026" style="position:absolute;margin-left:118.7pt;margin-top:-27.55pt;width:448.45pt;height:48pt;z-index:251660288" coordsize="56953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" o:spid="_x0000_s1027" type="#_x0000_t202" style="position:absolute;left:48672;width:8281;height:43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" fillcolor="white [3201]" stroked="f" strokeweight=".5pt">
                  <v:textbox>
                    <w:txbxContent>
                      <w:p w:rsidR="00957C12" w:rsidRDefault="00957C12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40000" cy="342692"/>
                              <wp:effectExtent l="0" t="0" r="0" b="635"/>
                              <wp:docPr id="2" name="Picture 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40000" cy="342692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3" o:spid="_x0000_s1028" type="#_x0000_t202" style="position:absolute;top:1047;width:49625;height:50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" fillcolor="white [3201]" stroked="f" strokeweight=".5pt">
                  <v:textbox>
                    <w:txbxContent>
                      <w:p w:rsidR="00957C12" w:rsidRPr="00957C12" w:rsidRDefault="00957C12" w:rsidP="00957C12">
                        <w:pPr>
                          <w:spacing w:after="0"/>
                          <w:jc w:val="right"/>
                          <w:rPr>
                            <w:rFonts w:cstheme="minorHAnsi"/>
                            <w:b/>
                            <w:bCs/>
                            <w:color w:val="3D74B9"/>
                            <w:sz w:val="24"/>
                            <w:szCs w:val="24"/>
                          </w:rPr>
                        </w:pPr>
                        <w:r w:rsidRPr="00957C12">
                          <w:rPr>
                            <w:rFonts w:cstheme="minorHAnsi"/>
                            <w:b/>
                            <w:bCs/>
                            <w:color w:val="EF7434"/>
                            <w:sz w:val="30"/>
                            <w:szCs w:val="30"/>
                          </w:rPr>
                          <w:t xml:space="preserve">Ficha de Avaliação 1 </w:t>
                        </w:r>
                        <w:r w:rsidRPr="00957C12">
                          <w:rPr>
                            <w:rFonts w:cstheme="minorHAnsi"/>
                            <w:b/>
                            <w:bCs/>
                            <w:color w:val="3D74B9"/>
                            <w:sz w:val="24"/>
                            <w:szCs w:val="24"/>
                          </w:rPr>
                          <w:t>Versões 1 e 2</w:t>
                        </w:r>
                      </w:p>
                      <w:p w:rsidR="00957C12" w:rsidRPr="00957C12" w:rsidRDefault="00957C12" w:rsidP="00957C12">
                        <w:pPr>
                          <w:spacing w:after="0"/>
                          <w:jc w:val="right"/>
                          <w:rPr>
                            <w:rFonts w:cstheme="minorHAnsi"/>
                          </w:rPr>
                        </w:pPr>
                        <w:r w:rsidRPr="00957C12">
                          <w:rPr>
                            <w:rFonts w:cstheme="minorHAnsi"/>
                            <w:b/>
                            <w:bCs/>
                            <w:color w:val="EF7434"/>
                            <w:sz w:val="20"/>
                            <w:szCs w:val="20"/>
                          </w:rPr>
                          <w:t xml:space="preserve">D1. </w:t>
                        </w:r>
                        <w:r w:rsidRPr="00957C12">
                          <w:rPr>
                            <w:rFonts w:cstheme="minorHAnsi"/>
                            <w:b/>
                            <w:bCs/>
                            <w:color w:val="232322"/>
                            <w:sz w:val="20"/>
                            <w:szCs w:val="20"/>
                          </w:rPr>
                          <w:t>O Império Português, o poder absoluto, a sociedade de ordens e a arte no século XVIII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957C12" w:rsidRDefault="00957C12" w:rsidP="00957C12">
      <w:pPr>
        <w:spacing w:after="0"/>
      </w:pPr>
    </w:p>
    <w:p w:rsidR="00957C12" w:rsidRDefault="00957C12" w:rsidP="00957C12">
      <w:pPr>
        <w:spacing w:after="0"/>
      </w:pPr>
    </w:p>
    <w:p w:rsidR="00957C12" w:rsidRPr="00F06BF8" w:rsidRDefault="00957C12" w:rsidP="00957C12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3D74B9"/>
          <w:sz w:val="36"/>
          <w:szCs w:val="36"/>
        </w:rPr>
      </w:pPr>
      <w:r w:rsidRPr="00F06BF8">
        <w:rPr>
          <w:rFonts w:cstheme="minorHAnsi"/>
          <w:b/>
          <w:bCs/>
          <w:color w:val="3D74B9"/>
          <w:sz w:val="36"/>
          <w:szCs w:val="36"/>
        </w:rPr>
        <w:t>Critérios específicos de correção</w:t>
      </w:r>
    </w:p>
    <w:p w:rsidR="00F06BF8" w:rsidRDefault="00F06BF8" w:rsidP="00957C12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3D74B9"/>
          <w:sz w:val="20"/>
          <w:szCs w:val="20"/>
        </w:rPr>
      </w:pPr>
    </w:p>
    <w:p w:rsidR="00F06BF8" w:rsidRDefault="00F06BF8" w:rsidP="00957C12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3D74B9"/>
          <w:sz w:val="20"/>
          <w:szCs w:val="20"/>
        </w:rPr>
        <w:sectPr w:rsidR="00F06BF8" w:rsidSect="00957C12">
          <w:pgSz w:w="11906" w:h="16838"/>
          <w:pgMar w:top="851" w:right="851" w:bottom="851" w:left="851" w:header="708" w:footer="708" w:gutter="0"/>
          <w:cols w:space="708"/>
          <w:docGrid w:linePitch="360"/>
        </w:sectPr>
      </w:pPr>
    </w:p>
    <w:p w:rsidR="00957C12" w:rsidRPr="00F06BF8" w:rsidRDefault="00957C12" w:rsidP="00957C12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3D74B9"/>
          <w:sz w:val="20"/>
          <w:szCs w:val="20"/>
        </w:rPr>
      </w:pPr>
      <w:r w:rsidRPr="00F06BF8">
        <w:rPr>
          <w:rFonts w:cstheme="minorHAnsi"/>
          <w:b/>
          <w:bCs/>
          <w:color w:val="3D74B9"/>
          <w:sz w:val="20"/>
          <w:szCs w:val="20"/>
        </w:rPr>
        <w:t>1.1</w:t>
      </w:r>
    </w:p>
    <w:p w:rsidR="00F06BF8" w:rsidRDefault="00F06BF8" w:rsidP="009D334A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b/>
          <w:bCs/>
          <w:color w:val="3D74B9"/>
          <w:sz w:val="20"/>
          <w:szCs w:val="20"/>
        </w:rPr>
      </w:pPr>
      <w:r>
        <w:rPr>
          <w:noProof/>
        </w:rPr>
        <w:drawing>
          <wp:inline distT="0" distB="0" distL="0" distR="0" wp14:anchorId="06CCCA46" wp14:editId="220CA18E">
            <wp:extent cx="2520000" cy="1640443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40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7C12" w:rsidRPr="00F06BF8" w:rsidRDefault="00957C12" w:rsidP="00957C12">
      <w:pPr>
        <w:autoSpaceDE w:val="0"/>
        <w:autoSpaceDN w:val="0"/>
        <w:adjustRightInd w:val="0"/>
        <w:spacing w:after="0" w:line="240" w:lineRule="auto"/>
        <w:rPr>
          <w:rFonts w:cstheme="minorHAnsi"/>
          <w:color w:val="232322"/>
          <w:sz w:val="20"/>
          <w:szCs w:val="20"/>
        </w:rPr>
      </w:pPr>
      <w:r w:rsidRPr="00F06BF8">
        <w:rPr>
          <w:rFonts w:cstheme="minorHAnsi"/>
          <w:b/>
          <w:bCs/>
          <w:color w:val="3D74B9"/>
          <w:sz w:val="20"/>
          <w:szCs w:val="20"/>
        </w:rPr>
        <w:t xml:space="preserve">1.2 </w:t>
      </w:r>
      <w:r w:rsidRPr="00F06BF8">
        <w:rPr>
          <w:rFonts w:cstheme="minorHAnsi"/>
          <w:color w:val="232322"/>
          <w:sz w:val="20"/>
          <w:szCs w:val="20"/>
        </w:rPr>
        <w:t>Brasil.</w:t>
      </w:r>
    </w:p>
    <w:p w:rsidR="00F06BF8" w:rsidRDefault="00F06BF8" w:rsidP="00957C12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3D74B9"/>
          <w:sz w:val="20"/>
          <w:szCs w:val="20"/>
        </w:rPr>
      </w:pPr>
    </w:p>
    <w:p w:rsidR="00957C12" w:rsidRPr="00F06BF8" w:rsidRDefault="00957C12" w:rsidP="00957C12">
      <w:pPr>
        <w:autoSpaceDE w:val="0"/>
        <w:autoSpaceDN w:val="0"/>
        <w:adjustRightInd w:val="0"/>
        <w:spacing w:after="0" w:line="240" w:lineRule="auto"/>
        <w:rPr>
          <w:rFonts w:cstheme="minorHAnsi"/>
          <w:color w:val="232322"/>
          <w:sz w:val="20"/>
          <w:szCs w:val="20"/>
        </w:rPr>
      </w:pPr>
      <w:r w:rsidRPr="00F06BF8">
        <w:rPr>
          <w:rFonts w:cstheme="minorHAnsi"/>
          <w:b/>
          <w:bCs/>
          <w:color w:val="3D74B9"/>
          <w:sz w:val="20"/>
          <w:szCs w:val="20"/>
        </w:rPr>
        <w:t xml:space="preserve">2. </w:t>
      </w:r>
      <w:r w:rsidRPr="00F06BF8">
        <w:rPr>
          <w:rFonts w:cstheme="minorHAnsi"/>
          <w:b/>
          <w:bCs/>
          <w:color w:val="232322"/>
          <w:sz w:val="20"/>
          <w:szCs w:val="20"/>
        </w:rPr>
        <w:t xml:space="preserve">Versão 1: </w:t>
      </w:r>
      <w:r w:rsidRPr="00F06BF8">
        <w:rPr>
          <w:rFonts w:cstheme="minorHAnsi"/>
          <w:color w:val="232322"/>
          <w:sz w:val="20"/>
          <w:szCs w:val="20"/>
        </w:rPr>
        <w:t>Brasil; ouro; bandeirantes; escravos;</w:t>
      </w:r>
      <w:r w:rsidR="009D334A">
        <w:rPr>
          <w:rFonts w:cstheme="minorHAnsi"/>
          <w:color w:val="232322"/>
          <w:sz w:val="20"/>
          <w:szCs w:val="20"/>
        </w:rPr>
        <w:t xml:space="preserve"> </w:t>
      </w:r>
      <w:r w:rsidRPr="00F06BF8">
        <w:rPr>
          <w:rFonts w:cstheme="minorHAnsi"/>
          <w:color w:val="232322"/>
          <w:sz w:val="20"/>
          <w:szCs w:val="20"/>
        </w:rPr>
        <w:t>africano; D. João V; banquetes; rapé; chocolate.</w:t>
      </w:r>
    </w:p>
    <w:p w:rsidR="00957C12" w:rsidRPr="00F06BF8" w:rsidRDefault="00957C12" w:rsidP="00957C12">
      <w:pPr>
        <w:autoSpaceDE w:val="0"/>
        <w:autoSpaceDN w:val="0"/>
        <w:adjustRightInd w:val="0"/>
        <w:spacing w:after="0" w:line="240" w:lineRule="auto"/>
        <w:rPr>
          <w:rFonts w:cstheme="minorHAnsi"/>
          <w:color w:val="232322"/>
          <w:sz w:val="20"/>
          <w:szCs w:val="20"/>
        </w:rPr>
      </w:pPr>
      <w:r w:rsidRPr="00F06BF8">
        <w:rPr>
          <w:rFonts w:cstheme="minorHAnsi"/>
          <w:b/>
          <w:bCs/>
          <w:color w:val="232322"/>
          <w:sz w:val="20"/>
          <w:szCs w:val="20"/>
        </w:rPr>
        <w:t xml:space="preserve">Versão 2: </w:t>
      </w:r>
      <w:r w:rsidRPr="00F06BF8">
        <w:rPr>
          <w:rFonts w:cstheme="minorHAnsi"/>
          <w:color w:val="232322"/>
          <w:sz w:val="20"/>
          <w:szCs w:val="20"/>
        </w:rPr>
        <w:t>bandeirantes; Brasil; ouro; escravos;</w:t>
      </w:r>
      <w:r w:rsidR="009D334A">
        <w:rPr>
          <w:rFonts w:cstheme="minorHAnsi"/>
          <w:color w:val="232322"/>
          <w:sz w:val="20"/>
          <w:szCs w:val="20"/>
        </w:rPr>
        <w:t xml:space="preserve"> </w:t>
      </w:r>
      <w:r w:rsidRPr="00F06BF8">
        <w:rPr>
          <w:rFonts w:cstheme="minorHAnsi"/>
          <w:color w:val="232322"/>
          <w:sz w:val="20"/>
          <w:szCs w:val="20"/>
        </w:rPr>
        <w:t>africano; banquetes; D. João V; rapé; chocolate.</w:t>
      </w:r>
    </w:p>
    <w:p w:rsidR="00F06BF8" w:rsidRDefault="00F06BF8" w:rsidP="00957C12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3D74B9"/>
          <w:sz w:val="20"/>
          <w:szCs w:val="20"/>
        </w:rPr>
      </w:pPr>
    </w:p>
    <w:p w:rsidR="00957C12" w:rsidRPr="00F06BF8" w:rsidRDefault="00957C12" w:rsidP="00957C12">
      <w:pPr>
        <w:autoSpaceDE w:val="0"/>
        <w:autoSpaceDN w:val="0"/>
        <w:adjustRightInd w:val="0"/>
        <w:spacing w:after="0" w:line="240" w:lineRule="auto"/>
        <w:rPr>
          <w:rFonts w:cstheme="minorHAnsi"/>
          <w:color w:val="232322"/>
          <w:sz w:val="20"/>
          <w:szCs w:val="20"/>
        </w:rPr>
      </w:pPr>
      <w:r w:rsidRPr="00F06BF8">
        <w:rPr>
          <w:rFonts w:cstheme="minorHAnsi"/>
          <w:b/>
          <w:bCs/>
          <w:color w:val="3D74B9"/>
          <w:sz w:val="20"/>
          <w:szCs w:val="20"/>
        </w:rPr>
        <w:t xml:space="preserve">3.1 </w:t>
      </w:r>
      <w:r w:rsidRPr="00F06BF8">
        <w:rPr>
          <w:rFonts w:cstheme="minorHAnsi"/>
          <w:color w:val="232322"/>
          <w:sz w:val="20"/>
          <w:szCs w:val="20"/>
        </w:rPr>
        <w:t>A monarquia absoluta é um regime político em</w:t>
      </w:r>
      <w:r w:rsidR="009D334A">
        <w:rPr>
          <w:rFonts w:cstheme="minorHAnsi"/>
          <w:color w:val="232322"/>
          <w:sz w:val="20"/>
          <w:szCs w:val="20"/>
        </w:rPr>
        <w:t xml:space="preserve"> </w:t>
      </w:r>
      <w:r w:rsidRPr="00F06BF8">
        <w:rPr>
          <w:rFonts w:cstheme="minorHAnsi"/>
          <w:color w:val="232322"/>
          <w:sz w:val="20"/>
          <w:szCs w:val="20"/>
        </w:rPr>
        <w:t>que o monarca (rei) concentra em si todos os</w:t>
      </w:r>
      <w:r w:rsidR="009D334A">
        <w:rPr>
          <w:rFonts w:cstheme="minorHAnsi"/>
          <w:color w:val="232322"/>
          <w:sz w:val="20"/>
          <w:szCs w:val="20"/>
        </w:rPr>
        <w:t xml:space="preserve"> </w:t>
      </w:r>
      <w:r w:rsidRPr="00F06BF8">
        <w:rPr>
          <w:rFonts w:cstheme="minorHAnsi"/>
          <w:color w:val="232322"/>
          <w:sz w:val="20"/>
          <w:szCs w:val="20"/>
        </w:rPr>
        <w:t>poderes (legislativo, executivo e judicial),</w:t>
      </w:r>
      <w:r w:rsidR="009D334A">
        <w:rPr>
          <w:rFonts w:cstheme="minorHAnsi"/>
          <w:color w:val="232322"/>
          <w:sz w:val="20"/>
          <w:szCs w:val="20"/>
        </w:rPr>
        <w:t xml:space="preserve"> tomando todas as </w:t>
      </w:r>
      <w:bookmarkStart w:id="0" w:name="_GoBack"/>
      <w:bookmarkEnd w:id="0"/>
      <w:r w:rsidRPr="00F06BF8">
        <w:rPr>
          <w:rFonts w:cstheme="minorHAnsi"/>
          <w:color w:val="232322"/>
          <w:sz w:val="20"/>
          <w:szCs w:val="20"/>
        </w:rPr>
        <w:t>decisões sozinho, sem</w:t>
      </w:r>
      <w:r w:rsidR="009D334A">
        <w:rPr>
          <w:rFonts w:cstheme="minorHAnsi"/>
          <w:color w:val="232322"/>
          <w:sz w:val="20"/>
          <w:szCs w:val="20"/>
        </w:rPr>
        <w:t xml:space="preserve"> </w:t>
      </w:r>
      <w:r w:rsidRPr="00F06BF8">
        <w:rPr>
          <w:rFonts w:cstheme="minorHAnsi"/>
          <w:color w:val="232322"/>
          <w:sz w:val="20"/>
          <w:szCs w:val="20"/>
        </w:rPr>
        <w:t>consultar as cortes.</w:t>
      </w:r>
    </w:p>
    <w:p w:rsidR="00F06BF8" w:rsidRDefault="00F06BF8" w:rsidP="00957C12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3D74B9"/>
          <w:sz w:val="20"/>
          <w:szCs w:val="20"/>
        </w:rPr>
      </w:pPr>
    </w:p>
    <w:p w:rsidR="00957C12" w:rsidRPr="00F06BF8" w:rsidRDefault="00957C12" w:rsidP="00957C12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3D74B9"/>
          <w:sz w:val="20"/>
          <w:szCs w:val="20"/>
        </w:rPr>
      </w:pPr>
      <w:r w:rsidRPr="00F06BF8">
        <w:rPr>
          <w:rFonts w:cstheme="minorHAnsi"/>
          <w:b/>
          <w:bCs/>
          <w:color w:val="3D74B9"/>
          <w:sz w:val="20"/>
          <w:szCs w:val="20"/>
        </w:rPr>
        <w:t>4.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84"/>
        <w:gridCol w:w="1184"/>
        <w:gridCol w:w="1185"/>
        <w:gridCol w:w="1185"/>
      </w:tblGrid>
      <w:tr w:rsidR="009D334A" w:rsidTr="009D334A">
        <w:tc>
          <w:tcPr>
            <w:tcW w:w="2368" w:type="dxa"/>
            <w:gridSpan w:val="2"/>
            <w:tcBorders>
              <w:top w:val="nil"/>
              <w:left w:val="single" w:sz="4" w:space="0" w:color="FFFFFF" w:themeColor="background1"/>
              <w:bottom w:val="single" w:sz="4" w:space="0" w:color="9E6934"/>
              <w:right w:val="single" w:sz="4" w:space="0" w:color="FFFFFF" w:themeColor="background1"/>
            </w:tcBorders>
            <w:shd w:val="clear" w:color="auto" w:fill="DAB48E"/>
          </w:tcPr>
          <w:p w:rsidR="009D334A" w:rsidRPr="009D334A" w:rsidRDefault="009D334A" w:rsidP="009D334A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sz w:val="18"/>
                <w:szCs w:val="20"/>
              </w:rPr>
            </w:pPr>
            <w:r w:rsidRPr="009D334A">
              <w:rPr>
                <w:rFonts w:cstheme="minorHAnsi"/>
                <w:b/>
                <w:bCs/>
                <w:sz w:val="18"/>
                <w:szCs w:val="20"/>
              </w:rPr>
              <w:t>Grupos sociais</w:t>
            </w:r>
          </w:p>
        </w:tc>
        <w:tc>
          <w:tcPr>
            <w:tcW w:w="1185" w:type="dxa"/>
            <w:tcBorders>
              <w:top w:val="nil"/>
              <w:left w:val="single" w:sz="4" w:space="0" w:color="FFFFFF" w:themeColor="background1"/>
              <w:bottom w:val="single" w:sz="4" w:space="0" w:color="9E6934"/>
              <w:right w:val="single" w:sz="4" w:space="0" w:color="FFFFFF" w:themeColor="background1"/>
            </w:tcBorders>
            <w:shd w:val="clear" w:color="auto" w:fill="DAB48E"/>
          </w:tcPr>
          <w:p w:rsidR="009D334A" w:rsidRPr="009D334A" w:rsidRDefault="009D334A" w:rsidP="009D334A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sz w:val="18"/>
                <w:szCs w:val="20"/>
              </w:rPr>
            </w:pPr>
            <w:r w:rsidRPr="009D334A">
              <w:rPr>
                <w:rFonts w:cstheme="minorHAnsi"/>
                <w:b/>
                <w:bCs/>
                <w:sz w:val="18"/>
                <w:szCs w:val="20"/>
              </w:rPr>
              <w:t>Privilégios</w:t>
            </w:r>
          </w:p>
        </w:tc>
        <w:tc>
          <w:tcPr>
            <w:tcW w:w="1185" w:type="dxa"/>
            <w:tcBorders>
              <w:top w:val="nil"/>
              <w:left w:val="single" w:sz="4" w:space="0" w:color="FFFFFF" w:themeColor="background1"/>
              <w:bottom w:val="single" w:sz="4" w:space="0" w:color="9E6934"/>
              <w:right w:val="single" w:sz="4" w:space="0" w:color="FFFFFF" w:themeColor="background1"/>
            </w:tcBorders>
            <w:shd w:val="clear" w:color="auto" w:fill="DAB48E"/>
          </w:tcPr>
          <w:p w:rsidR="009D334A" w:rsidRPr="009D334A" w:rsidRDefault="009D334A" w:rsidP="009D334A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sz w:val="18"/>
                <w:szCs w:val="20"/>
              </w:rPr>
            </w:pPr>
            <w:r w:rsidRPr="009D334A">
              <w:rPr>
                <w:rFonts w:cstheme="minorHAnsi"/>
                <w:b/>
                <w:bCs/>
                <w:sz w:val="18"/>
                <w:szCs w:val="20"/>
              </w:rPr>
              <w:t>Funções</w:t>
            </w:r>
          </w:p>
        </w:tc>
      </w:tr>
      <w:tr w:rsidR="009D334A" w:rsidTr="009D334A">
        <w:tc>
          <w:tcPr>
            <w:tcW w:w="1184" w:type="dxa"/>
            <w:vMerge w:val="restart"/>
            <w:tcBorders>
              <w:top w:val="single" w:sz="4" w:space="0" w:color="9E6934"/>
              <w:left w:val="single" w:sz="4" w:space="0" w:color="9E6934"/>
              <w:bottom w:val="single" w:sz="4" w:space="0" w:color="9E6934"/>
              <w:right w:val="single" w:sz="4" w:space="0" w:color="9E6934"/>
            </w:tcBorders>
            <w:vAlign w:val="center"/>
          </w:tcPr>
          <w:p w:rsidR="009D334A" w:rsidRPr="009D334A" w:rsidRDefault="009D334A" w:rsidP="009D334A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232322"/>
                <w:sz w:val="16"/>
                <w:szCs w:val="14"/>
              </w:rPr>
            </w:pPr>
            <w:r w:rsidRPr="009D334A">
              <w:rPr>
                <w:rFonts w:cstheme="minorHAnsi"/>
                <w:b/>
                <w:bCs/>
                <w:color w:val="232322"/>
                <w:sz w:val="16"/>
                <w:szCs w:val="14"/>
              </w:rPr>
              <w:t>Grupos</w:t>
            </w:r>
          </w:p>
          <w:p w:rsidR="009D334A" w:rsidRPr="009D334A" w:rsidRDefault="009D334A" w:rsidP="009D334A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232322"/>
                <w:sz w:val="16"/>
                <w:szCs w:val="14"/>
              </w:rPr>
            </w:pPr>
            <w:r w:rsidRPr="009D334A">
              <w:rPr>
                <w:rFonts w:cstheme="minorHAnsi"/>
                <w:b/>
                <w:bCs/>
                <w:color w:val="232322"/>
                <w:sz w:val="16"/>
                <w:szCs w:val="14"/>
              </w:rPr>
              <w:t>privilegiados</w:t>
            </w:r>
          </w:p>
          <w:p w:rsidR="009D334A" w:rsidRPr="009D334A" w:rsidRDefault="009D334A" w:rsidP="00957C12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3D74B9"/>
                <w:sz w:val="16"/>
                <w:szCs w:val="20"/>
              </w:rPr>
            </w:pPr>
          </w:p>
        </w:tc>
        <w:tc>
          <w:tcPr>
            <w:tcW w:w="1184" w:type="dxa"/>
            <w:tcBorders>
              <w:top w:val="single" w:sz="4" w:space="0" w:color="9E6934"/>
              <w:left w:val="single" w:sz="4" w:space="0" w:color="9E6934"/>
              <w:bottom w:val="single" w:sz="4" w:space="0" w:color="9E6934"/>
              <w:right w:val="single" w:sz="4" w:space="0" w:color="9E6934"/>
            </w:tcBorders>
            <w:vAlign w:val="center"/>
          </w:tcPr>
          <w:p w:rsidR="009D334A" w:rsidRPr="009D334A" w:rsidRDefault="009D334A" w:rsidP="00957C12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3D74B9"/>
                <w:sz w:val="16"/>
                <w:szCs w:val="20"/>
              </w:rPr>
            </w:pPr>
            <w:r w:rsidRPr="009D334A">
              <w:rPr>
                <w:rFonts w:cstheme="minorHAnsi"/>
                <w:color w:val="232322"/>
                <w:sz w:val="16"/>
                <w:szCs w:val="14"/>
              </w:rPr>
              <w:t>Nobreza</w:t>
            </w:r>
          </w:p>
        </w:tc>
        <w:tc>
          <w:tcPr>
            <w:tcW w:w="1185" w:type="dxa"/>
            <w:vMerge w:val="restart"/>
            <w:tcBorders>
              <w:top w:val="single" w:sz="4" w:space="0" w:color="9E6934"/>
              <w:left w:val="single" w:sz="4" w:space="0" w:color="9E6934"/>
              <w:bottom w:val="single" w:sz="4" w:space="0" w:color="9E6934"/>
              <w:right w:val="single" w:sz="4" w:space="0" w:color="9E6934"/>
            </w:tcBorders>
            <w:vAlign w:val="center"/>
          </w:tcPr>
          <w:p w:rsidR="009D334A" w:rsidRPr="009D334A" w:rsidRDefault="009D334A" w:rsidP="009D334A">
            <w:pPr>
              <w:autoSpaceDE w:val="0"/>
              <w:autoSpaceDN w:val="0"/>
              <w:adjustRightInd w:val="0"/>
              <w:rPr>
                <w:rFonts w:cstheme="minorHAnsi"/>
                <w:color w:val="232322"/>
                <w:sz w:val="16"/>
                <w:szCs w:val="14"/>
              </w:rPr>
            </w:pPr>
            <w:r w:rsidRPr="009D334A">
              <w:rPr>
                <w:rFonts w:cstheme="minorHAnsi"/>
                <w:color w:val="232322"/>
                <w:sz w:val="16"/>
                <w:szCs w:val="14"/>
              </w:rPr>
              <w:t>– Isenção de</w:t>
            </w:r>
          </w:p>
          <w:p w:rsidR="009D334A" w:rsidRPr="009D334A" w:rsidRDefault="009D334A" w:rsidP="009D334A">
            <w:pPr>
              <w:autoSpaceDE w:val="0"/>
              <w:autoSpaceDN w:val="0"/>
              <w:adjustRightInd w:val="0"/>
              <w:rPr>
                <w:rFonts w:cstheme="minorHAnsi"/>
                <w:color w:val="232322"/>
                <w:sz w:val="16"/>
                <w:szCs w:val="14"/>
              </w:rPr>
            </w:pPr>
            <w:r w:rsidRPr="009D334A">
              <w:rPr>
                <w:rFonts w:cstheme="minorHAnsi"/>
                <w:color w:val="232322"/>
                <w:sz w:val="16"/>
                <w:szCs w:val="14"/>
              </w:rPr>
              <w:t>impostos</w:t>
            </w:r>
          </w:p>
          <w:p w:rsidR="009D334A" w:rsidRPr="009D334A" w:rsidRDefault="009D334A" w:rsidP="009D334A">
            <w:pPr>
              <w:autoSpaceDE w:val="0"/>
              <w:autoSpaceDN w:val="0"/>
              <w:adjustRightInd w:val="0"/>
              <w:rPr>
                <w:rFonts w:cstheme="minorHAnsi"/>
                <w:color w:val="232322"/>
                <w:sz w:val="16"/>
                <w:szCs w:val="14"/>
              </w:rPr>
            </w:pPr>
            <w:r w:rsidRPr="009D334A">
              <w:rPr>
                <w:rFonts w:cstheme="minorHAnsi"/>
                <w:color w:val="232322"/>
                <w:sz w:val="16"/>
                <w:szCs w:val="14"/>
              </w:rPr>
              <w:t>– Leis e</w:t>
            </w:r>
          </w:p>
          <w:p w:rsidR="009D334A" w:rsidRPr="009D334A" w:rsidRDefault="009D334A" w:rsidP="009D334A">
            <w:pPr>
              <w:autoSpaceDE w:val="0"/>
              <w:autoSpaceDN w:val="0"/>
              <w:adjustRightInd w:val="0"/>
              <w:rPr>
                <w:rFonts w:cstheme="minorHAnsi"/>
                <w:color w:val="232322"/>
                <w:sz w:val="16"/>
                <w:szCs w:val="14"/>
              </w:rPr>
            </w:pPr>
            <w:r w:rsidRPr="009D334A">
              <w:rPr>
                <w:rFonts w:cstheme="minorHAnsi"/>
                <w:color w:val="232322"/>
                <w:sz w:val="16"/>
                <w:szCs w:val="14"/>
              </w:rPr>
              <w:t>tribunais</w:t>
            </w:r>
          </w:p>
          <w:p w:rsidR="009D334A" w:rsidRPr="009D334A" w:rsidRDefault="009D334A" w:rsidP="009D334A">
            <w:pPr>
              <w:autoSpaceDE w:val="0"/>
              <w:autoSpaceDN w:val="0"/>
              <w:adjustRightInd w:val="0"/>
              <w:rPr>
                <w:rFonts w:cstheme="minorHAnsi"/>
                <w:color w:val="232322"/>
                <w:sz w:val="16"/>
                <w:szCs w:val="14"/>
              </w:rPr>
            </w:pPr>
            <w:r w:rsidRPr="009D334A">
              <w:rPr>
                <w:rFonts w:cstheme="minorHAnsi"/>
                <w:color w:val="232322"/>
                <w:sz w:val="16"/>
                <w:szCs w:val="14"/>
              </w:rPr>
              <w:t>próprios</w:t>
            </w:r>
          </w:p>
          <w:p w:rsidR="009D334A" w:rsidRPr="009D334A" w:rsidRDefault="009D334A" w:rsidP="009D334A">
            <w:pPr>
              <w:autoSpaceDE w:val="0"/>
              <w:autoSpaceDN w:val="0"/>
              <w:adjustRightInd w:val="0"/>
              <w:rPr>
                <w:rFonts w:cstheme="minorHAnsi"/>
                <w:color w:val="232322"/>
                <w:sz w:val="16"/>
                <w:szCs w:val="14"/>
              </w:rPr>
            </w:pPr>
            <w:r w:rsidRPr="009D334A">
              <w:rPr>
                <w:rFonts w:cstheme="minorHAnsi"/>
                <w:color w:val="232322"/>
                <w:sz w:val="16"/>
                <w:szCs w:val="14"/>
              </w:rPr>
              <w:t>– Acesso a</w:t>
            </w:r>
          </w:p>
          <w:p w:rsidR="009D334A" w:rsidRPr="009D334A" w:rsidRDefault="009D334A" w:rsidP="009D334A">
            <w:pPr>
              <w:autoSpaceDE w:val="0"/>
              <w:autoSpaceDN w:val="0"/>
              <w:adjustRightInd w:val="0"/>
              <w:rPr>
                <w:rFonts w:cstheme="minorHAnsi"/>
                <w:color w:val="232322"/>
                <w:sz w:val="16"/>
                <w:szCs w:val="14"/>
              </w:rPr>
            </w:pPr>
            <w:r w:rsidRPr="009D334A">
              <w:rPr>
                <w:rFonts w:cstheme="minorHAnsi"/>
                <w:color w:val="232322"/>
                <w:sz w:val="16"/>
                <w:szCs w:val="14"/>
              </w:rPr>
              <w:t>cargos</w:t>
            </w:r>
          </w:p>
          <w:p w:rsidR="009D334A" w:rsidRPr="009D334A" w:rsidRDefault="009D334A" w:rsidP="009D334A">
            <w:pPr>
              <w:autoSpaceDE w:val="0"/>
              <w:autoSpaceDN w:val="0"/>
              <w:adjustRightInd w:val="0"/>
              <w:rPr>
                <w:rFonts w:cstheme="minorHAnsi"/>
                <w:color w:val="232322"/>
                <w:sz w:val="16"/>
                <w:szCs w:val="14"/>
              </w:rPr>
            </w:pPr>
            <w:r w:rsidRPr="009D334A">
              <w:rPr>
                <w:rFonts w:cstheme="minorHAnsi"/>
                <w:color w:val="232322"/>
                <w:sz w:val="16"/>
                <w:szCs w:val="14"/>
              </w:rPr>
              <w:t>– Posse de</w:t>
            </w:r>
          </w:p>
          <w:p w:rsidR="009D334A" w:rsidRPr="009D334A" w:rsidRDefault="009D334A" w:rsidP="009D334A">
            <w:pPr>
              <w:autoSpaceDE w:val="0"/>
              <w:autoSpaceDN w:val="0"/>
              <w:adjustRightInd w:val="0"/>
              <w:rPr>
                <w:rFonts w:cstheme="minorHAnsi"/>
                <w:color w:val="232322"/>
                <w:sz w:val="16"/>
                <w:szCs w:val="14"/>
              </w:rPr>
            </w:pPr>
            <w:r w:rsidRPr="009D334A">
              <w:rPr>
                <w:rFonts w:cstheme="minorHAnsi"/>
                <w:color w:val="232322"/>
                <w:sz w:val="16"/>
                <w:szCs w:val="14"/>
              </w:rPr>
              <w:t>propriedades</w:t>
            </w:r>
          </w:p>
          <w:p w:rsidR="009D334A" w:rsidRPr="009D334A" w:rsidRDefault="009D334A" w:rsidP="009D334A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3D74B9"/>
                <w:sz w:val="16"/>
                <w:szCs w:val="20"/>
              </w:rPr>
            </w:pPr>
            <w:r w:rsidRPr="009D334A">
              <w:rPr>
                <w:rFonts w:cstheme="minorHAnsi"/>
                <w:i/>
                <w:iCs/>
                <w:color w:val="232322"/>
                <w:sz w:val="16"/>
                <w:szCs w:val="14"/>
              </w:rPr>
              <w:t>(escolher 2)</w:t>
            </w:r>
          </w:p>
        </w:tc>
        <w:tc>
          <w:tcPr>
            <w:tcW w:w="1185" w:type="dxa"/>
            <w:tcBorders>
              <w:top w:val="single" w:sz="4" w:space="0" w:color="9E6934"/>
              <w:left w:val="single" w:sz="4" w:space="0" w:color="9E6934"/>
              <w:bottom w:val="single" w:sz="4" w:space="0" w:color="9E6934"/>
              <w:right w:val="single" w:sz="4" w:space="0" w:color="9E6934"/>
            </w:tcBorders>
            <w:vAlign w:val="center"/>
          </w:tcPr>
          <w:p w:rsidR="009D334A" w:rsidRPr="009D334A" w:rsidRDefault="009D334A" w:rsidP="009D334A">
            <w:pPr>
              <w:autoSpaceDE w:val="0"/>
              <w:autoSpaceDN w:val="0"/>
              <w:adjustRightInd w:val="0"/>
              <w:rPr>
                <w:rFonts w:cstheme="minorHAnsi"/>
                <w:color w:val="232322"/>
                <w:sz w:val="16"/>
                <w:szCs w:val="14"/>
              </w:rPr>
            </w:pPr>
            <w:r w:rsidRPr="009D334A">
              <w:rPr>
                <w:rFonts w:cstheme="minorHAnsi"/>
                <w:color w:val="232322"/>
                <w:sz w:val="16"/>
                <w:szCs w:val="14"/>
              </w:rPr>
              <w:t>− Defesa do</w:t>
            </w:r>
          </w:p>
          <w:p w:rsidR="009D334A" w:rsidRPr="009D334A" w:rsidRDefault="009D334A" w:rsidP="009D334A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3D74B9"/>
                <w:sz w:val="16"/>
                <w:szCs w:val="20"/>
              </w:rPr>
            </w:pPr>
            <w:r w:rsidRPr="009D334A">
              <w:rPr>
                <w:rFonts w:cstheme="minorHAnsi"/>
                <w:color w:val="232322"/>
                <w:sz w:val="16"/>
                <w:szCs w:val="14"/>
              </w:rPr>
              <w:t>Império</w:t>
            </w:r>
          </w:p>
        </w:tc>
      </w:tr>
      <w:tr w:rsidR="009D334A" w:rsidTr="009D334A">
        <w:tc>
          <w:tcPr>
            <w:tcW w:w="1184" w:type="dxa"/>
            <w:vMerge/>
            <w:tcBorders>
              <w:top w:val="single" w:sz="4" w:space="0" w:color="9E6934"/>
              <w:left w:val="single" w:sz="4" w:space="0" w:color="9E6934"/>
              <w:bottom w:val="single" w:sz="4" w:space="0" w:color="9E6934"/>
              <w:right w:val="single" w:sz="4" w:space="0" w:color="9E6934"/>
            </w:tcBorders>
            <w:vAlign w:val="center"/>
          </w:tcPr>
          <w:p w:rsidR="009D334A" w:rsidRPr="009D334A" w:rsidRDefault="009D334A" w:rsidP="00957C12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3D74B9"/>
                <w:sz w:val="16"/>
                <w:szCs w:val="20"/>
              </w:rPr>
            </w:pPr>
          </w:p>
        </w:tc>
        <w:tc>
          <w:tcPr>
            <w:tcW w:w="1184" w:type="dxa"/>
            <w:tcBorders>
              <w:top w:val="single" w:sz="4" w:space="0" w:color="9E6934"/>
              <w:left w:val="single" w:sz="4" w:space="0" w:color="9E6934"/>
              <w:bottom w:val="single" w:sz="4" w:space="0" w:color="9E6934"/>
              <w:right w:val="single" w:sz="4" w:space="0" w:color="9E6934"/>
            </w:tcBorders>
            <w:vAlign w:val="center"/>
          </w:tcPr>
          <w:p w:rsidR="009D334A" w:rsidRPr="009D334A" w:rsidRDefault="009D334A" w:rsidP="00957C12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3D74B9"/>
                <w:sz w:val="16"/>
                <w:szCs w:val="20"/>
              </w:rPr>
            </w:pPr>
            <w:r w:rsidRPr="009D334A">
              <w:rPr>
                <w:rFonts w:cstheme="minorHAnsi"/>
                <w:color w:val="232322"/>
                <w:sz w:val="16"/>
                <w:szCs w:val="14"/>
              </w:rPr>
              <w:t>Clero</w:t>
            </w:r>
          </w:p>
        </w:tc>
        <w:tc>
          <w:tcPr>
            <w:tcW w:w="1185" w:type="dxa"/>
            <w:vMerge/>
            <w:tcBorders>
              <w:top w:val="single" w:sz="4" w:space="0" w:color="9E6934"/>
              <w:left w:val="single" w:sz="4" w:space="0" w:color="9E6934"/>
              <w:bottom w:val="single" w:sz="4" w:space="0" w:color="9E6934"/>
              <w:right w:val="single" w:sz="4" w:space="0" w:color="9E6934"/>
            </w:tcBorders>
            <w:vAlign w:val="center"/>
          </w:tcPr>
          <w:p w:rsidR="009D334A" w:rsidRPr="009D334A" w:rsidRDefault="009D334A" w:rsidP="00957C12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3D74B9"/>
                <w:sz w:val="16"/>
                <w:szCs w:val="20"/>
              </w:rPr>
            </w:pPr>
          </w:p>
        </w:tc>
        <w:tc>
          <w:tcPr>
            <w:tcW w:w="1185" w:type="dxa"/>
            <w:tcBorders>
              <w:top w:val="single" w:sz="4" w:space="0" w:color="9E6934"/>
              <w:left w:val="single" w:sz="4" w:space="0" w:color="9E6934"/>
              <w:bottom w:val="single" w:sz="4" w:space="0" w:color="9E6934"/>
              <w:right w:val="single" w:sz="4" w:space="0" w:color="9E6934"/>
            </w:tcBorders>
            <w:vAlign w:val="center"/>
          </w:tcPr>
          <w:p w:rsidR="009D334A" w:rsidRPr="009D334A" w:rsidRDefault="009D334A" w:rsidP="009D334A">
            <w:pPr>
              <w:autoSpaceDE w:val="0"/>
              <w:autoSpaceDN w:val="0"/>
              <w:adjustRightInd w:val="0"/>
              <w:rPr>
                <w:rFonts w:cstheme="minorHAnsi"/>
                <w:color w:val="232322"/>
                <w:sz w:val="16"/>
                <w:szCs w:val="14"/>
              </w:rPr>
            </w:pPr>
            <w:r w:rsidRPr="009D334A">
              <w:rPr>
                <w:rFonts w:cstheme="minorHAnsi"/>
                <w:color w:val="232322"/>
                <w:sz w:val="16"/>
                <w:szCs w:val="14"/>
              </w:rPr>
              <w:t>– Serviço</w:t>
            </w:r>
          </w:p>
          <w:p w:rsidR="009D334A" w:rsidRPr="009D334A" w:rsidRDefault="009D334A" w:rsidP="009D334A">
            <w:pPr>
              <w:autoSpaceDE w:val="0"/>
              <w:autoSpaceDN w:val="0"/>
              <w:adjustRightInd w:val="0"/>
              <w:rPr>
                <w:rFonts w:cstheme="minorHAnsi"/>
                <w:color w:val="232322"/>
                <w:sz w:val="16"/>
                <w:szCs w:val="14"/>
              </w:rPr>
            </w:pPr>
            <w:r w:rsidRPr="009D334A">
              <w:rPr>
                <w:rFonts w:cstheme="minorHAnsi"/>
                <w:color w:val="232322"/>
                <w:sz w:val="16"/>
                <w:szCs w:val="14"/>
              </w:rPr>
              <w:t>religioso</w:t>
            </w:r>
          </w:p>
          <w:p w:rsidR="009D334A" w:rsidRPr="009D334A" w:rsidRDefault="009D334A" w:rsidP="009D334A">
            <w:pPr>
              <w:autoSpaceDE w:val="0"/>
              <w:autoSpaceDN w:val="0"/>
              <w:adjustRightInd w:val="0"/>
              <w:rPr>
                <w:rFonts w:cstheme="minorHAnsi"/>
                <w:color w:val="232322"/>
                <w:sz w:val="16"/>
                <w:szCs w:val="14"/>
              </w:rPr>
            </w:pPr>
            <w:r w:rsidRPr="009D334A">
              <w:rPr>
                <w:rFonts w:cstheme="minorHAnsi"/>
                <w:color w:val="232322"/>
                <w:sz w:val="16"/>
                <w:szCs w:val="14"/>
              </w:rPr>
              <w:t>– Assistência</w:t>
            </w:r>
          </w:p>
          <w:p w:rsidR="009D334A" w:rsidRPr="009D334A" w:rsidRDefault="009D334A" w:rsidP="009D334A">
            <w:pPr>
              <w:autoSpaceDE w:val="0"/>
              <w:autoSpaceDN w:val="0"/>
              <w:adjustRightInd w:val="0"/>
              <w:rPr>
                <w:rFonts w:cstheme="minorHAnsi"/>
                <w:color w:val="232322"/>
                <w:sz w:val="16"/>
                <w:szCs w:val="14"/>
              </w:rPr>
            </w:pPr>
            <w:r w:rsidRPr="009D334A">
              <w:rPr>
                <w:rFonts w:cstheme="minorHAnsi"/>
                <w:color w:val="232322"/>
                <w:sz w:val="16"/>
                <w:szCs w:val="14"/>
              </w:rPr>
              <w:t>– Ensino</w:t>
            </w:r>
          </w:p>
          <w:p w:rsidR="009D334A" w:rsidRPr="009D334A" w:rsidRDefault="009D334A" w:rsidP="009D334A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3D74B9"/>
                <w:sz w:val="16"/>
                <w:szCs w:val="20"/>
              </w:rPr>
            </w:pPr>
            <w:r w:rsidRPr="009D334A">
              <w:rPr>
                <w:rFonts w:cstheme="minorHAnsi"/>
                <w:i/>
                <w:iCs/>
                <w:color w:val="232322"/>
                <w:sz w:val="16"/>
                <w:szCs w:val="14"/>
              </w:rPr>
              <w:t>(escolher 2)</w:t>
            </w:r>
          </w:p>
        </w:tc>
      </w:tr>
      <w:tr w:rsidR="009D334A" w:rsidTr="009D334A">
        <w:tc>
          <w:tcPr>
            <w:tcW w:w="1184" w:type="dxa"/>
            <w:tcBorders>
              <w:top w:val="single" w:sz="4" w:space="0" w:color="9E6934"/>
              <w:left w:val="single" w:sz="4" w:space="0" w:color="9E6934"/>
              <w:bottom w:val="single" w:sz="4" w:space="0" w:color="9E6934"/>
              <w:right w:val="single" w:sz="4" w:space="0" w:color="9E6934"/>
            </w:tcBorders>
            <w:vAlign w:val="center"/>
          </w:tcPr>
          <w:p w:rsidR="009D334A" w:rsidRPr="009D334A" w:rsidRDefault="009D334A" w:rsidP="009D334A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232322"/>
                <w:sz w:val="16"/>
                <w:szCs w:val="14"/>
              </w:rPr>
            </w:pPr>
            <w:r w:rsidRPr="009D334A">
              <w:rPr>
                <w:rFonts w:cstheme="minorHAnsi"/>
                <w:b/>
                <w:bCs/>
                <w:color w:val="232322"/>
                <w:sz w:val="16"/>
                <w:szCs w:val="14"/>
              </w:rPr>
              <w:t>Grupo não</w:t>
            </w:r>
          </w:p>
          <w:p w:rsidR="009D334A" w:rsidRPr="009D334A" w:rsidRDefault="009D334A" w:rsidP="009D334A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3D74B9"/>
                <w:sz w:val="16"/>
                <w:szCs w:val="20"/>
              </w:rPr>
            </w:pPr>
            <w:r w:rsidRPr="009D334A">
              <w:rPr>
                <w:rFonts w:cstheme="minorHAnsi"/>
                <w:b/>
                <w:bCs/>
                <w:color w:val="232322"/>
                <w:sz w:val="16"/>
                <w:szCs w:val="14"/>
              </w:rPr>
              <w:t>privilegiado</w:t>
            </w:r>
          </w:p>
        </w:tc>
        <w:tc>
          <w:tcPr>
            <w:tcW w:w="1184" w:type="dxa"/>
            <w:tcBorders>
              <w:top w:val="single" w:sz="4" w:space="0" w:color="9E6934"/>
              <w:left w:val="single" w:sz="4" w:space="0" w:color="9E6934"/>
              <w:bottom w:val="single" w:sz="4" w:space="0" w:color="9E6934"/>
              <w:right w:val="single" w:sz="4" w:space="0" w:color="9E6934"/>
            </w:tcBorders>
            <w:vAlign w:val="center"/>
          </w:tcPr>
          <w:p w:rsidR="009D334A" w:rsidRPr="009D334A" w:rsidRDefault="009D334A" w:rsidP="009D334A">
            <w:pPr>
              <w:autoSpaceDE w:val="0"/>
              <w:autoSpaceDN w:val="0"/>
              <w:adjustRightInd w:val="0"/>
              <w:rPr>
                <w:rFonts w:cstheme="minorHAnsi"/>
                <w:color w:val="232322"/>
                <w:sz w:val="16"/>
                <w:szCs w:val="14"/>
              </w:rPr>
            </w:pPr>
            <w:r w:rsidRPr="009D334A">
              <w:rPr>
                <w:rFonts w:cstheme="minorHAnsi"/>
                <w:color w:val="232322"/>
                <w:sz w:val="16"/>
                <w:szCs w:val="14"/>
              </w:rPr>
              <w:t>Povo</w:t>
            </w:r>
          </w:p>
          <w:p w:rsidR="009D334A" w:rsidRPr="009D334A" w:rsidRDefault="009D334A" w:rsidP="009D334A">
            <w:pPr>
              <w:autoSpaceDE w:val="0"/>
              <w:autoSpaceDN w:val="0"/>
              <w:adjustRightInd w:val="0"/>
              <w:rPr>
                <w:rFonts w:cstheme="minorHAnsi"/>
                <w:color w:val="232322"/>
                <w:sz w:val="16"/>
                <w:szCs w:val="14"/>
              </w:rPr>
            </w:pPr>
            <w:r w:rsidRPr="009D334A">
              <w:rPr>
                <w:rFonts w:cstheme="minorHAnsi"/>
                <w:color w:val="232322"/>
                <w:sz w:val="16"/>
                <w:szCs w:val="14"/>
              </w:rPr>
              <w:t>(incluia a</w:t>
            </w:r>
          </w:p>
          <w:p w:rsidR="009D334A" w:rsidRPr="009D334A" w:rsidRDefault="009D334A" w:rsidP="009D334A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3D74B9"/>
                <w:sz w:val="16"/>
                <w:szCs w:val="20"/>
              </w:rPr>
            </w:pPr>
            <w:r w:rsidRPr="009D334A">
              <w:rPr>
                <w:rFonts w:cstheme="minorHAnsi"/>
                <w:color w:val="232322"/>
                <w:sz w:val="16"/>
                <w:szCs w:val="14"/>
              </w:rPr>
              <w:t>burguesia)</w:t>
            </w:r>
          </w:p>
        </w:tc>
        <w:tc>
          <w:tcPr>
            <w:tcW w:w="1185" w:type="dxa"/>
            <w:tcBorders>
              <w:top w:val="single" w:sz="4" w:space="0" w:color="9E6934"/>
              <w:left w:val="single" w:sz="4" w:space="0" w:color="9E6934"/>
              <w:bottom w:val="single" w:sz="4" w:space="0" w:color="9E6934"/>
              <w:right w:val="single" w:sz="4" w:space="0" w:color="9E6934"/>
            </w:tcBorders>
            <w:vAlign w:val="center"/>
          </w:tcPr>
          <w:p w:rsidR="009D334A" w:rsidRPr="009D334A" w:rsidRDefault="009D334A" w:rsidP="00957C12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3D74B9"/>
                <w:sz w:val="16"/>
                <w:szCs w:val="20"/>
              </w:rPr>
            </w:pPr>
            <w:r w:rsidRPr="009D334A">
              <w:rPr>
                <w:rFonts w:cstheme="minorHAnsi"/>
                <w:color w:val="232322"/>
                <w:sz w:val="16"/>
                <w:szCs w:val="14"/>
              </w:rPr>
              <w:t>– Nenhum</w:t>
            </w:r>
          </w:p>
        </w:tc>
        <w:tc>
          <w:tcPr>
            <w:tcW w:w="1185" w:type="dxa"/>
            <w:tcBorders>
              <w:top w:val="single" w:sz="4" w:space="0" w:color="9E6934"/>
              <w:left w:val="single" w:sz="4" w:space="0" w:color="9E6934"/>
              <w:bottom w:val="single" w:sz="4" w:space="0" w:color="9E6934"/>
              <w:right w:val="single" w:sz="4" w:space="0" w:color="9E6934"/>
            </w:tcBorders>
            <w:vAlign w:val="center"/>
          </w:tcPr>
          <w:p w:rsidR="009D334A" w:rsidRPr="009D334A" w:rsidRDefault="009D334A" w:rsidP="009D334A">
            <w:pPr>
              <w:autoSpaceDE w:val="0"/>
              <w:autoSpaceDN w:val="0"/>
              <w:adjustRightInd w:val="0"/>
              <w:rPr>
                <w:rFonts w:cstheme="minorHAnsi"/>
                <w:color w:val="232322"/>
                <w:sz w:val="16"/>
                <w:szCs w:val="14"/>
              </w:rPr>
            </w:pPr>
            <w:r w:rsidRPr="009D334A">
              <w:rPr>
                <w:rFonts w:cstheme="minorHAnsi"/>
                <w:color w:val="232322"/>
                <w:sz w:val="16"/>
                <w:szCs w:val="14"/>
              </w:rPr>
              <w:t>− Trabalho na</w:t>
            </w:r>
          </w:p>
          <w:p w:rsidR="009D334A" w:rsidRPr="009D334A" w:rsidRDefault="009D334A" w:rsidP="009D334A">
            <w:pPr>
              <w:autoSpaceDE w:val="0"/>
              <w:autoSpaceDN w:val="0"/>
              <w:adjustRightInd w:val="0"/>
              <w:rPr>
                <w:rFonts w:cstheme="minorHAnsi"/>
                <w:color w:val="232322"/>
                <w:sz w:val="16"/>
                <w:szCs w:val="14"/>
              </w:rPr>
            </w:pPr>
            <w:r w:rsidRPr="009D334A">
              <w:rPr>
                <w:rFonts w:cstheme="minorHAnsi"/>
                <w:color w:val="232322"/>
                <w:sz w:val="16"/>
                <w:szCs w:val="14"/>
              </w:rPr>
              <w:t>agricultura,</w:t>
            </w:r>
          </w:p>
          <w:p w:rsidR="009D334A" w:rsidRPr="009D334A" w:rsidRDefault="009D334A" w:rsidP="009D334A">
            <w:pPr>
              <w:autoSpaceDE w:val="0"/>
              <w:autoSpaceDN w:val="0"/>
              <w:adjustRightInd w:val="0"/>
              <w:rPr>
                <w:rFonts w:cstheme="minorHAnsi"/>
                <w:color w:val="232322"/>
                <w:sz w:val="16"/>
                <w:szCs w:val="14"/>
              </w:rPr>
            </w:pPr>
            <w:r w:rsidRPr="009D334A">
              <w:rPr>
                <w:rFonts w:cstheme="minorHAnsi"/>
                <w:color w:val="232322"/>
                <w:sz w:val="16"/>
                <w:szCs w:val="14"/>
              </w:rPr>
              <w:t>artesanato e</w:t>
            </w:r>
          </w:p>
          <w:p w:rsidR="009D334A" w:rsidRPr="009D334A" w:rsidRDefault="009D334A" w:rsidP="009D334A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3D74B9"/>
                <w:sz w:val="16"/>
                <w:szCs w:val="20"/>
              </w:rPr>
            </w:pPr>
            <w:r w:rsidRPr="009D334A">
              <w:rPr>
                <w:rFonts w:cstheme="minorHAnsi"/>
                <w:color w:val="232322"/>
                <w:sz w:val="16"/>
                <w:szCs w:val="14"/>
              </w:rPr>
              <w:t>comércio</w:t>
            </w:r>
          </w:p>
        </w:tc>
      </w:tr>
    </w:tbl>
    <w:p w:rsidR="00F06BF8" w:rsidRDefault="00F06BF8" w:rsidP="00957C12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3D74B9"/>
          <w:sz w:val="20"/>
          <w:szCs w:val="20"/>
        </w:rPr>
      </w:pPr>
    </w:p>
    <w:p w:rsidR="009D334A" w:rsidRDefault="009D334A" w:rsidP="00957C12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3D74B9"/>
          <w:sz w:val="20"/>
          <w:szCs w:val="20"/>
        </w:rPr>
      </w:pPr>
    </w:p>
    <w:p w:rsidR="00957C12" w:rsidRPr="00F06BF8" w:rsidRDefault="00957C12" w:rsidP="00957C12">
      <w:pPr>
        <w:autoSpaceDE w:val="0"/>
        <w:autoSpaceDN w:val="0"/>
        <w:adjustRightInd w:val="0"/>
        <w:spacing w:after="0" w:line="240" w:lineRule="auto"/>
        <w:rPr>
          <w:rFonts w:cstheme="minorHAnsi"/>
          <w:color w:val="232322"/>
          <w:sz w:val="20"/>
          <w:szCs w:val="20"/>
        </w:rPr>
      </w:pPr>
      <w:r w:rsidRPr="00F06BF8">
        <w:rPr>
          <w:rFonts w:cstheme="minorHAnsi"/>
          <w:b/>
          <w:bCs/>
          <w:color w:val="3D74B9"/>
          <w:sz w:val="20"/>
          <w:szCs w:val="20"/>
        </w:rPr>
        <w:t xml:space="preserve">5.1 </w:t>
      </w:r>
      <w:r w:rsidRPr="00F06BF8">
        <w:rPr>
          <w:rFonts w:cstheme="minorHAnsi"/>
          <w:color w:val="232322"/>
          <w:sz w:val="20"/>
          <w:szCs w:val="20"/>
        </w:rPr>
        <w:t>1 de novembro de 1755.</w:t>
      </w:r>
    </w:p>
    <w:p w:rsidR="00F06BF8" w:rsidRDefault="00F06BF8" w:rsidP="00957C12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3D74B9"/>
          <w:sz w:val="20"/>
          <w:szCs w:val="20"/>
        </w:rPr>
      </w:pPr>
    </w:p>
    <w:p w:rsidR="00957C12" w:rsidRPr="00F06BF8" w:rsidRDefault="00957C12" w:rsidP="00957C12">
      <w:pPr>
        <w:autoSpaceDE w:val="0"/>
        <w:autoSpaceDN w:val="0"/>
        <w:adjustRightInd w:val="0"/>
        <w:spacing w:after="0" w:line="240" w:lineRule="auto"/>
        <w:rPr>
          <w:rFonts w:cstheme="minorHAnsi"/>
          <w:color w:val="232322"/>
          <w:sz w:val="20"/>
          <w:szCs w:val="20"/>
        </w:rPr>
      </w:pPr>
      <w:r w:rsidRPr="00F06BF8">
        <w:rPr>
          <w:rFonts w:cstheme="minorHAnsi"/>
          <w:b/>
          <w:bCs/>
          <w:color w:val="3D74B9"/>
          <w:sz w:val="20"/>
          <w:szCs w:val="20"/>
        </w:rPr>
        <w:t xml:space="preserve">5.2 </w:t>
      </w:r>
      <w:r w:rsidRPr="00F06BF8">
        <w:rPr>
          <w:rFonts w:cstheme="minorHAnsi"/>
          <w:color w:val="232322"/>
          <w:sz w:val="20"/>
          <w:szCs w:val="20"/>
        </w:rPr>
        <w:t>Ao Marquês de Pombal.</w:t>
      </w:r>
    </w:p>
    <w:p w:rsidR="00F06BF8" w:rsidRDefault="00F06BF8" w:rsidP="00957C12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3D74B9"/>
          <w:sz w:val="20"/>
          <w:szCs w:val="20"/>
        </w:rPr>
      </w:pPr>
    </w:p>
    <w:p w:rsidR="00957C12" w:rsidRPr="00F06BF8" w:rsidRDefault="00957C12" w:rsidP="00957C12">
      <w:pPr>
        <w:autoSpaceDE w:val="0"/>
        <w:autoSpaceDN w:val="0"/>
        <w:adjustRightInd w:val="0"/>
        <w:spacing w:after="0" w:line="240" w:lineRule="auto"/>
        <w:rPr>
          <w:rFonts w:cstheme="minorHAnsi"/>
          <w:color w:val="232322"/>
          <w:sz w:val="20"/>
          <w:szCs w:val="20"/>
        </w:rPr>
      </w:pPr>
      <w:r w:rsidRPr="00F06BF8">
        <w:rPr>
          <w:rFonts w:cstheme="minorHAnsi"/>
          <w:b/>
          <w:bCs/>
          <w:color w:val="3D74B9"/>
          <w:sz w:val="20"/>
          <w:szCs w:val="20"/>
        </w:rPr>
        <w:t xml:space="preserve">5.3 </w:t>
      </w:r>
      <w:r w:rsidRPr="00F06BF8">
        <w:rPr>
          <w:rFonts w:cstheme="minorHAnsi"/>
          <w:color w:val="232322"/>
          <w:sz w:val="20"/>
          <w:szCs w:val="20"/>
        </w:rPr>
        <w:t>Praça do Comércio.</w:t>
      </w:r>
    </w:p>
    <w:p w:rsidR="00F06BF8" w:rsidRDefault="00F06BF8" w:rsidP="00957C12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3D74B9"/>
          <w:sz w:val="20"/>
          <w:szCs w:val="20"/>
        </w:rPr>
      </w:pPr>
    </w:p>
    <w:p w:rsidR="00957C12" w:rsidRPr="00F06BF8" w:rsidRDefault="00957C12" w:rsidP="00957C12">
      <w:pPr>
        <w:autoSpaceDE w:val="0"/>
        <w:autoSpaceDN w:val="0"/>
        <w:adjustRightInd w:val="0"/>
        <w:spacing w:after="0" w:line="240" w:lineRule="auto"/>
        <w:rPr>
          <w:rFonts w:cstheme="minorHAnsi"/>
          <w:color w:val="232322"/>
          <w:sz w:val="20"/>
          <w:szCs w:val="20"/>
        </w:rPr>
      </w:pPr>
      <w:r w:rsidRPr="00F06BF8">
        <w:rPr>
          <w:rFonts w:cstheme="minorHAnsi"/>
          <w:b/>
          <w:bCs/>
          <w:color w:val="3D74B9"/>
          <w:sz w:val="20"/>
          <w:szCs w:val="20"/>
        </w:rPr>
        <w:t xml:space="preserve">5.4 </w:t>
      </w:r>
      <w:r w:rsidRPr="00F06BF8">
        <w:rPr>
          <w:rFonts w:cstheme="minorHAnsi"/>
          <w:color w:val="232322"/>
          <w:sz w:val="20"/>
          <w:szCs w:val="20"/>
        </w:rPr>
        <w:t>Ruas largas e perpendiculares; ruas calcetadas</w:t>
      </w:r>
      <w:r w:rsidR="009D334A">
        <w:rPr>
          <w:rFonts w:cstheme="minorHAnsi"/>
          <w:color w:val="232322"/>
          <w:sz w:val="20"/>
          <w:szCs w:val="20"/>
        </w:rPr>
        <w:t xml:space="preserve"> </w:t>
      </w:r>
      <w:r w:rsidRPr="00F06BF8">
        <w:rPr>
          <w:rFonts w:cstheme="minorHAnsi"/>
          <w:color w:val="232322"/>
          <w:sz w:val="20"/>
          <w:szCs w:val="20"/>
        </w:rPr>
        <w:t>e com passeios; edifícios com a mesma altura e</w:t>
      </w:r>
      <w:r w:rsidR="009D334A">
        <w:rPr>
          <w:rFonts w:cstheme="minorHAnsi"/>
          <w:color w:val="232322"/>
          <w:sz w:val="20"/>
          <w:szCs w:val="20"/>
        </w:rPr>
        <w:t xml:space="preserve"> </w:t>
      </w:r>
      <w:r w:rsidRPr="00F06BF8">
        <w:rPr>
          <w:rFonts w:cstheme="minorHAnsi"/>
          <w:color w:val="232322"/>
          <w:sz w:val="20"/>
          <w:szCs w:val="20"/>
        </w:rPr>
        <w:t xml:space="preserve">construídos com gaiola </w:t>
      </w:r>
      <w:r w:rsidRPr="00F06BF8">
        <w:rPr>
          <w:rFonts w:cstheme="minorHAnsi"/>
          <w:i/>
          <w:iCs/>
          <w:color w:val="232322"/>
          <w:sz w:val="20"/>
          <w:szCs w:val="20"/>
        </w:rPr>
        <w:t>(escolher 2)</w:t>
      </w:r>
      <w:r w:rsidRPr="00F06BF8">
        <w:rPr>
          <w:rFonts w:cstheme="minorHAnsi"/>
          <w:color w:val="232322"/>
          <w:sz w:val="20"/>
          <w:szCs w:val="20"/>
        </w:rPr>
        <w:t>.</w:t>
      </w:r>
    </w:p>
    <w:p w:rsidR="00F06BF8" w:rsidRDefault="00F06BF8" w:rsidP="00957C12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3D74B9"/>
          <w:sz w:val="20"/>
          <w:szCs w:val="20"/>
        </w:rPr>
      </w:pPr>
    </w:p>
    <w:p w:rsidR="00957C12" w:rsidRPr="00F06BF8" w:rsidRDefault="00957C12" w:rsidP="00957C12">
      <w:pPr>
        <w:autoSpaceDE w:val="0"/>
        <w:autoSpaceDN w:val="0"/>
        <w:adjustRightInd w:val="0"/>
        <w:spacing w:after="0" w:line="240" w:lineRule="auto"/>
        <w:rPr>
          <w:rFonts w:cstheme="minorHAnsi"/>
          <w:color w:val="232322"/>
          <w:sz w:val="20"/>
          <w:szCs w:val="20"/>
        </w:rPr>
      </w:pPr>
      <w:r w:rsidRPr="00F06BF8">
        <w:rPr>
          <w:rFonts w:cstheme="minorHAnsi"/>
          <w:b/>
          <w:bCs/>
          <w:color w:val="3D74B9"/>
          <w:sz w:val="20"/>
          <w:szCs w:val="20"/>
        </w:rPr>
        <w:t xml:space="preserve">6.1 </w:t>
      </w:r>
      <w:r w:rsidRPr="00F06BF8">
        <w:rPr>
          <w:rFonts w:cstheme="minorHAnsi"/>
          <w:color w:val="232322"/>
          <w:sz w:val="20"/>
          <w:szCs w:val="20"/>
        </w:rPr>
        <w:t>Séc. XVII.</w:t>
      </w:r>
    </w:p>
    <w:p w:rsidR="00F06BF8" w:rsidRDefault="00F06BF8" w:rsidP="00957C12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3D74B9"/>
          <w:sz w:val="20"/>
          <w:szCs w:val="20"/>
        </w:rPr>
      </w:pPr>
    </w:p>
    <w:p w:rsidR="00957C12" w:rsidRPr="00F06BF8" w:rsidRDefault="00957C12" w:rsidP="00957C12">
      <w:pPr>
        <w:autoSpaceDE w:val="0"/>
        <w:autoSpaceDN w:val="0"/>
        <w:adjustRightInd w:val="0"/>
        <w:spacing w:after="0" w:line="240" w:lineRule="auto"/>
        <w:rPr>
          <w:rFonts w:cstheme="minorHAnsi"/>
          <w:color w:val="232322"/>
          <w:sz w:val="20"/>
          <w:szCs w:val="20"/>
        </w:rPr>
      </w:pPr>
      <w:r w:rsidRPr="00F06BF8">
        <w:rPr>
          <w:rFonts w:cstheme="minorHAnsi"/>
          <w:b/>
          <w:bCs/>
          <w:color w:val="3D74B9"/>
          <w:sz w:val="20"/>
          <w:szCs w:val="20"/>
        </w:rPr>
        <w:t xml:space="preserve">6.2 </w:t>
      </w:r>
      <w:r w:rsidRPr="00F06BF8">
        <w:rPr>
          <w:rFonts w:cstheme="minorHAnsi"/>
          <w:color w:val="232322"/>
          <w:sz w:val="20"/>
          <w:szCs w:val="20"/>
        </w:rPr>
        <w:t>Eram judeus (e os seus descendentes) que,</w:t>
      </w:r>
      <w:r w:rsidR="009D334A">
        <w:rPr>
          <w:rFonts w:cstheme="minorHAnsi"/>
          <w:color w:val="232322"/>
          <w:sz w:val="20"/>
          <w:szCs w:val="20"/>
        </w:rPr>
        <w:t xml:space="preserve"> </w:t>
      </w:r>
      <w:r w:rsidRPr="00F06BF8">
        <w:rPr>
          <w:rFonts w:cstheme="minorHAnsi"/>
          <w:color w:val="232322"/>
          <w:sz w:val="20"/>
          <w:szCs w:val="20"/>
        </w:rPr>
        <w:t>obrigados por lei, se tinham convertido ao</w:t>
      </w:r>
      <w:r w:rsidR="009D334A">
        <w:rPr>
          <w:rFonts w:cstheme="minorHAnsi"/>
          <w:color w:val="232322"/>
          <w:sz w:val="20"/>
          <w:szCs w:val="20"/>
        </w:rPr>
        <w:t xml:space="preserve"> </w:t>
      </w:r>
      <w:r w:rsidRPr="00F06BF8">
        <w:rPr>
          <w:rFonts w:cstheme="minorHAnsi"/>
          <w:color w:val="232322"/>
          <w:sz w:val="20"/>
          <w:szCs w:val="20"/>
        </w:rPr>
        <w:t>catolicismo.</w:t>
      </w:r>
    </w:p>
    <w:p w:rsidR="00F06BF8" w:rsidRDefault="00F06BF8" w:rsidP="00957C12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3D74B9"/>
          <w:sz w:val="20"/>
          <w:szCs w:val="20"/>
        </w:rPr>
      </w:pPr>
    </w:p>
    <w:p w:rsidR="00957C12" w:rsidRPr="00F06BF8" w:rsidRDefault="00957C12" w:rsidP="00957C12">
      <w:pPr>
        <w:autoSpaceDE w:val="0"/>
        <w:autoSpaceDN w:val="0"/>
        <w:adjustRightInd w:val="0"/>
        <w:spacing w:after="0" w:line="240" w:lineRule="auto"/>
        <w:rPr>
          <w:rFonts w:cstheme="minorHAnsi"/>
          <w:color w:val="232322"/>
          <w:sz w:val="20"/>
          <w:szCs w:val="20"/>
        </w:rPr>
      </w:pPr>
      <w:r w:rsidRPr="00F06BF8">
        <w:rPr>
          <w:rFonts w:cstheme="minorHAnsi"/>
          <w:b/>
          <w:bCs/>
          <w:color w:val="3D74B9"/>
          <w:sz w:val="20"/>
          <w:szCs w:val="20"/>
        </w:rPr>
        <w:t xml:space="preserve">6.3 </w:t>
      </w:r>
      <w:r w:rsidRPr="00F06BF8">
        <w:rPr>
          <w:rFonts w:cstheme="minorHAnsi"/>
          <w:color w:val="232322"/>
          <w:sz w:val="20"/>
          <w:szCs w:val="20"/>
        </w:rPr>
        <w:t>A Inquisição era um tribunal religioso que</w:t>
      </w:r>
      <w:r w:rsidR="009D334A">
        <w:rPr>
          <w:rFonts w:cstheme="minorHAnsi"/>
          <w:color w:val="232322"/>
          <w:sz w:val="20"/>
          <w:szCs w:val="20"/>
        </w:rPr>
        <w:t xml:space="preserve"> </w:t>
      </w:r>
      <w:r w:rsidRPr="00F06BF8">
        <w:rPr>
          <w:rFonts w:cstheme="minorHAnsi"/>
          <w:color w:val="232322"/>
          <w:sz w:val="20"/>
          <w:szCs w:val="20"/>
        </w:rPr>
        <w:t>perseguia e castigava todos os que não eram</w:t>
      </w:r>
      <w:r w:rsidR="009D334A">
        <w:rPr>
          <w:rFonts w:cstheme="minorHAnsi"/>
          <w:color w:val="232322"/>
          <w:sz w:val="20"/>
          <w:szCs w:val="20"/>
        </w:rPr>
        <w:t xml:space="preserve"> </w:t>
      </w:r>
      <w:r w:rsidRPr="00F06BF8">
        <w:rPr>
          <w:rFonts w:cstheme="minorHAnsi"/>
          <w:color w:val="232322"/>
          <w:sz w:val="20"/>
          <w:szCs w:val="20"/>
        </w:rPr>
        <w:t>católicos.</w:t>
      </w:r>
    </w:p>
    <w:p w:rsidR="00F06BF8" w:rsidRDefault="00F06BF8" w:rsidP="00957C12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3D74B9"/>
          <w:sz w:val="20"/>
          <w:szCs w:val="20"/>
        </w:rPr>
      </w:pPr>
    </w:p>
    <w:p w:rsidR="00957C12" w:rsidRPr="00F06BF8" w:rsidRDefault="00957C12" w:rsidP="00957C12">
      <w:pPr>
        <w:autoSpaceDE w:val="0"/>
        <w:autoSpaceDN w:val="0"/>
        <w:adjustRightInd w:val="0"/>
        <w:spacing w:after="0" w:line="240" w:lineRule="auto"/>
        <w:rPr>
          <w:rFonts w:cstheme="minorHAnsi"/>
          <w:color w:val="232322"/>
          <w:sz w:val="20"/>
          <w:szCs w:val="20"/>
        </w:rPr>
      </w:pPr>
      <w:r w:rsidRPr="00F06BF8">
        <w:rPr>
          <w:rFonts w:cstheme="minorHAnsi"/>
          <w:b/>
          <w:bCs/>
          <w:color w:val="3D74B9"/>
          <w:sz w:val="20"/>
          <w:szCs w:val="20"/>
        </w:rPr>
        <w:t xml:space="preserve">6.4 </w:t>
      </w:r>
      <w:r w:rsidRPr="00F06BF8">
        <w:rPr>
          <w:rFonts w:cstheme="minorHAnsi"/>
          <w:color w:val="232322"/>
          <w:sz w:val="20"/>
          <w:szCs w:val="20"/>
        </w:rPr>
        <w:t>“Tudo isto acontece pelo ódio que os cristãosvelhos</w:t>
      </w:r>
    </w:p>
    <w:p w:rsidR="00957C12" w:rsidRPr="00F06BF8" w:rsidRDefault="00957C12" w:rsidP="00957C12">
      <w:pPr>
        <w:autoSpaceDE w:val="0"/>
        <w:autoSpaceDN w:val="0"/>
        <w:adjustRightInd w:val="0"/>
        <w:spacing w:after="0" w:line="240" w:lineRule="auto"/>
        <w:rPr>
          <w:rFonts w:cstheme="minorHAnsi"/>
          <w:color w:val="232322"/>
          <w:sz w:val="20"/>
          <w:szCs w:val="20"/>
        </w:rPr>
      </w:pPr>
      <w:r w:rsidRPr="00F06BF8">
        <w:rPr>
          <w:rFonts w:cstheme="minorHAnsi"/>
          <w:color w:val="232322"/>
          <w:sz w:val="20"/>
          <w:szCs w:val="20"/>
        </w:rPr>
        <w:t>têm aos cristãos-novos”.</w:t>
      </w:r>
    </w:p>
    <w:p w:rsidR="00F06BF8" w:rsidRDefault="00F06BF8" w:rsidP="00957C12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3D74B9"/>
          <w:sz w:val="20"/>
          <w:szCs w:val="20"/>
        </w:rPr>
      </w:pPr>
    </w:p>
    <w:p w:rsidR="00957C12" w:rsidRPr="00F06BF8" w:rsidRDefault="00957C12" w:rsidP="00957C12">
      <w:pPr>
        <w:autoSpaceDE w:val="0"/>
        <w:autoSpaceDN w:val="0"/>
        <w:adjustRightInd w:val="0"/>
        <w:spacing w:after="0" w:line="240" w:lineRule="auto"/>
        <w:rPr>
          <w:rFonts w:cstheme="minorHAnsi"/>
          <w:color w:val="232322"/>
          <w:sz w:val="20"/>
          <w:szCs w:val="20"/>
        </w:rPr>
      </w:pPr>
      <w:r w:rsidRPr="00F06BF8">
        <w:rPr>
          <w:rFonts w:cstheme="minorHAnsi"/>
          <w:b/>
          <w:bCs/>
          <w:color w:val="3D74B9"/>
          <w:sz w:val="20"/>
          <w:szCs w:val="20"/>
        </w:rPr>
        <w:t xml:space="preserve">6.5 </w:t>
      </w:r>
      <w:r w:rsidRPr="00F06BF8">
        <w:rPr>
          <w:rFonts w:cstheme="minorHAnsi"/>
          <w:color w:val="232322"/>
          <w:sz w:val="20"/>
          <w:szCs w:val="20"/>
        </w:rPr>
        <w:t>O Marquês de Pombal.</w:t>
      </w:r>
    </w:p>
    <w:p w:rsidR="00F06BF8" w:rsidRDefault="00F06BF8" w:rsidP="00957C12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3D74B9"/>
          <w:sz w:val="20"/>
          <w:szCs w:val="20"/>
        </w:rPr>
      </w:pPr>
    </w:p>
    <w:p w:rsidR="00957C12" w:rsidRPr="00F06BF8" w:rsidRDefault="00957C12" w:rsidP="00957C12">
      <w:pPr>
        <w:autoSpaceDE w:val="0"/>
        <w:autoSpaceDN w:val="0"/>
        <w:adjustRightInd w:val="0"/>
        <w:spacing w:after="0" w:line="240" w:lineRule="auto"/>
        <w:rPr>
          <w:rFonts w:cstheme="minorHAnsi"/>
          <w:color w:val="232322"/>
          <w:sz w:val="20"/>
          <w:szCs w:val="20"/>
        </w:rPr>
      </w:pPr>
      <w:r w:rsidRPr="00F06BF8">
        <w:rPr>
          <w:rFonts w:cstheme="minorHAnsi"/>
          <w:b/>
          <w:bCs/>
          <w:color w:val="3D74B9"/>
          <w:sz w:val="20"/>
          <w:szCs w:val="20"/>
        </w:rPr>
        <w:t xml:space="preserve">7.1 </w:t>
      </w:r>
      <w:r w:rsidRPr="00F06BF8">
        <w:rPr>
          <w:rFonts w:cstheme="minorHAnsi"/>
          <w:b/>
          <w:bCs/>
          <w:color w:val="232322"/>
          <w:sz w:val="20"/>
          <w:szCs w:val="20"/>
        </w:rPr>
        <w:t xml:space="preserve">Versão 1: </w:t>
      </w:r>
      <w:r w:rsidRPr="00F06BF8">
        <w:rPr>
          <w:rFonts w:cstheme="minorHAnsi"/>
          <w:color w:val="232322"/>
          <w:sz w:val="20"/>
          <w:szCs w:val="20"/>
        </w:rPr>
        <w:t>F; V; F; V; V.</w:t>
      </w:r>
    </w:p>
    <w:p w:rsidR="00957C12" w:rsidRPr="00F06BF8" w:rsidRDefault="00957C12" w:rsidP="00957C12">
      <w:pPr>
        <w:autoSpaceDE w:val="0"/>
        <w:autoSpaceDN w:val="0"/>
        <w:adjustRightInd w:val="0"/>
        <w:spacing w:after="0" w:line="240" w:lineRule="auto"/>
        <w:rPr>
          <w:rFonts w:cstheme="minorHAnsi"/>
          <w:color w:val="232322"/>
          <w:sz w:val="20"/>
          <w:szCs w:val="20"/>
        </w:rPr>
      </w:pPr>
      <w:r w:rsidRPr="00F06BF8">
        <w:rPr>
          <w:rFonts w:cstheme="minorHAnsi"/>
          <w:b/>
          <w:bCs/>
          <w:color w:val="232322"/>
          <w:sz w:val="20"/>
          <w:szCs w:val="20"/>
        </w:rPr>
        <w:t xml:space="preserve">Versão 2: </w:t>
      </w:r>
      <w:r w:rsidRPr="00F06BF8">
        <w:rPr>
          <w:rFonts w:cstheme="minorHAnsi"/>
          <w:color w:val="232322"/>
          <w:sz w:val="20"/>
          <w:szCs w:val="20"/>
        </w:rPr>
        <w:t>V; F; F; V; V.</w:t>
      </w:r>
    </w:p>
    <w:p w:rsidR="00F06BF8" w:rsidRDefault="00F06BF8" w:rsidP="00957C12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3D74B9"/>
          <w:sz w:val="20"/>
          <w:szCs w:val="20"/>
        </w:rPr>
      </w:pPr>
    </w:p>
    <w:p w:rsidR="00957C12" w:rsidRPr="00F06BF8" w:rsidRDefault="00957C12" w:rsidP="00957C12">
      <w:pPr>
        <w:autoSpaceDE w:val="0"/>
        <w:autoSpaceDN w:val="0"/>
        <w:adjustRightInd w:val="0"/>
        <w:spacing w:after="0" w:line="240" w:lineRule="auto"/>
        <w:rPr>
          <w:rFonts w:cstheme="minorHAnsi"/>
          <w:color w:val="232322"/>
          <w:sz w:val="20"/>
          <w:szCs w:val="20"/>
        </w:rPr>
      </w:pPr>
      <w:r w:rsidRPr="00F06BF8">
        <w:rPr>
          <w:rFonts w:cstheme="minorHAnsi"/>
          <w:b/>
          <w:bCs/>
          <w:color w:val="3D74B9"/>
          <w:sz w:val="20"/>
          <w:szCs w:val="20"/>
        </w:rPr>
        <w:t xml:space="preserve">7.2 </w:t>
      </w:r>
      <w:r w:rsidRPr="00F06BF8">
        <w:rPr>
          <w:rFonts w:cstheme="minorHAnsi"/>
          <w:color w:val="232322"/>
          <w:sz w:val="20"/>
          <w:szCs w:val="20"/>
        </w:rPr>
        <w:t>No século XVIII, os portugueses importavam</w:t>
      </w:r>
      <w:r w:rsidR="009D334A">
        <w:rPr>
          <w:rFonts w:cstheme="minorHAnsi"/>
          <w:color w:val="232322"/>
          <w:sz w:val="20"/>
          <w:szCs w:val="20"/>
        </w:rPr>
        <w:t xml:space="preserve"> </w:t>
      </w:r>
      <w:r w:rsidRPr="00F06BF8">
        <w:rPr>
          <w:rFonts w:cstheme="minorHAnsi"/>
          <w:color w:val="232322"/>
          <w:sz w:val="20"/>
          <w:szCs w:val="20"/>
        </w:rPr>
        <w:t>produtos de luxo, sobretudo da Inglaterra.</w:t>
      </w:r>
    </w:p>
    <w:p w:rsidR="00957C12" w:rsidRPr="00F06BF8" w:rsidRDefault="00957C12" w:rsidP="00957C12">
      <w:pPr>
        <w:autoSpaceDE w:val="0"/>
        <w:autoSpaceDN w:val="0"/>
        <w:adjustRightInd w:val="0"/>
        <w:spacing w:after="0" w:line="240" w:lineRule="auto"/>
        <w:rPr>
          <w:rFonts w:cstheme="minorHAnsi"/>
          <w:color w:val="232322"/>
          <w:sz w:val="20"/>
          <w:szCs w:val="20"/>
        </w:rPr>
      </w:pPr>
      <w:r w:rsidRPr="00F06BF8">
        <w:rPr>
          <w:rFonts w:cstheme="minorHAnsi"/>
          <w:color w:val="232322"/>
          <w:sz w:val="20"/>
          <w:szCs w:val="20"/>
        </w:rPr>
        <w:t>A Companhia Geral da Agricultura das Vinhas</w:t>
      </w:r>
      <w:r w:rsidR="009D334A">
        <w:rPr>
          <w:rFonts w:cstheme="minorHAnsi"/>
          <w:color w:val="232322"/>
          <w:sz w:val="20"/>
          <w:szCs w:val="20"/>
        </w:rPr>
        <w:t xml:space="preserve"> </w:t>
      </w:r>
      <w:r w:rsidRPr="00F06BF8">
        <w:rPr>
          <w:rFonts w:cstheme="minorHAnsi"/>
          <w:color w:val="232322"/>
          <w:sz w:val="20"/>
          <w:szCs w:val="20"/>
        </w:rPr>
        <w:t>do Alto Douro foi criada para desenvolver a</w:t>
      </w:r>
      <w:r w:rsidR="009D334A">
        <w:rPr>
          <w:rFonts w:cstheme="minorHAnsi"/>
          <w:color w:val="232322"/>
          <w:sz w:val="20"/>
          <w:szCs w:val="20"/>
        </w:rPr>
        <w:t xml:space="preserve"> </w:t>
      </w:r>
      <w:r w:rsidRPr="00F06BF8">
        <w:rPr>
          <w:rFonts w:cstheme="minorHAnsi"/>
          <w:color w:val="232322"/>
          <w:sz w:val="20"/>
          <w:szCs w:val="20"/>
        </w:rPr>
        <w:t>agricultura nacional.</w:t>
      </w:r>
    </w:p>
    <w:p w:rsidR="00F06BF8" w:rsidRDefault="00F06BF8" w:rsidP="00957C12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3D74B9"/>
          <w:sz w:val="20"/>
          <w:szCs w:val="20"/>
        </w:rPr>
      </w:pPr>
    </w:p>
    <w:p w:rsidR="00957C12" w:rsidRPr="00F06BF8" w:rsidRDefault="00957C12" w:rsidP="00957C12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232322"/>
          <w:sz w:val="20"/>
          <w:szCs w:val="20"/>
        </w:rPr>
      </w:pPr>
      <w:r w:rsidRPr="00F06BF8">
        <w:rPr>
          <w:rFonts w:cstheme="minorHAnsi"/>
          <w:b/>
          <w:bCs/>
          <w:color w:val="3D74B9"/>
          <w:sz w:val="20"/>
          <w:szCs w:val="20"/>
        </w:rPr>
        <w:t xml:space="preserve">8. </w:t>
      </w:r>
      <w:r w:rsidRPr="00F06BF8">
        <w:rPr>
          <w:rFonts w:cstheme="minorHAnsi"/>
          <w:b/>
          <w:bCs/>
          <w:color w:val="232322"/>
          <w:sz w:val="20"/>
          <w:szCs w:val="20"/>
        </w:rPr>
        <w:t>Versão 1:</w:t>
      </w:r>
    </w:p>
    <w:p w:rsidR="00957C12" w:rsidRPr="009D334A" w:rsidRDefault="00957C12" w:rsidP="00957C12">
      <w:pPr>
        <w:autoSpaceDE w:val="0"/>
        <w:autoSpaceDN w:val="0"/>
        <w:adjustRightInd w:val="0"/>
        <w:spacing w:after="0" w:line="240" w:lineRule="auto"/>
        <w:rPr>
          <w:rFonts w:cstheme="minorHAnsi"/>
          <w:color w:val="232322"/>
          <w:sz w:val="18"/>
          <w:szCs w:val="18"/>
        </w:rPr>
      </w:pPr>
      <w:r w:rsidRPr="009D334A">
        <w:rPr>
          <w:rFonts w:cstheme="minorHAnsi"/>
          <w:color w:val="232322"/>
          <w:sz w:val="18"/>
          <w:szCs w:val="18"/>
        </w:rPr>
        <w:t>5 Expulsão dos Jesuítas.</w:t>
      </w:r>
    </w:p>
    <w:p w:rsidR="00957C12" w:rsidRPr="009D334A" w:rsidRDefault="00957C12" w:rsidP="00957C12">
      <w:pPr>
        <w:autoSpaceDE w:val="0"/>
        <w:autoSpaceDN w:val="0"/>
        <w:adjustRightInd w:val="0"/>
        <w:spacing w:after="0" w:line="240" w:lineRule="auto"/>
        <w:rPr>
          <w:rFonts w:cstheme="minorHAnsi"/>
          <w:color w:val="232322"/>
          <w:sz w:val="18"/>
          <w:szCs w:val="16"/>
        </w:rPr>
      </w:pPr>
      <w:r w:rsidRPr="009D334A">
        <w:rPr>
          <w:rFonts w:cstheme="minorHAnsi"/>
          <w:color w:val="232322"/>
          <w:sz w:val="18"/>
          <w:szCs w:val="16"/>
        </w:rPr>
        <w:t>3 Terramoto de Lisboa.</w:t>
      </w:r>
    </w:p>
    <w:p w:rsidR="00957C12" w:rsidRPr="009D334A" w:rsidRDefault="00957C12" w:rsidP="00957C12">
      <w:pPr>
        <w:autoSpaceDE w:val="0"/>
        <w:autoSpaceDN w:val="0"/>
        <w:adjustRightInd w:val="0"/>
        <w:spacing w:after="0" w:line="240" w:lineRule="auto"/>
        <w:rPr>
          <w:rFonts w:cstheme="minorHAnsi"/>
          <w:color w:val="232322"/>
          <w:sz w:val="18"/>
          <w:szCs w:val="16"/>
        </w:rPr>
      </w:pPr>
      <w:r w:rsidRPr="009D334A">
        <w:rPr>
          <w:rFonts w:cstheme="minorHAnsi"/>
          <w:color w:val="232322"/>
          <w:sz w:val="18"/>
          <w:szCs w:val="16"/>
        </w:rPr>
        <w:t>1 Descoberta de ouro em Minas Gerais, no Brasil.</w:t>
      </w:r>
    </w:p>
    <w:p w:rsidR="00957C12" w:rsidRPr="009D334A" w:rsidRDefault="00957C12" w:rsidP="00957C12">
      <w:pPr>
        <w:autoSpaceDE w:val="0"/>
        <w:autoSpaceDN w:val="0"/>
        <w:adjustRightInd w:val="0"/>
        <w:spacing w:after="0" w:line="240" w:lineRule="auto"/>
        <w:rPr>
          <w:rFonts w:cstheme="minorHAnsi"/>
          <w:color w:val="232322"/>
          <w:sz w:val="18"/>
          <w:szCs w:val="16"/>
        </w:rPr>
      </w:pPr>
      <w:r w:rsidRPr="009D334A">
        <w:rPr>
          <w:rFonts w:cstheme="minorHAnsi"/>
          <w:color w:val="232322"/>
          <w:sz w:val="18"/>
          <w:szCs w:val="16"/>
        </w:rPr>
        <w:t>2 Início da construção do Palácio-Convento de Mafra.</w:t>
      </w:r>
    </w:p>
    <w:p w:rsidR="00957C12" w:rsidRPr="00F06BF8" w:rsidRDefault="00957C12" w:rsidP="00957C12">
      <w:pPr>
        <w:autoSpaceDE w:val="0"/>
        <w:autoSpaceDN w:val="0"/>
        <w:adjustRightInd w:val="0"/>
        <w:spacing w:after="0" w:line="240" w:lineRule="auto"/>
        <w:rPr>
          <w:rFonts w:cstheme="minorHAnsi"/>
          <w:color w:val="232322"/>
          <w:sz w:val="16"/>
          <w:szCs w:val="16"/>
        </w:rPr>
      </w:pPr>
      <w:r w:rsidRPr="009D334A">
        <w:rPr>
          <w:rFonts w:cstheme="minorHAnsi"/>
          <w:color w:val="232322"/>
          <w:sz w:val="18"/>
          <w:szCs w:val="16"/>
        </w:rPr>
        <w:t xml:space="preserve">4 Atentado contra o </w:t>
      </w:r>
      <w:r w:rsidRPr="00F06BF8">
        <w:rPr>
          <w:rFonts w:cstheme="minorHAnsi"/>
          <w:color w:val="232322"/>
          <w:sz w:val="16"/>
          <w:szCs w:val="16"/>
        </w:rPr>
        <w:t>rei D. José.</w:t>
      </w:r>
    </w:p>
    <w:p w:rsidR="00957C12" w:rsidRPr="00F06BF8" w:rsidRDefault="00957C12" w:rsidP="00957C12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232322"/>
          <w:sz w:val="20"/>
          <w:szCs w:val="20"/>
        </w:rPr>
      </w:pPr>
      <w:r w:rsidRPr="00F06BF8">
        <w:rPr>
          <w:rFonts w:cstheme="minorHAnsi"/>
          <w:b/>
          <w:bCs/>
          <w:color w:val="232322"/>
          <w:sz w:val="20"/>
          <w:szCs w:val="20"/>
        </w:rPr>
        <w:t>Versão 2:</w:t>
      </w:r>
    </w:p>
    <w:p w:rsidR="00957C12" w:rsidRPr="009D334A" w:rsidRDefault="00957C12" w:rsidP="00957C12">
      <w:pPr>
        <w:autoSpaceDE w:val="0"/>
        <w:autoSpaceDN w:val="0"/>
        <w:adjustRightInd w:val="0"/>
        <w:spacing w:after="0" w:line="240" w:lineRule="auto"/>
        <w:rPr>
          <w:rFonts w:cstheme="minorHAnsi"/>
          <w:color w:val="232322"/>
          <w:sz w:val="18"/>
          <w:szCs w:val="16"/>
        </w:rPr>
      </w:pPr>
      <w:r w:rsidRPr="009D334A">
        <w:rPr>
          <w:rFonts w:cstheme="minorHAnsi"/>
          <w:color w:val="232322"/>
          <w:sz w:val="18"/>
          <w:szCs w:val="16"/>
        </w:rPr>
        <w:t>3 Terramoto de Lisboa.</w:t>
      </w:r>
    </w:p>
    <w:p w:rsidR="00957C12" w:rsidRPr="009D334A" w:rsidRDefault="00957C12" w:rsidP="00957C12">
      <w:pPr>
        <w:autoSpaceDE w:val="0"/>
        <w:autoSpaceDN w:val="0"/>
        <w:adjustRightInd w:val="0"/>
        <w:spacing w:after="0" w:line="240" w:lineRule="auto"/>
        <w:rPr>
          <w:rFonts w:cstheme="minorHAnsi"/>
          <w:color w:val="232322"/>
          <w:sz w:val="18"/>
          <w:szCs w:val="16"/>
        </w:rPr>
      </w:pPr>
      <w:r w:rsidRPr="009D334A">
        <w:rPr>
          <w:rFonts w:cstheme="minorHAnsi"/>
          <w:color w:val="232322"/>
          <w:sz w:val="18"/>
          <w:szCs w:val="16"/>
        </w:rPr>
        <w:t>5 Expulsão dos Jesuítas.</w:t>
      </w:r>
    </w:p>
    <w:p w:rsidR="00957C12" w:rsidRPr="009D334A" w:rsidRDefault="00957C12" w:rsidP="00957C12">
      <w:pPr>
        <w:autoSpaceDE w:val="0"/>
        <w:autoSpaceDN w:val="0"/>
        <w:adjustRightInd w:val="0"/>
        <w:spacing w:after="0" w:line="240" w:lineRule="auto"/>
        <w:rPr>
          <w:rFonts w:cstheme="minorHAnsi"/>
          <w:color w:val="232322"/>
          <w:sz w:val="18"/>
          <w:szCs w:val="16"/>
        </w:rPr>
      </w:pPr>
      <w:r w:rsidRPr="009D334A">
        <w:rPr>
          <w:rFonts w:cstheme="minorHAnsi"/>
          <w:color w:val="232322"/>
          <w:sz w:val="18"/>
          <w:szCs w:val="16"/>
        </w:rPr>
        <w:t>2 Início da construção do Palácio-Convento de Mafra.</w:t>
      </w:r>
    </w:p>
    <w:p w:rsidR="00957C12" w:rsidRPr="009D334A" w:rsidRDefault="00957C12" w:rsidP="00957C12">
      <w:pPr>
        <w:autoSpaceDE w:val="0"/>
        <w:autoSpaceDN w:val="0"/>
        <w:adjustRightInd w:val="0"/>
        <w:spacing w:after="0" w:line="240" w:lineRule="auto"/>
        <w:rPr>
          <w:rFonts w:cstheme="minorHAnsi"/>
          <w:color w:val="232322"/>
          <w:sz w:val="18"/>
          <w:szCs w:val="16"/>
        </w:rPr>
      </w:pPr>
      <w:r w:rsidRPr="009D334A">
        <w:rPr>
          <w:rFonts w:cstheme="minorHAnsi"/>
          <w:color w:val="232322"/>
          <w:sz w:val="18"/>
          <w:szCs w:val="16"/>
        </w:rPr>
        <w:t>1 Descoberta do ouro em Minas Gerais, no Brasil.</w:t>
      </w:r>
    </w:p>
    <w:p w:rsidR="00957C12" w:rsidRPr="009D334A" w:rsidRDefault="00957C12" w:rsidP="00957C12">
      <w:pPr>
        <w:autoSpaceDE w:val="0"/>
        <w:autoSpaceDN w:val="0"/>
        <w:adjustRightInd w:val="0"/>
        <w:spacing w:after="0" w:line="240" w:lineRule="auto"/>
        <w:rPr>
          <w:rFonts w:cstheme="minorHAnsi"/>
          <w:color w:val="232322"/>
          <w:sz w:val="18"/>
          <w:szCs w:val="16"/>
        </w:rPr>
      </w:pPr>
      <w:r w:rsidRPr="009D334A">
        <w:rPr>
          <w:rFonts w:cstheme="minorHAnsi"/>
          <w:color w:val="232322"/>
          <w:sz w:val="18"/>
          <w:szCs w:val="16"/>
        </w:rPr>
        <w:t>4 Atentado contra o rei D. José.</w:t>
      </w:r>
    </w:p>
    <w:p w:rsidR="00F06BF8" w:rsidRDefault="00F06BF8" w:rsidP="00957C12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3D74B9"/>
          <w:sz w:val="20"/>
          <w:szCs w:val="20"/>
        </w:rPr>
      </w:pPr>
    </w:p>
    <w:p w:rsidR="00957C12" w:rsidRPr="00F06BF8" w:rsidRDefault="00957C12" w:rsidP="00957C12">
      <w:pPr>
        <w:autoSpaceDE w:val="0"/>
        <w:autoSpaceDN w:val="0"/>
        <w:adjustRightInd w:val="0"/>
        <w:spacing w:after="0" w:line="240" w:lineRule="auto"/>
        <w:rPr>
          <w:rFonts w:cstheme="minorHAnsi"/>
          <w:color w:val="232322"/>
          <w:sz w:val="20"/>
          <w:szCs w:val="20"/>
        </w:rPr>
      </w:pPr>
      <w:r w:rsidRPr="00F06BF8">
        <w:rPr>
          <w:rFonts w:cstheme="minorHAnsi"/>
          <w:b/>
          <w:bCs/>
          <w:color w:val="3D74B9"/>
          <w:sz w:val="20"/>
          <w:szCs w:val="20"/>
        </w:rPr>
        <w:t xml:space="preserve">9. </w:t>
      </w:r>
      <w:r w:rsidRPr="00F06BF8">
        <w:rPr>
          <w:rFonts w:cstheme="minorHAnsi"/>
          <w:i/>
          <w:iCs/>
          <w:color w:val="232322"/>
          <w:sz w:val="20"/>
          <w:szCs w:val="20"/>
        </w:rPr>
        <w:t xml:space="preserve">Exemplo: </w:t>
      </w:r>
      <w:r w:rsidRPr="00F06BF8">
        <w:rPr>
          <w:rFonts w:cstheme="minorHAnsi"/>
          <w:color w:val="232322"/>
          <w:sz w:val="20"/>
          <w:szCs w:val="20"/>
        </w:rPr>
        <w:t>As riquezas vindas do Brasil</w:t>
      </w:r>
      <w:r w:rsidR="009D334A">
        <w:rPr>
          <w:rFonts w:cstheme="minorHAnsi"/>
          <w:color w:val="232322"/>
          <w:sz w:val="20"/>
          <w:szCs w:val="20"/>
        </w:rPr>
        <w:t xml:space="preserve"> </w:t>
      </w:r>
      <w:r w:rsidRPr="00F06BF8">
        <w:rPr>
          <w:rFonts w:cstheme="minorHAnsi"/>
          <w:color w:val="232322"/>
          <w:sz w:val="20"/>
          <w:szCs w:val="20"/>
        </w:rPr>
        <w:t>possibilitaram a D. João V a construção de</w:t>
      </w:r>
      <w:r w:rsidR="009D334A">
        <w:rPr>
          <w:rFonts w:cstheme="minorHAnsi"/>
          <w:color w:val="232322"/>
          <w:sz w:val="20"/>
          <w:szCs w:val="20"/>
        </w:rPr>
        <w:t xml:space="preserve"> </w:t>
      </w:r>
      <w:r w:rsidRPr="00F06BF8">
        <w:rPr>
          <w:rFonts w:cstheme="minorHAnsi"/>
          <w:color w:val="232322"/>
          <w:sz w:val="20"/>
          <w:szCs w:val="20"/>
        </w:rPr>
        <w:t>grandes obras. Entre elas, destacam-se o</w:t>
      </w:r>
      <w:r w:rsidR="009D334A">
        <w:rPr>
          <w:rFonts w:cstheme="minorHAnsi"/>
          <w:color w:val="232322"/>
          <w:sz w:val="20"/>
          <w:szCs w:val="20"/>
        </w:rPr>
        <w:t xml:space="preserve"> </w:t>
      </w:r>
      <w:r w:rsidRPr="00F06BF8">
        <w:rPr>
          <w:rFonts w:cstheme="minorHAnsi"/>
          <w:color w:val="232322"/>
          <w:sz w:val="20"/>
          <w:szCs w:val="20"/>
        </w:rPr>
        <w:t>Palácio-Convento de Mafra, o Aqueduto das</w:t>
      </w:r>
      <w:r w:rsidR="009D334A">
        <w:rPr>
          <w:rFonts w:cstheme="minorHAnsi"/>
          <w:color w:val="232322"/>
          <w:sz w:val="20"/>
          <w:szCs w:val="20"/>
        </w:rPr>
        <w:t xml:space="preserve"> </w:t>
      </w:r>
      <w:r w:rsidRPr="00F06BF8">
        <w:rPr>
          <w:rFonts w:cstheme="minorHAnsi"/>
          <w:color w:val="232322"/>
          <w:sz w:val="20"/>
          <w:szCs w:val="20"/>
        </w:rPr>
        <w:t>Águas Livres e a Biblioteca Joanina da</w:t>
      </w:r>
      <w:r w:rsidR="009D334A">
        <w:rPr>
          <w:rFonts w:cstheme="minorHAnsi"/>
          <w:color w:val="232322"/>
          <w:sz w:val="20"/>
          <w:szCs w:val="20"/>
        </w:rPr>
        <w:t xml:space="preserve"> </w:t>
      </w:r>
      <w:r w:rsidRPr="00F06BF8">
        <w:rPr>
          <w:rFonts w:cstheme="minorHAnsi"/>
          <w:color w:val="232322"/>
          <w:sz w:val="20"/>
          <w:szCs w:val="20"/>
        </w:rPr>
        <w:t>Universidade de Coimbra.</w:t>
      </w:r>
    </w:p>
    <w:p w:rsidR="00957C12" w:rsidRPr="00F06BF8" w:rsidRDefault="00957C12" w:rsidP="00957C12">
      <w:pPr>
        <w:autoSpaceDE w:val="0"/>
        <w:autoSpaceDN w:val="0"/>
        <w:adjustRightInd w:val="0"/>
        <w:spacing w:after="0" w:line="240" w:lineRule="auto"/>
        <w:rPr>
          <w:rFonts w:cstheme="minorHAnsi"/>
          <w:color w:val="232322"/>
          <w:sz w:val="20"/>
          <w:szCs w:val="20"/>
        </w:rPr>
      </w:pPr>
      <w:r w:rsidRPr="00F06BF8">
        <w:rPr>
          <w:rFonts w:cstheme="minorHAnsi"/>
          <w:color w:val="232322"/>
          <w:sz w:val="20"/>
          <w:szCs w:val="20"/>
        </w:rPr>
        <w:t>O estilo artístico adotado nestas obras foi o</w:t>
      </w:r>
      <w:r w:rsidR="009D334A">
        <w:rPr>
          <w:rFonts w:cstheme="minorHAnsi"/>
          <w:color w:val="232322"/>
          <w:sz w:val="20"/>
          <w:szCs w:val="20"/>
        </w:rPr>
        <w:t xml:space="preserve"> </w:t>
      </w:r>
      <w:r w:rsidRPr="00F06BF8">
        <w:rPr>
          <w:rFonts w:cstheme="minorHAnsi"/>
          <w:color w:val="232322"/>
          <w:sz w:val="20"/>
          <w:szCs w:val="20"/>
        </w:rPr>
        <w:t>Barroco, cuja exuberância decorativa (talha,</w:t>
      </w:r>
      <w:r w:rsidR="009D334A">
        <w:rPr>
          <w:rFonts w:cstheme="minorHAnsi"/>
          <w:color w:val="232322"/>
          <w:sz w:val="20"/>
          <w:szCs w:val="20"/>
        </w:rPr>
        <w:t xml:space="preserve"> </w:t>
      </w:r>
      <w:r w:rsidRPr="00F06BF8">
        <w:rPr>
          <w:rFonts w:cstheme="minorHAnsi"/>
          <w:color w:val="232322"/>
          <w:sz w:val="20"/>
          <w:szCs w:val="20"/>
        </w:rPr>
        <w:t>azulejo, mármore, pintura ilusória) simbolizava</w:t>
      </w:r>
      <w:r w:rsidR="009D334A">
        <w:rPr>
          <w:rFonts w:cstheme="minorHAnsi"/>
          <w:color w:val="232322"/>
          <w:sz w:val="20"/>
          <w:szCs w:val="20"/>
        </w:rPr>
        <w:t xml:space="preserve"> </w:t>
      </w:r>
      <w:r w:rsidRPr="00F06BF8">
        <w:rPr>
          <w:rFonts w:cstheme="minorHAnsi"/>
          <w:color w:val="232322"/>
          <w:sz w:val="20"/>
          <w:szCs w:val="20"/>
        </w:rPr>
        <w:t>o poder e a riqueza de quem governava e</w:t>
      </w:r>
      <w:r w:rsidR="009D334A">
        <w:rPr>
          <w:rFonts w:cstheme="minorHAnsi"/>
          <w:color w:val="232322"/>
          <w:sz w:val="20"/>
          <w:szCs w:val="20"/>
        </w:rPr>
        <w:t xml:space="preserve"> </w:t>
      </w:r>
      <w:r w:rsidRPr="00F06BF8">
        <w:rPr>
          <w:rFonts w:cstheme="minorHAnsi"/>
          <w:color w:val="232322"/>
          <w:sz w:val="20"/>
          <w:szCs w:val="20"/>
        </w:rPr>
        <w:t>mandava construir tais obras arquitetónicas.</w:t>
      </w:r>
    </w:p>
    <w:p w:rsidR="00957C12" w:rsidRPr="00F06BF8" w:rsidRDefault="00957C12" w:rsidP="00957C12">
      <w:pPr>
        <w:autoSpaceDE w:val="0"/>
        <w:autoSpaceDN w:val="0"/>
        <w:adjustRightInd w:val="0"/>
        <w:spacing w:after="0" w:line="240" w:lineRule="auto"/>
        <w:rPr>
          <w:rFonts w:cstheme="minorHAnsi"/>
          <w:color w:val="232322"/>
          <w:sz w:val="20"/>
          <w:szCs w:val="20"/>
        </w:rPr>
      </w:pPr>
      <w:r w:rsidRPr="00F06BF8">
        <w:rPr>
          <w:rFonts w:cstheme="minorHAnsi"/>
          <w:color w:val="232322"/>
          <w:sz w:val="20"/>
          <w:szCs w:val="20"/>
        </w:rPr>
        <w:t>Assim, a arte barroca esteve ao serviço do</w:t>
      </w:r>
      <w:r w:rsidR="009D334A">
        <w:rPr>
          <w:rFonts w:cstheme="minorHAnsi"/>
          <w:color w:val="232322"/>
          <w:sz w:val="20"/>
          <w:szCs w:val="20"/>
        </w:rPr>
        <w:t xml:space="preserve"> </w:t>
      </w:r>
      <w:r w:rsidRPr="00F06BF8">
        <w:rPr>
          <w:rFonts w:cstheme="minorHAnsi"/>
          <w:color w:val="232322"/>
          <w:sz w:val="20"/>
          <w:szCs w:val="20"/>
        </w:rPr>
        <w:t>poder absoluto de D. João V.</w:t>
      </w:r>
    </w:p>
    <w:p w:rsidR="00957C12" w:rsidRPr="00F06BF8" w:rsidRDefault="00957C12" w:rsidP="00957C12">
      <w:pPr>
        <w:autoSpaceDE w:val="0"/>
        <w:autoSpaceDN w:val="0"/>
        <w:adjustRightInd w:val="0"/>
        <w:spacing w:after="0" w:line="240" w:lineRule="auto"/>
        <w:rPr>
          <w:rFonts w:cstheme="minorHAnsi"/>
          <w:color w:val="232322"/>
          <w:sz w:val="14"/>
          <w:szCs w:val="14"/>
        </w:rPr>
      </w:pPr>
    </w:p>
    <w:p w:rsidR="00F06BF8" w:rsidRDefault="00F06BF8" w:rsidP="00957C12">
      <w:pPr>
        <w:spacing w:after="0"/>
        <w:rPr>
          <w:rFonts w:cstheme="minorHAnsi"/>
          <w:color w:val="232322"/>
          <w:sz w:val="14"/>
          <w:szCs w:val="14"/>
        </w:rPr>
        <w:sectPr w:rsidR="00F06BF8" w:rsidSect="00F06BF8">
          <w:type w:val="continuous"/>
          <w:pgSz w:w="11906" w:h="16838"/>
          <w:pgMar w:top="851" w:right="851" w:bottom="851" w:left="851" w:header="708" w:footer="708" w:gutter="0"/>
          <w:cols w:num="2" w:space="708"/>
          <w:docGrid w:linePitch="360"/>
        </w:sectPr>
      </w:pPr>
    </w:p>
    <w:p w:rsidR="00957C12" w:rsidRDefault="00957C12" w:rsidP="00957C12">
      <w:pPr>
        <w:spacing w:after="0"/>
      </w:pPr>
    </w:p>
    <w:sectPr w:rsidR="00957C12" w:rsidSect="00F06BF8">
      <w:type w:val="continuous"/>
      <w:pgSz w:w="11906" w:h="16838"/>
      <w:pgMar w:top="851" w:right="851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7C12"/>
    <w:rsid w:val="00247D01"/>
    <w:rsid w:val="00437ABE"/>
    <w:rsid w:val="00957C12"/>
    <w:rsid w:val="009D334A"/>
    <w:rsid w:val="00AA0367"/>
    <w:rsid w:val="00B51E81"/>
    <w:rsid w:val="00BE5561"/>
    <w:rsid w:val="00F06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AB49E"/>
  <w15:chartTrackingRefBased/>
  <w15:docId w15:val="{C995B831-1C86-43BB-9C90-92120B159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D33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398</Words>
  <Characters>2151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</dc:creator>
  <cp:keywords/>
  <dc:description/>
  <cp:lastModifiedBy>Sandra</cp:lastModifiedBy>
  <cp:revision>3</cp:revision>
  <dcterms:created xsi:type="dcterms:W3CDTF">2017-07-08T14:36:00Z</dcterms:created>
  <dcterms:modified xsi:type="dcterms:W3CDTF">2017-07-08T14:48:00Z</dcterms:modified>
</cp:coreProperties>
</file>