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67B" w:rsidRDefault="00957C12" w:rsidP="00957C12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3631565</wp:posOffset>
                </wp:positionH>
                <wp:positionV relativeFrom="paragraph">
                  <wp:posOffset>-349885</wp:posOffset>
                </wp:positionV>
                <wp:extent cx="3571240" cy="438150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71240" cy="438150"/>
                          <a:chOff x="2124075" y="0"/>
                          <a:chExt cx="3571240" cy="438150"/>
                        </a:xfrm>
                      </wpg:grpSpPr>
                      <wps:wsp>
                        <wps:cNvPr id="1" name="Text Box 1"/>
                        <wps:cNvSpPr txBox="1"/>
                        <wps:spPr>
                          <a:xfrm>
                            <a:off x="4867275" y="0"/>
                            <a:ext cx="828040" cy="438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57C12" w:rsidRDefault="00910E44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638175" cy="400050"/>
                                    <wp:effectExtent l="0" t="0" r="9525" b="0"/>
                                    <wp:docPr id="6" name="Picture 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38175" cy="4000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2124075" y="104776"/>
                            <a:ext cx="2838450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57C12" w:rsidRPr="00910E44" w:rsidRDefault="00910E44" w:rsidP="00957C12">
                              <w:pPr>
                                <w:spacing w:after="0"/>
                                <w:jc w:val="right"/>
                                <w:rPr>
                                  <w:rFonts w:cstheme="minorHAnsi"/>
                                </w:rPr>
                              </w:pPr>
                              <w:r w:rsidRPr="00910E44">
                                <w:rPr>
                                  <w:rFonts w:cstheme="minorHAnsi"/>
                                  <w:b/>
                                  <w:bCs/>
                                  <w:color w:val="3D74B9"/>
                                  <w:sz w:val="30"/>
                                  <w:szCs w:val="30"/>
                                </w:rPr>
                                <w:t xml:space="preserve">Fichas de Avaliação </w:t>
                              </w:r>
                              <w:r w:rsidRPr="00910E44">
                                <w:rPr>
                                  <w:rFonts w:cstheme="minorHAnsi"/>
                                  <w:b/>
                                  <w:bCs/>
                                  <w:color w:val="232322"/>
                                  <w:sz w:val="30"/>
                                  <w:szCs w:val="30"/>
                                </w:rPr>
                                <w:t>Versão NEE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285.95pt;margin-top:-27.55pt;width:281.2pt;height:34.5pt;z-index:251660288;mso-width-relative:margin;mso-height-relative:margin" coordorigin="21240" coordsize="35712,4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7" type="#_x0000_t202" style="position:absolute;left:48672;width:8281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" fillcolor="white [3201]" stroked="f" strokeweight=".5pt">
                  <v:textbox>
                    <w:txbxContent>
                      <w:p w:rsidR="00957C12" w:rsidRDefault="00910E44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38175" cy="400050"/>
                              <wp:effectExtent l="0" t="0" r="9525" b="0"/>
                              <wp:docPr id="6" name="Picture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8175" cy="400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" o:spid="_x0000_s1028" type="#_x0000_t202" style="position:absolute;left:21240;top:1047;width:28385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" fillcolor="white [3201]" stroked="f" strokeweight=".5pt">
                  <v:textbox>
                    <w:txbxContent>
                      <w:p w:rsidR="00957C12" w:rsidRPr="00910E44" w:rsidRDefault="00910E44" w:rsidP="00957C12">
                        <w:pPr>
                          <w:spacing w:after="0"/>
                          <w:jc w:val="right"/>
                          <w:rPr>
                            <w:rFonts w:cstheme="minorHAnsi"/>
                          </w:rPr>
                        </w:pPr>
                        <w:r w:rsidRPr="00910E44">
                          <w:rPr>
                            <w:rFonts w:cstheme="minorHAnsi"/>
                            <w:b/>
                            <w:bCs/>
                            <w:color w:val="3D74B9"/>
                            <w:sz w:val="30"/>
                            <w:szCs w:val="30"/>
                          </w:rPr>
                          <w:t xml:space="preserve">Fichas de Avaliação </w:t>
                        </w:r>
                        <w:r w:rsidRPr="00910E44">
                          <w:rPr>
                            <w:rFonts w:cstheme="minorHAnsi"/>
                            <w:b/>
                            <w:bCs/>
                            <w:color w:val="232322"/>
                            <w:sz w:val="30"/>
                            <w:szCs w:val="30"/>
                          </w:rPr>
                          <w:t>Versão NEE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57C12" w:rsidRDefault="00957C12" w:rsidP="00957C12">
      <w:pPr>
        <w:spacing w:after="0"/>
      </w:pPr>
    </w:p>
    <w:p w:rsidR="00957C12" w:rsidRDefault="00957C12" w:rsidP="00957C12">
      <w:pPr>
        <w:spacing w:after="0"/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36"/>
          <w:szCs w:val="36"/>
        </w:rPr>
      </w:pPr>
      <w:r w:rsidRPr="00F06BF8">
        <w:rPr>
          <w:rFonts w:cstheme="minorHAnsi"/>
          <w:b/>
          <w:bCs/>
          <w:color w:val="3D74B9"/>
          <w:sz w:val="36"/>
          <w:szCs w:val="36"/>
        </w:rPr>
        <w:t>Critérios específicos de correção</w:t>
      </w: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  <w:sectPr w:rsidR="00F06BF8" w:rsidSect="00957C12"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10E44" w:rsidRP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32322"/>
          <w:sz w:val="20"/>
          <w:szCs w:val="20"/>
        </w:rPr>
      </w:pPr>
      <w:r w:rsidRPr="00910E44">
        <w:rPr>
          <w:rFonts w:cstheme="minorHAnsi"/>
          <w:b/>
          <w:bCs/>
          <w:color w:val="232322"/>
          <w:sz w:val="20"/>
          <w:szCs w:val="20"/>
        </w:rPr>
        <w:t>Ficha de Avaliação 1</w:t>
      </w: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10E44" w:rsidRP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910E44">
        <w:rPr>
          <w:rFonts w:cstheme="minorHAnsi"/>
          <w:b/>
          <w:bCs/>
          <w:color w:val="3D74B9"/>
          <w:sz w:val="20"/>
          <w:szCs w:val="20"/>
        </w:rPr>
        <w:t xml:space="preserve">1.1 </w:t>
      </w:r>
      <w:r w:rsidRPr="00910E44">
        <w:rPr>
          <w:rFonts w:cstheme="minorHAnsi"/>
          <w:color w:val="232322"/>
          <w:sz w:val="20"/>
          <w:szCs w:val="20"/>
        </w:rPr>
        <w:t>primeira metade; um milhão e trezentas mil;</w:t>
      </w:r>
      <w:r>
        <w:rPr>
          <w:rFonts w:cstheme="minorHAnsi"/>
          <w:color w:val="232322"/>
          <w:sz w:val="20"/>
          <w:szCs w:val="20"/>
        </w:rPr>
        <w:t xml:space="preserve"> </w:t>
      </w:r>
      <w:r w:rsidRPr="00910E44">
        <w:rPr>
          <w:rFonts w:cstheme="minorHAnsi"/>
          <w:color w:val="232322"/>
          <w:sz w:val="20"/>
          <w:szCs w:val="20"/>
        </w:rPr>
        <w:t>açúcar; moinho; cana-de-açúcar; melaço; 246;</w:t>
      </w:r>
      <w:r>
        <w:rPr>
          <w:rFonts w:cstheme="minorHAnsi"/>
          <w:color w:val="232322"/>
          <w:sz w:val="20"/>
          <w:szCs w:val="20"/>
        </w:rPr>
        <w:t xml:space="preserve"> </w:t>
      </w:r>
      <w:r w:rsidRPr="00910E44">
        <w:rPr>
          <w:rFonts w:cstheme="minorHAnsi"/>
          <w:color w:val="232322"/>
          <w:sz w:val="20"/>
          <w:szCs w:val="20"/>
        </w:rPr>
        <w:t>136; 146</w:t>
      </w: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10E44" w:rsidRP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910E44">
        <w:rPr>
          <w:rFonts w:cstheme="minorHAnsi"/>
          <w:b/>
          <w:bCs/>
          <w:color w:val="3D74B9"/>
          <w:sz w:val="20"/>
          <w:szCs w:val="20"/>
        </w:rPr>
        <w:t xml:space="preserve">2.1 </w:t>
      </w:r>
      <w:r w:rsidRPr="00910E44">
        <w:rPr>
          <w:rFonts w:cstheme="minorHAnsi"/>
          <w:color w:val="232322"/>
          <w:sz w:val="20"/>
          <w:szCs w:val="20"/>
        </w:rPr>
        <w:t>O aluno deve colorir, com cores diferentes, as</w:t>
      </w:r>
      <w:r>
        <w:rPr>
          <w:rFonts w:cstheme="minorHAnsi"/>
          <w:color w:val="232322"/>
          <w:sz w:val="20"/>
          <w:szCs w:val="20"/>
        </w:rPr>
        <w:t xml:space="preserve"> </w:t>
      </w:r>
      <w:r w:rsidRPr="00910E44">
        <w:rPr>
          <w:rFonts w:cstheme="minorHAnsi"/>
          <w:color w:val="232322"/>
          <w:sz w:val="20"/>
          <w:szCs w:val="20"/>
        </w:rPr>
        <w:t>regiões de Minas Gerais, Goiás e Mato Grosso.</w:t>
      </w: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10E44" w:rsidRP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910E44">
        <w:rPr>
          <w:rFonts w:cstheme="minorHAnsi"/>
          <w:b/>
          <w:bCs/>
          <w:color w:val="3D74B9"/>
          <w:sz w:val="20"/>
          <w:szCs w:val="20"/>
        </w:rPr>
        <w:t xml:space="preserve">2.2 </w:t>
      </w:r>
      <w:r w:rsidRPr="00910E44">
        <w:rPr>
          <w:rFonts w:cstheme="minorHAnsi"/>
          <w:color w:val="232322"/>
          <w:sz w:val="20"/>
          <w:szCs w:val="20"/>
        </w:rPr>
        <w:t>O aluno deve colorir a legenda e escrever o</w:t>
      </w:r>
      <w:r>
        <w:rPr>
          <w:rFonts w:cstheme="minorHAnsi"/>
          <w:color w:val="232322"/>
          <w:sz w:val="20"/>
          <w:szCs w:val="20"/>
        </w:rPr>
        <w:t xml:space="preserve"> </w:t>
      </w:r>
      <w:r w:rsidRPr="00910E44">
        <w:rPr>
          <w:rFonts w:cstheme="minorHAnsi"/>
          <w:color w:val="232322"/>
          <w:sz w:val="20"/>
          <w:szCs w:val="20"/>
        </w:rPr>
        <w:t>nome dos territórios.</w:t>
      </w: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10E44" w:rsidRP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910E44">
        <w:rPr>
          <w:rFonts w:cstheme="minorHAnsi"/>
          <w:b/>
          <w:bCs/>
          <w:color w:val="3D74B9"/>
          <w:sz w:val="20"/>
          <w:szCs w:val="20"/>
        </w:rPr>
        <w:t xml:space="preserve">3. </w:t>
      </w:r>
      <w:r w:rsidRPr="00910E44">
        <w:rPr>
          <w:rFonts w:cstheme="minorHAnsi"/>
          <w:b/>
          <w:bCs/>
          <w:color w:val="232322"/>
          <w:sz w:val="20"/>
          <w:szCs w:val="20"/>
        </w:rPr>
        <w:t xml:space="preserve">1: </w:t>
      </w:r>
      <w:r w:rsidRPr="00910E44">
        <w:rPr>
          <w:rFonts w:cstheme="minorHAnsi"/>
          <w:color w:val="232322"/>
          <w:sz w:val="20"/>
          <w:szCs w:val="20"/>
        </w:rPr>
        <w:t xml:space="preserve">executivo; </w:t>
      </w:r>
      <w:r w:rsidRPr="00910E44">
        <w:rPr>
          <w:rFonts w:cstheme="minorHAnsi"/>
          <w:b/>
          <w:bCs/>
          <w:color w:val="232322"/>
          <w:sz w:val="20"/>
          <w:szCs w:val="20"/>
        </w:rPr>
        <w:t xml:space="preserve">2: </w:t>
      </w:r>
      <w:r w:rsidRPr="00910E44">
        <w:rPr>
          <w:rFonts w:cstheme="minorHAnsi"/>
          <w:color w:val="232322"/>
          <w:sz w:val="20"/>
          <w:szCs w:val="20"/>
        </w:rPr>
        <w:t xml:space="preserve">Poder judicial; </w:t>
      </w:r>
      <w:r w:rsidRPr="00910E44">
        <w:rPr>
          <w:rFonts w:cstheme="minorHAnsi"/>
          <w:b/>
          <w:bCs/>
          <w:color w:val="232322"/>
          <w:sz w:val="20"/>
          <w:szCs w:val="20"/>
        </w:rPr>
        <w:t xml:space="preserve">3: </w:t>
      </w:r>
      <w:r w:rsidRPr="00910E44">
        <w:rPr>
          <w:rFonts w:cstheme="minorHAnsi"/>
          <w:color w:val="232322"/>
          <w:sz w:val="20"/>
          <w:szCs w:val="20"/>
        </w:rPr>
        <w:t>rei</w:t>
      </w: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10E44" w:rsidRP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910E44">
        <w:rPr>
          <w:rFonts w:cstheme="minorHAnsi"/>
          <w:b/>
          <w:bCs/>
          <w:color w:val="3D74B9"/>
          <w:sz w:val="20"/>
          <w:szCs w:val="20"/>
        </w:rPr>
        <w:t xml:space="preserve">4. </w:t>
      </w:r>
      <w:r w:rsidRPr="00910E44">
        <w:rPr>
          <w:rFonts w:cstheme="minorHAnsi"/>
          <w:color w:val="232322"/>
          <w:sz w:val="20"/>
          <w:szCs w:val="20"/>
        </w:rPr>
        <w:t>D. João V</w:t>
      </w: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10E44" w:rsidRP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910E44">
        <w:rPr>
          <w:rFonts w:cstheme="minorHAnsi"/>
          <w:b/>
          <w:bCs/>
          <w:color w:val="3D74B9"/>
          <w:sz w:val="20"/>
          <w:szCs w:val="20"/>
        </w:rPr>
        <w:t xml:space="preserve">5. </w:t>
      </w:r>
      <w:r w:rsidRPr="00910E44">
        <w:rPr>
          <w:rFonts w:cstheme="minorHAnsi"/>
          <w:b/>
          <w:bCs/>
          <w:color w:val="232322"/>
          <w:sz w:val="20"/>
          <w:szCs w:val="20"/>
        </w:rPr>
        <w:t xml:space="preserve">1. </w:t>
      </w:r>
      <w:r w:rsidRPr="00910E44">
        <w:rPr>
          <w:rFonts w:cstheme="minorHAnsi"/>
          <w:color w:val="232322"/>
          <w:sz w:val="20"/>
          <w:szCs w:val="20"/>
        </w:rPr>
        <w:t xml:space="preserve">Linhas curvas; </w:t>
      </w:r>
      <w:r w:rsidRPr="00910E44">
        <w:rPr>
          <w:rFonts w:cstheme="minorHAnsi"/>
          <w:b/>
          <w:bCs/>
          <w:color w:val="232322"/>
          <w:sz w:val="20"/>
          <w:szCs w:val="20"/>
        </w:rPr>
        <w:t xml:space="preserve">2. </w:t>
      </w:r>
      <w:r w:rsidRPr="00910E44">
        <w:rPr>
          <w:rFonts w:cstheme="minorHAnsi"/>
          <w:color w:val="232322"/>
          <w:sz w:val="20"/>
          <w:szCs w:val="20"/>
        </w:rPr>
        <w:t xml:space="preserve">Figuras humanas; </w:t>
      </w:r>
      <w:r w:rsidRPr="00910E44">
        <w:rPr>
          <w:rFonts w:cstheme="minorHAnsi"/>
          <w:b/>
          <w:bCs/>
          <w:color w:val="232322"/>
          <w:sz w:val="20"/>
          <w:szCs w:val="20"/>
        </w:rPr>
        <w:t xml:space="preserve">3. </w:t>
      </w:r>
      <w:r w:rsidRPr="00910E44">
        <w:rPr>
          <w:rFonts w:cstheme="minorHAnsi"/>
          <w:color w:val="232322"/>
          <w:sz w:val="20"/>
          <w:szCs w:val="20"/>
        </w:rPr>
        <w:t>Flores;</w:t>
      </w:r>
      <w:bookmarkStart w:id="0" w:name="_GoBack"/>
      <w:bookmarkEnd w:id="0"/>
    </w:p>
    <w:p w:rsidR="00957C12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910E44">
        <w:rPr>
          <w:rFonts w:cstheme="minorHAnsi"/>
          <w:b/>
          <w:bCs/>
          <w:color w:val="232322"/>
          <w:sz w:val="20"/>
          <w:szCs w:val="20"/>
        </w:rPr>
        <w:t xml:space="preserve">4. </w:t>
      </w:r>
      <w:r w:rsidRPr="00910E44">
        <w:rPr>
          <w:rFonts w:cstheme="minorHAnsi"/>
          <w:color w:val="232322"/>
          <w:sz w:val="20"/>
          <w:szCs w:val="20"/>
        </w:rPr>
        <w:t xml:space="preserve">Conchas; </w:t>
      </w:r>
      <w:r w:rsidRPr="00910E44">
        <w:rPr>
          <w:rFonts w:cstheme="minorHAnsi"/>
          <w:b/>
          <w:bCs/>
          <w:color w:val="232322"/>
          <w:sz w:val="20"/>
          <w:szCs w:val="20"/>
        </w:rPr>
        <w:t xml:space="preserve">5. </w:t>
      </w:r>
      <w:r w:rsidRPr="00910E44">
        <w:rPr>
          <w:rFonts w:cstheme="minorHAnsi"/>
          <w:color w:val="232322"/>
          <w:sz w:val="20"/>
          <w:szCs w:val="20"/>
        </w:rPr>
        <w:t>Escadaria</w:t>
      </w: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</w:p>
    <w:p w:rsid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</w:p>
    <w:p w:rsidR="00910E44" w:rsidRPr="00910E44" w:rsidRDefault="00910E44" w:rsidP="00910E44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14"/>
          <w:szCs w:val="14"/>
        </w:rPr>
      </w:pPr>
    </w:p>
    <w:p w:rsidR="00F06BF8" w:rsidRDefault="00F06BF8" w:rsidP="00957C12">
      <w:pPr>
        <w:spacing w:after="0"/>
        <w:rPr>
          <w:rFonts w:cstheme="minorHAnsi"/>
          <w:color w:val="232322"/>
          <w:sz w:val="14"/>
          <w:szCs w:val="14"/>
        </w:rPr>
        <w:sectPr w:rsidR="00F06BF8" w:rsidSect="00F06BF8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</w:p>
    <w:p w:rsidR="00957C12" w:rsidRDefault="00957C12" w:rsidP="00957C12">
      <w:pPr>
        <w:spacing w:after="0"/>
      </w:pPr>
    </w:p>
    <w:sectPr w:rsidR="00957C12" w:rsidSect="00F06BF8">
      <w:type w:val="continuous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C12"/>
    <w:rsid w:val="00247D01"/>
    <w:rsid w:val="00437ABE"/>
    <w:rsid w:val="00910E44"/>
    <w:rsid w:val="00957C12"/>
    <w:rsid w:val="009D334A"/>
    <w:rsid w:val="00AA0367"/>
    <w:rsid w:val="00B51E81"/>
    <w:rsid w:val="00BE5561"/>
    <w:rsid w:val="00F0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93C10"/>
  <w15:chartTrackingRefBased/>
  <w15:docId w15:val="{C995B831-1C86-43BB-9C90-92120B15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3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2</cp:revision>
  <dcterms:created xsi:type="dcterms:W3CDTF">2017-07-08T15:40:00Z</dcterms:created>
  <dcterms:modified xsi:type="dcterms:W3CDTF">2017-07-08T15:40:00Z</dcterms:modified>
</cp:coreProperties>
</file>