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C2D" w:rsidRDefault="00B2138B" w:rsidP="007F5605">
      <w:pPr>
        <w:spacing w:after="0" w:line="276" w:lineRule="auto"/>
        <w:jc w:val="both"/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63A5305" wp14:editId="268FA5FC">
                <wp:simplePos x="0" y="0"/>
                <wp:positionH relativeFrom="column">
                  <wp:posOffset>3568312</wp:posOffset>
                </wp:positionH>
                <wp:positionV relativeFrom="paragraph">
                  <wp:posOffset>-177989</wp:posOffset>
                </wp:positionV>
                <wp:extent cx="2194037" cy="311163"/>
                <wp:effectExtent l="0" t="0" r="0" b="0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037" cy="311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5605" w:rsidRPr="00B2138B" w:rsidRDefault="007F5605" w:rsidP="007F5605">
                            <w:pPr>
                              <w:rPr>
                                <w:b/>
                                <w:color w:val="FF0000"/>
                                <w:sz w:val="32"/>
                              </w:rPr>
                            </w:pPr>
                            <w:r w:rsidRPr="00B2138B">
                              <w:rPr>
                                <w:b/>
                                <w:color w:val="FF0000"/>
                                <w:sz w:val="32"/>
                              </w:rPr>
                              <w:t>Propostas de Resolução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63A5305" id="_x0000_t202" coordsize="21600,21600" o:spt="202" path="m,l,21600r21600,l21600,xe">
                <v:stroke joinstyle="miter"/>
                <v:path gradientshapeok="t" o:connecttype="rect"/>
              </v:shapetype>
              <v:shape id="Text Box 88" o:spid="_x0000_s1026" type="#_x0000_t202" style="position:absolute;left:0;text-align:left;margin-left:280.95pt;margin-top:-14pt;width:172.75pt;height:24.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" filled="f" stroked="f" strokeweight=".5pt">
                <v:textbox>
                  <w:txbxContent>
                    <w:p w:rsidR="007F5605" w:rsidRPr="00B2138B" w:rsidRDefault="007F5605" w:rsidP="007F5605">
                      <w:pPr>
                        <w:rPr>
                          <w:b/>
                          <w:color w:val="FF0000"/>
                          <w:sz w:val="32"/>
                        </w:rPr>
                      </w:pPr>
                      <w:r w:rsidRPr="00B2138B">
                        <w:rPr>
                          <w:b/>
                          <w:color w:val="FF0000"/>
                          <w:sz w:val="32"/>
                        </w:rPr>
                        <w:t>Propostas de Resolução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-755650</wp:posOffset>
                </wp:positionV>
                <wp:extent cx="6057900" cy="654685"/>
                <wp:effectExtent l="0" t="0" r="0" b="0"/>
                <wp:wrapNone/>
                <wp:docPr id="65" name="Group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654685"/>
                          <a:chOff x="9525" y="0"/>
                          <a:chExt cx="6057900" cy="655010"/>
                        </a:xfrm>
                      </wpg:grpSpPr>
                      <wps:wsp>
                        <wps:cNvPr id="62" name="Rounded Rectangle 62"/>
                        <wps:cNvSpPr/>
                        <wps:spPr>
                          <a:xfrm>
                            <a:off x="9525" y="0"/>
                            <a:ext cx="6057900" cy="472741"/>
                          </a:xfrm>
                          <a:prstGeom prst="round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Rounded Rectangle 63"/>
                        <wps:cNvSpPr/>
                        <wps:spPr>
                          <a:xfrm>
                            <a:off x="9545" y="235910"/>
                            <a:ext cx="5743575" cy="4191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 Box 64"/>
                        <wps:cNvSpPr txBox="1"/>
                        <wps:spPr>
                          <a:xfrm>
                            <a:off x="3558300" y="212172"/>
                            <a:ext cx="2194165" cy="3113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06EF" w:rsidRPr="00B306EF" w:rsidRDefault="00B306EF" w:rsidP="00B306EF">
                              <w:pPr>
                                <w:rPr>
                                  <w:b/>
                                  <w:color w:val="806000" w:themeColor="accent4" w:themeShade="80"/>
                                  <w:sz w:val="32"/>
                                </w:rPr>
                              </w:pPr>
                              <w:r w:rsidRPr="00B306EF">
                                <w:rPr>
                                  <w:b/>
                                  <w:color w:val="806000" w:themeColor="accent4" w:themeShade="80"/>
                                  <w:sz w:val="32"/>
                                </w:rPr>
                                <w:t xml:space="preserve">Ficha de Avaliação </w:t>
                              </w:r>
                              <w:proofErr w:type="spellStart"/>
                              <w:r w:rsidR="00ED3C5F">
                                <w:rPr>
                                  <w:b/>
                                  <w:color w:val="806000" w:themeColor="accent4" w:themeShade="80"/>
                                  <w:sz w:val="32"/>
                                </w:rPr>
                                <w:t>n.</w:t>
                              </w:r>
                              <w:r w:rsidR="00FC0AD1" w:rsidRPr="00FC0AD1">
                                <w:rPr>
                                  <w:b/>
                                  <w:color w:val="806000" w:themeColor="accent4" w:themeShade="80"/>
                                  <w:sz w:val="32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 w:rsidR="00ED3C5F">
                                <w:rPr>
                                  <w:b/>
                                  <w:color w:val="806000" w:themeColor="accent4" w:themeShade="80"/>
                                  <w:sz w:val="32"/>
                                </w:rPr>
                                <w:t xml:space="preserve">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65" o:spid="_x0000_s1027" style="position:absolute;left:0;text-align:left;margin-left:1.1pt;margin-top:-59.5pt;width:477pt;height:51.55pt;z-index:251705344;mso-width-relative:margin" coordorigin="95" coordsize="60579,6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">
                <v:roundrect id="Rounded Rectangle 62" o:spid="_x0000_s1028" style="position:absolute;left:95;width:60579;height:47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" fillcolor="red" stroked="f" strokeweight="1pt">
                  <v:stroke joinstyle="miter"/>
                </v:roundrect>
                <v:roundrect id="Rounded Rectangle 63" o:spid="_x0000_s1029" style="position:absolute;left:95;top:2359;width:57436;height:4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" fillcolor="#deeaf6 [660]" stroked="f" strokeweight="1pt"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4" o:spid="_x0000_s1030" type="#_x0000_t202" style="position:absolute;left:35583;top:2121;width:21941;height:3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" filled="f" stroked="f" strokeweight=".5pt">
                  <v:textbox>
                    <w:txbxContent>
                      <w:p w:rsidR="00B306EF" w:rsidRPr="00B306EF" w:rsidRDefault="00B306EF" w:rsidP="00B306EF">
                        <w:pPr>
                          <w:rPr>
                            <w:b/>
                            <w:color w:val="806000" w:themeColor="accent4" w:themeShade="80"/>
                            <w:sz w:val="32"/>
                          </w:rPr>
                        </w:pPr>
                        <w:r w:rsidRPr="00B306EF">
                          <w:rPr>
                            <w:b/>
                            <w:color w:val="806000" w:themeColor="accent4" w:themeShade="80"/>
                            <w:sz w:val="32"/>
                          </w:rPr>
                          <w:t xml:space="preserve">Ficha de Avaliação </w:t>
                        </w:r>
                        <w:proofErr w:type="spellStart"/>
                        <w:r w:rsidR="00ED3C5F">
                          <w:rPr>
                            <w:b/>
                            <w:color w:val="806000" w:themeColor="accent4" w:themeShade="80"/>
                            <w:sz w:val="32"/>
                          </w:rPr>
                          <w:t>n.</w:t>
                        </w:r>
                        <w:r w:rsidR="00FC0AD1" w:rsidRPr="00FC0AD1">
                          <w:rPr>
                            <w:b/>
                            <w:color w:val="806000" w:themeColor="accent4" w:themeShade="80"/>
                            <w:sz w:val="32"/>
                            <w:vertAlign w:val="superscript"/>
                          </w:rPr>
                          <w:t>o</w:t>
                        </w:r>
                        <w:proofErr w:type="spellEnd"/>
                        <w:r w:rsidR="00ED3C5F">
                          <w:rPr>
                            <w:b/>
                            <w:color w:val="806000" w:themeColor="accent4" w:themeShade="80"/>
                            <w:sz w:val="32"/>
                          </w:rPr>
                          <w:t xml:space="preserve"> 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3A23B742" wp14:editId="073A2D6E">
                <wp:simplePos x="0" y="0"/>
                <wp:positionH relativeFrom="margin">
                  <wp:align>right</wp:align>
                </wp:positionH>
                <wp:positionV relativeFrom="paragraph">
                  <wp:posOffset>-245745</wp:posOffset>
                </wp:positionV>
                <wp:extent cx="5743241" cy="418892"/>
                <wp:effectExtent l="0" t="0" r="0" b="635"/>
                <wp:wrapNone/>
                <wp:docPr id="87" name="Rounded 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241" cy="418892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F27E2DF" id="Rounded Rectangle 63" o:spid="_x0000_s1026" style="position:absolute;margin-left:401pt;margin-top:-19.35pt;width:452.2pt;height:33pt;z-index:25185996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" fillcolor="#f2f2f2 [3052]" stroked="f" strokeweight="1pt">
                <v:stroke joinstyle="miter"/>
                <w10:wrap anchorx="margin"/>
              </v:roundrect>
            </w:pict>
          </mc:Fallback>
        </mc:AlternateContent>
      </w:r>
      <w:r w:rsidR="00E6374F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-262728</wp:posOffset>
                </wp:positionV>
                <wp:extent cx="637953" cy="276446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953" cy="2764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6374F" w:rsidRPr="006D2160" w:rsidRDefault="00E6374F">
                            <w:pPr>
                              <w:rPr>
                                <w:color w:val="FF0000"/>
                              </w:rPr>
                            </w:pPr>
                            <w:r w:rsidRPr="006D2160">
                              <w:rPr>
                                <w:color w:val="FF0000"/>
                              </w:rPr>
                              <w:t xml:space="preserve">Ficha </w:t>
                            </w:r>
                            <w:r w:rsidR="006D2160" w:rsidRPr="006D2160">
                              <w:rPr>
                                <w:color w:val="FF000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-.95pt;margin-top:-20.7pt;width:50.25pt;height:21.75pt;z-index:25184358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" fillcolor="white [3201]" stroked="f" strokeweight=".5pt">
                <v:textbox>
                  <w:txbxContent>
                    <w:p w:rsidR="00E6374F" w:rsidRPr="006D2160" w:rsidRDefault="00E6374F">
                      <w:pPr>
                        <w:rPr>
                          <w:color w:val="FF0000"/>
                        </w:rPr>
                      </w:pPr>
                      <w:r w:rsidRPr="006D2160">
                        <w:rPr>
                          <w:color w:val="FF0000"/>
                        </w:rPr>
                        <w:t xml:space="preserve">Ficha </w:t>
                      </w:r>
                      <w:r w:rsidR="006D2160" w:rsidRPr="006D2160">
                        <w:rPr>
                          <w:color w:val="FF000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6167">
        <w:rPr>
          <w:b/>
        </w:rPr>
        <w:t xml:space="preserve"> </w:t>
      </w:r>
    </w:p>
    <w:p w:rsidR="00B306EF" w:rsidRDefault="00B306EF" w:rsidP="007F5605">
      <w:pPr>
        <w:spacing w:after="0" w:line="276" w:lineRule="auto"/>
        <w:jc w:val="both"/>
        <w:rPr>
          <w:b/>
        </w:rPr>
      </w:pP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FFFFFF"/>
          <w:sz w:val="18"/>
          <w:szCs w:val="18"/>
        </w:rPr>
        <w:sectPr w:rsidR="007F5605" w:rsidSect="001D4E02">
          <w:footerReference w:type="default" r:id="rId8"/>
          <w:pgSz w:w="11906" w:h="16838"/>
          <w:pgMar w:top="1134" w:right="1418" w:bottom="1134" w:left="1418" w:header="340" w:footer="283" w:gutter="0"/>
          <w:cols w:space="708"/>
          <w:docGrid w:linePitch="360"/>
        </w:sectPr>
      </w:pP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0"/>
        </w:rPr>
      </w:pPr>
      <w:r w:rsidRPr="006D2160">
        <w:rPr>
          <w:rFonts w:cstheme="minorHAnsi"/>
          <w:b/>
          <w:bCs/>
          <w:color w:val="000000"/>
          <w:szCs w:val="20"/>
        </w:rPr>
        <w:t>Grupo I</w:t>
      </w:r>
    </w:p>
    <w:p w:rsid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FFFFFF"/>
          <w:sz w:val="20"/>
          <w:szCs w:val="20"/>
        </w:rPr>
      </w:pPr>
      <w:r w:rsidRPr="006D2160">
        <w:rPr>
          <w:rFonts w:cstheme="minorHAnsi"/>
          <w:b/>
          <w:color w:val="FFFFFF"/>
          <w:sz w:val="20"/>
          <w:szCs w:val="20"/>
          <w:highlight w:val="red"/>
        </w:rPr>
        <w:t xml:space="preserve"> 1</w:t>
      </w:r>
      <w:r w:rsidRPr="006D2160">
        <w:rPr>
          <w:rFonts w:cstheme="minorHAnsi"/>
          <w:b/>
          <w:color w:val="FFFFFF"/>
          <w:sz w:val="20"/>
          <w:szCs w:val="20"/>
        </w:rPr>
        <w:t xml:space="preserve"> </w:t>
      </w:r>
    </w:p>
    <w:p w:rsidR="00E37EE8" w:rsidRPr="00E37EE8" w:rsidRDefault="00E37EE8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FFFFFF"/>
          <w:sz w:val="12"/>
          <w:szCs w:val="12"/>
        </w:rPr>
      </w:pPr>
    </w:p>
    <w:tbl>
      <w:tblPr>
        <w:tblStyle w:val="TableGrid"/>
        <w:tblW w:w="0" w:type="auto"/>
        <w:tblBorders>
          <w:top w:val="single" w:sz="4" w:space="0" w:color="1F4E79" w:themeColor="accent1" w:themeShade="80"/>
          <w:left w:val="single" w:sz="4" w:space="0" w:color="1F4E79" w:themeColor="accent1" w:themeShade="80"/>
          <w:bottom w:val="single" w:sz="4" w:space="0" w:color="1F4E79" w:themeColor="accent1" w:themeShade="80"/>
          <w:right w:val="single" w:sz="4" w:space="0" w:color="1F4E79" w:themeColor="accent1" w:themeShade="80"/>
          <w:insideH w:val="single" w:sz="4" w:space="0" w:color="1F4E79" w:themeColor="accent1" w:themeShade="80"/>
          <w:insideV w:val="single" w:sz="4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975"/>
        <w:gridCol w:w="1294"/>
        <w:gridCol w:w="925"/>
        <w:gridCol w:w="977"/>
      </w:tblGrid>
      <w:tr w:rsidR="006D2160" w:rsidTr="006D2160">
        <w:tc>
          <w:tcPr>
            <w:tcW w:w="1042" w:type="dxa"/>
            <w:shd w:val="clear" w:color="auto" w:fill="FFD966" w:themeFill="accent4" w:themeFillTint="99"/>
          </w:tcPr>
          <w:p w:rsidR="006D2160" w:rsidRDefault="006D2160" w:rsidP="006D216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6D2160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Europa</w:t>
            </w:r>
          </w:p>
        </w:tc>
        <w:tc>
          <w:tcPr>
            <w:tcW w:w="1043" w:type="dxa"/>
            <w:shd w:val="clear" w:color="auto" w:fill="FFD966" w:themeFill="accent4" w:themeFillTint="99"/>
          </w:tcPr>
          <w:p w:rsidR="006D2160" w:rsidRDefault="006D2160" w:rsidP="006D216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6D2160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África</w:t>
            </w:r>
          </w:p>
        </w:tc>
        <w:tc>
          <w:tcPr>
            <w:tcW w:w="1043" w:type="dxa"/>
            <w:shd w:val="clear" w:color="auto" w:fill="FFD966" w:themeFill="accent4" w:themeFillTint="99"/>
          </w:tcPr>
          <w:p w:rsidR="006D2160" w:rsidRDefault="006D2160" w:rsidP="006D216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6D2160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Ásia</w:t>
            </w:r>
          </w:p>
        </w:tc>
        <w:tc>
          <w:tcPr>
            <w:tcW w:w="1043" w:type="dxa"/>
            <w:shd w:val="clear" w:color="auto" w:fill="FFD966" w:themeFill="accent4" w:themeFillTint="99"/>
          </w:tcPr>
          <w:p w:rsidR="006D2160" w:rsidRDefault="006D2160" w:rsidP="006D216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6D2160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América</w:t>
            </w:r>
          </w:p>
        </w:tc>
      </w:tr>
      <w:tr w:rsidR="006D2160" w:rsidTr="006D2160">
        <w:tc>
          <w:tcPr>
            <w:tcW w:w="1042" w:type="dxa"/>
          </w:tcPr>
          <w:p w:rsidR="006D2160" w:rsidRP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Portugal</w:t>
            </w:r>
          </w:p>
          <w:p w:rsidR="006D2160" w:rsidRP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Açores</w:t>
            </w:r>
          </w:p>
          <w:p w:rsid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Madeira</w:t>
            </w:r>
          </w:p>
        </w:tc>
        <w:tc>
          <w:tcPr>
            <w:tcW w:w="1043" w:type="dxa"/>
          </w:tcPr>
          <w:p w:rsidR="006D2160" w:rsidRP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Cabo Verde</w:t>
            </w:r>
          </w:p>
          <w:p w:rsidR="006D2160" w:rsidRP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Guiné</w:t>
            </w:r>
          </w:p>
          <w:p w:rsidR="006D2160" w:rsidRP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S. Tomé e Príncipe</w:t>
            </w:r>
          </w:p>
          <w:p w:rsidR="006D2160" w:rsidRP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Angola</w:t>
            </w:r>
          </w:p>
          <w:p w:rsid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Moçambique</w:t>
            </w:r>
          </w:p>
        </w:tc>
        <w:tc>
          <w:tcPr>
            <w:tcW w:w="1043" w:type="dxa"/>
          </w:tcPr>
          <w:p w:rsidR="006D2160" w:rsidRP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Goa</w:t>
            </w:r>
          </w:p>
          <w:p w:rsidR="006D2160" w:rsidRP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Damão</w:t>
            </w:r>
          </w:p>
          <w:p w:rsidR="006D2160" w:rsidRP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Diu</w:t>
            </w:r>
          </w:p>
          <w:p w:rsidR="006D2160" w:rsidRP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Macau</w:t>
            </w:r>
          </w:p>
          <w:p w:rsid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Timor</w:t>
            </w:r>
          </w:p>
        </w:tc>
        <w:tc>
          <w:tcPr>
            <w:tcW w:w="1043" w:type="dxa"/>
          </w:tcPr>
          <w:p w:rsid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Brasil</w:t>
            </w:r>
          </w:p>
        </w:tc>
      </w:tr>
    </w:tbl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FFFFFF"/>
          <w:sz w:val="20"/>
          <w:szCs w:val="20"/>
        </w:rPr>
      </w:pP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b/>
          <w:color w:val="FFFFFF"/>
          <w:sz w:val="20"/>
          <w:szCs w:val="20"/>
          <w:highlight w:val="red"/>
        </w:rPr>
        <w:t xml:space="preserve"> </w:t>
      </w:r>
      <w:r w:rsidRPr="006D2160">
        <w:rPr>
          <w:rFonts w:cstheme="minorHAnsi"/>
          <w:b/>
          <w:color w:val="FFFFFF"/>
          <w:sz w:val="20"/>
          <w:szCs w:val="20"/>
          <w:highlight w:val="red"/>
        </w:rPr>
        <w:t>2</w:t>
      </w:r>
      <w:r>
        <w:rPr>
          <w:rFonts w:cstheme="minorHAnsi"/>
          <w:b/>
          <w:color w:val="FFFFFF"/>
          <w:sz w:val="20"/>
          <w:szCs w:val="20"/>
        </w:rPr>
        <w:t xml:space="preserve"> </w:t>
      </w:r>
      <w:r w:rsidRPr="006D2160">
        <w:rPr>
          <w:rFonts w:cstheme="minorHAnsi"/>
          <w:b/>
          <w:color w:val="FFFFFF"/>
          <w:sz w:val="20"/>
          <w:szCs w:val="20"/>
        </w:rPr>
        <w:t xml:space="preserve"> </w:t>
      </w:r>
      <w:r w:rsidRPr="006D2160">
        <w:rPr>
          <w:rFonts w:cstheme="minorHAnsi"/>
          <w:color w:val="000000"/>
          <w:sz w:val="20"/>
          <w:szCs w:val="20"/>
        </w:rPr>
        <w:t>Brasil</w:t>
      </w:r>
    </w:p>
    <w:p w:rsid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FFFFFF"/>
          <w:sz w:val="20"/>
          <w:szCs w:val="20"/>
          <w:highlight w:val="red"/>
        </w:rPr>
      </w:pP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FFFFFF"/>
          <w:sz w:val="20"/>
          <w:szCs w:val="20"/>
        </w:rPr>
      </w:pPr>
      <w:r>
        <w:rPr>
          <w:rFonts w:cstheme="minorHAnsi"/>
          <w:b/>
          <w:color w:val="FFFFFF"/>
          <w:sz w:val="20"/>
          <w:szCs w:val="20"/>
          <w:highlight w:val="red"/>
        </w:rPr>
        <w:t xml:space="preserve"> </w:t>
      </w:r>
      <w:r w:rsidRPr="006D2160">
        <w:rPr>
          <w:rFonts w:cstheme="minorHAnsi"/>
          <w:b/>
          <w:color w:val="FFFFFF"/>
          <w:sz w:val="20"/>
          <w:szCs w:val="20"/>
          <w:highlight w:val="red"/>
        </w:rPr>
        <w:t>3</w:t>
      </w:r>
      <w:r>
        <w:rPr>
          <w:rFonts w:cstheme="minorHAnsi"/>
          <w:b/>
          <w:color w:val="FFFFFF"/>
          <w:sz w:val="20"/>
          <w:szCs w:val="20"/>
        </w:rPr>
        <w:t xml:space="preserve"> 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color w:val="000000"/>
          <w:sz w:val="20"/>
          <w:szCs w:val="20"/>
        </w:rPr>
        <w:t>1 – c); 2 – e); 3 – a); 4 – d)</w:t>
      </w:r>
    </w:p>
    <w:p w:rsid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FFFFFF"/>
          <w:sz w:val="20"/>
          <w:szCs w:val="20"/>
        </w:rPr>
      </w:pP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FFFFFF"/>
          <w:sz w:val="20"/>
          <w:szCs w:val="20"/>
        </w:rPr>
      </w:pPr>
      <w:r>
        <w:rPr>
          <w:rFonts w:cstheme="minorHAnsi"/>
          <w:b/>
          <w:color w:val="FFFFFF"/>
          <w:sz w:val="20"/>
          <w:szCs w:val="20"/>
          <w:highlight w:val="red"/>
        </w:rPr>
        <w:t xml:space="preserve"> </w:t>
      </w:r>
      <w:r w:rsidRPr="006D2160">
        <w:rPr>
          <w:rFonts w:cstheme="minorHAnsi"/>
          <w:b/>
          <w:color w:val="FFFFFF"/>
          <w:sz w:val="20"/>
          <w:szCs w:val="20"/>
          <w:highlight w:val="red"/>
        </w:rPr>
        <w:t>4</w:t>
      </w:r>
      <w:r>
        <w:rPr>
          <w:rFonts w:cstheme="minorHAnsi"/>
          <w:b/>
          <w:color w:val="FFFFFF"/>
          <w:sz w:val="20"/>
          <w:szCs w:val="20"/>
        </w:rPr>
        <w:t xml:space="preserve"> 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color w:val="000000"/>
          <w:sz w:val="20"/>
          <w:szCs w:val="20"/>
        </w:rPr>
        <w:t xml:space="preserve">Os </w:t>
      </w:r>
      <w:r w:rsidRPr="006D2160">
        <w:rPr>
          <w:rFonts w:cstheme="minorHAnsi"/>
          <w:color w:val="000000"/>
          <w:sz w:val="20"/>
          <w:szCs w:val="20"/>
          <w:u w:val="single"/>
        </w:rPr>
        <w:t>bandeirantes</w:t>
      </w:r>
      <w:r w:rsidRPr="006D2160">
        <w:rPr>
          <w:rFonts w:cstheme="minorHAnsi"/>
          <w:color w:val="000000"/>
          <w:sz w:val="20"/>
          <w:szCs w:val="20"/>
        </w:rPr>
        <w:t xml:space="preserve"> eram exploradores que partiam do </w:t>
      </w:r>
      <w:r w:rsidRPr="006D2160">
        <w:rPr>
          <w:rFonts w:cstheme="minorHAnsi"/>
          <w:color w:val="000000"/>
          <w:sz w:val="20"/>
          <w:szCs w:val="20"/>
          <w:u w:val="single"/>
        </w:rPr>
        <w:t>litoral</w:t>
      </w:r>
      <w:r>
        <w:rPr>
          <w:rFonts w:cstheme="minorHAnsi"/>
          <w:color w:val="000000"/>
          <w:sz w:val="20"/>
          <w:szCs w:val="20"/>
        </w:rPr>
        <w:t xml:space="preserve"> </w:t>
      </w:r>
      <w:r w:rsidRPr="006D2160">
        <w:rPr>
          <w:rFonts w:cstheme="minorHAnsi"/>
          <w:color w:val="000000"/>
          <w:sz w:val="20"/>
          <w:szCs w:val="20"/>
        </w:rPr>
        <w:t xml:space="preserve">para </w:t>
      </w:r>
      <w:r w:rsidRPr="006D2160">
        <w:rPr>
          <w:rFonts w:cstheme="minorHAnsi"/>
          <w:color w:val="000000"/>
          <w:sz w:val="20"/>
          <w:szCs w:val="20"/>
          <w:u w:val="single"/>
        </w:rPr>
        <w:t xml:space="preserve">o interior </w:t>
      </w:r>
      <w:r w:rsidRPr="006D2160">
        <w:rPr>
          <w:rFonts w:cstheme="minorHAnsi"/>
          <w:color w:val="000000"/>
          <w:sz w:val="20"/>
          <w:szCs w:val="20"/>
        </w:rPr>
        <w:t>do Brasil à procura de novas riquezas. Nas</w:t>
      </w:r>
      <w:r>
        <w:rPr>
          <w:rFonts w:cstheme="minorHAnsi"/>
          <w:color w:val="000000"/>
          <w:sz w:val="20"/>
          <w:szCs w:val="20"/>
        </w:rPr>
        <w:t xml:space="preserve"> </w:t>
      </w:r>
      <w:r w:rsidRPr="006D2160">
        <w:rPr>
          <w:rFonts w:cstheme="minorHAnsi"/>
          <w:color w:val="000000"/>
          <w:sz w:val="20"/>
          <w:szCs w:val="20"/>
        </w:rPr>
        <w:t>suas explorações descobriram grandes quantidades de ouro</w:t>
      </w:r>
      <w:r>
        <w:rPr>
          <w:rFonts w:cstheme="minorHAnsi"/>
          <w:color w:val="000000"/>
          <w:sz w:val="20"/>
          <w:szCs w:val="20"/>
        </w:rPr>
        <w:t xml:space="preserve"> </w:t>
      </w:r>
      <w:r w:rsidRPr="006D2160">
        <w:rPr>
          <w:rFonts w:cstheme="minorHAnsi"/>
          <w:color w:val="000000"/>
          <w:sz w:val="20"/>
          <w:szCs w:val="20"/>
        </w:rPr>
        <w:t xml:space="preserve">e de </w:t>
      </w:r>
      <w:r w:rsidRPr="006D2160">
        <w:rPr>
          <w:rFonts w:cstheme="minorHAnsi"/>
          <w:color w:val="000000"/>
          <w:sz w:val="20"/>
          <w:szCs w:val="20"/>
          <w:u w:val="single"/>
        </w:rPr>
        <w:t>diamantes</w:t>
      </w:r>
      <w:r w:rsidRPr="006D2160">
        <w:rPr>
          <w:rFonts w:cstheme="minorHAnsi"/>
          <w:color w:val="000000"/>
          <w:sz w:val="20"/>
          <w:szCs w:val="20"/>
        </w:rPr>
        <w:t xml:space="preserve">. O rei </w:t>
      </w:r>
      <w:r w:rsidRPr="006D2160">
        <w:rPr>
          <w:rFonts w:cstheme="minorHAnsi"/>
          <w:color w:val="000000"/>
          <w:sz w:val="20"/>
          <w:szCs w:val="20"/>
          <w:u w:val="single"/>
        </w:rPr>
        <w:t xml:space="preserve">D. João V </w:t>
      </w:r>
      <w:r w:rsidRPr="006D2160">
        <w:rPr>
          <w:rFonts w:cstheme="minorHAnsi"/>
          <w:color w:val="000000"/>
          <w:sz w:val="20"/>
          <w:szCs w:val="20"/>
        </w:rPr>
        <w:t>mandou fundir o ouro em</w:t>
      </w:r>
      <w:r>
        <w:rPr>
          <w:rFonts w:cstheme="minorHAnsi"/>
          <w:color w:val="000000"/>
          <w:sz w:val="20"/>
          <w:szCs w:val="20"/>
        </w:rPr>
        <w:t xml:space="preserve"> </w:t>
      </w:r>
      <w:r w:rsidRPr="006D2160">
        <w:rPr>
          <w:rFonts w:cstheme="minorHAnsi"/>
          <w:color w:val="000000"/>
          <w:sz w:val="20"/>
          <w:szCs w:val="20"/>
          <w:u w:val="single"/>
        </w:rPr>
        <w:t>barras</w:t>
      </w:r>
      <w:r w:rsidRPr="006D2160">
        <w:rPr>
          <w:rFonts w:cstheme="minorHAnsi"/>
          <w:color w:val="000000"/>
          <w:sz w:val="20"/>
          <w:szCs w:val="20"/>
        </w:rPr>
        <w:t xml:space="preserve"> e cunhou nelas o escudo real, o ano e o seu peso.</w:t>
      </w:r>
    </w:p>
    <w:p w:rsidR="006D2160" w:rsidRDefault="006D2160" w:rsidP="006D21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color w:val="000000"/>
          <w:sz w:val="20"/>
          <w:szCs w:val="20"/>
        </w:rPr>
        <w:t xml:space="preserve">Também criou um novo imposto, chamado o </w:t>
      </w:r>
      <w:r w:rsidRPr="006D2160">
        <w:rPr>
          <w:rFonts w:cstheme="minorHAnsi"/>
          <w:color w:val="000000"/>
          <w:sz w:val="20"/>
          <w:szCs w:val="20"/>
          <w:u w:val="single"/>
        </w:rPr>
        <w:t>quinto</w:t>
      </w:r>
      <w:r w:rsidRPr="006D2160">
        <w:rPr>
          <w:rFonts w:cstheme="minorHAnsi"/>
          <w:color w:val="000000"/>
          <w:sz w:val="20"/>
          <w:szCs w:val="20"/>
        </w:rPr>
        <w:t>, para</w:t>
      </w:r>
      <w:r>
        <w:rPr>
          <w:rFonts w:cstheme="minorHAnsi"/>
          <w:color w:val="000000"/>
          <w:sz w:val="20"/>
          <w:szCs w:val="20"/>
        </w:rPr>
        <w:t xml:space="preserve"> </w:t>
      </w:r>
      <w:r w:rsidRPr="006D2160">
        <w:rPr>
          <w:rFonts w:cstheme="minorHAnsi"/>
          <w:color w:val="000000"/>
          <w:sz w:val="20"/>
          <w:szCs w:val="20"/>
        </w:rPr>
        <w:t>impedir o contrabando e aumentar as suas receitas.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0"/>
        </w:rPr>
      </w:pPr>
      <w:r w:rsidRPr="006D2160">
        <w:rPr>
          <w:rFonts w:cstheme="minorHAnsi"/>
          <w:b/>
          <w:bCs/>
          <w:color w:val="000000"/>
          <w:szCs w:val="20"/>
        </w:rPr>
        <w:t>Grupo II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FFFFFF"/>
          <w:sz w:val="20"/>
          <w:szCs w:val="20"/>
        </w:rPr>
      </w:pPr>
      <w:r>
        <w:rPr>
          <w:rFonts w:cstheme="minorHAnsi"/>
          <w:b/>
          <w:color w:val="FFFFFF"/>
          <w:sz w:val="20"/>
          <w:szCs w:val="20"/>
          <w:highlight w:val="red"/>
        </w:rPr>
        <w:t xml:space="preserve"> </w:t>
      </w:r>
      <w:r w:rsidRPr="006D2160">
        <w:rPr>
          <w:rFonts w:cstheme="minorHAnsi"/>
          <w:b/>
          <w:color w:val="FFFFFF"/>
          <w:sz w:val="20"/>
          <w:szCs w:val="20"/>
          <w:highlight w:val="red"/>
        </w:rPr>
        <w:t>1</w:t>
      </w:r>
      <w:r>
        <w:rPr>
          <w:rFonts w:cstheme="minorHAnsi"/>
          <w:b/>
          <w:color w:val="FFFFFF"/>
          <w:sz w:val="20"/>
          <w:szCs w:val="20"/>
        </w:rPr>
        <w:t xml:space="preserve"> 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color w:val="000000"/>
          <w:sz w:val="20"/>
          <w:szCs w:val="20"/>
        </w:rPr>
        <w:t>F; V; V; F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  <w:r w:rsidRPr="006D2160">
        <w:rPr>
          <w:rFonts w:cstheme="minorHAnsi"/>
          <w:b/>
          <w:bCs/>
          <w:color w:val="000000"/>
          <w:sz w:val="20"/>
          <w:szCs w:val="20"/>
        </w:rPr>
        <w:t>2.1.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color w:val="000000"/>
          <w:sz w:val="20"/>
          <w:szCs w:val="20"/>
        </w:rPr>
        <w:t>Fig. 3, 5, 7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b/>
          <w:bCs/>
          <w:color w:val="000000"/>
          <w:sz w:val="20"/>
          <w:szCs w:val="20"/>
        </w:rPr>
        <w:t xml:space="preserve">2.2. </w:t>
      </w:r>
      <w:r w:rsidRPr="006D2160">
        <w:rPr>
          <w:rFonts w:cstheme="minorHAnsi"/>
          <w:color w:val="000000"/>
          <w:sz w:val="20"/>
          <w:szCs w:val="20"/>
        </w:rPr>
        <w:t>Estilo barroco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  <w:r w:rsidRPr="006D2160">
        <w:rPr>
          <w:rFonts w:cstheme="minorHAnsi"/>
          <w:b/>
          <w:bCs/>
          <w:color w:val="000000"/>
          <w:sz w:val="20"/>
          <w:szCs w:val="20"/>
        </w:rPr>
        <w:t>2.3.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color w:val="000000"/>
          <w:sz w:val="20"/>
          <w:szCs w:val="20"/>
        </w:rPr>
        <w:t>(Escolher duas)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color w:val="000000"/>
          <w:sz w:val="20"/>
          <w:szCs w:val="20"/>
        </w:rPr>
        <w:t>– Uso de muitos elementos decorativos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color w:val="000000"/>
          <w:sz w:val="20"/>
          <w:szCs w:val="20"/>
        </w:rPr>
        <w:t>– Jogos de luz e sombra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color w:val="000000"/>
          <w:sz w:val="20"/>
          <w:szCs w:val="20"/>
        </w:rPr>
        <w:t>– Curvas e contracurvas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color w:val="000000"/>
          <w:sz w:val="20"/>
          <w:szCs w:val="20"/>
        </w:rPr>
        <w:t>– Decoração com talha dourada</w:t>
      </w:r>
    </w:p>
    <w:p w:rsid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color w:val="000000"/>
          <w:sz w:val="20"/>
          <w:szCs w:val="20"/>
        </w:rPr>
        <w:t>-…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</w:p>
    <w:p w:rsid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0"/>
        </w:rPr>
      </w:pPr>
      <w:r w:rsidRPr="006D2160">
        <w:rPr>
          <w:rFonts w:cstheme="minorHAnsi"/>
          <w:b/>
          <w:bCs/>
          <w:color w:val="000000"/>
          <w:szCs w:val="20"/>
        </w:rPr>
        <w:t>Grupo III</w:t>
      </w:r>
    </w:p>
    <w:p w:rsidR="00E37EE8" w:rsidRPr="006D2160" w:rsidRDefault="00E37EE8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0"/>
        </w:rPr>
      </w:pP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FFFFFF"/>
          <w:sz w:val="20"/>
          <w:szCs w:val="20"/>
        </w:rPr>
      </w:pPr>
      <w:r w:rsidRPr="006D2160">
        <w:rPr>
          <w:rFonts w:cstheme="minorHAnsi"/>
          <w:b/>
          <w:color w:val="FFFFFF"/>
          <w:sz w:val="20"/>
          <w:szCs w:val="20"/>
          <w:highlight w:val="red"/>
        </w:rPr>
        <w:t xml:space="preserve"> 1</w:t>
      </w:r>
      <w:r>
        <w:rPr>
          <w:rFonts w:cstheme="minorHAnsi"/>
          <w:b/>
          <w:color w:val="FFFFFF"/>
          <w:sz w:val="20"/>
          <w:szCs w:val="20"/>
          <w:highlight w:val="red"/>
        </w:rPr>
        <w:t xml:space="preserve"> 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color w:val="000000"/>
          <w:sz w:val="20"/>
          <w:szCs w:val="20"/>
        </w:rPr>
        <w:t>1 – a); 2 – c); 3 – e); 4 – d)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FFFFFF"/>
          <w:sz w:val="20"/>
          <w:szCs w:val="20"/>
        </w:rPr>
      </w:pPr>
      <w:r>
        <w:rPr>
          <w:rFonts w:cstheme="minorHAnsi"/>
          <w:b/>
          <w:color w:val="FFFFFF"/>
          <w:sz w:val="20"/>
          <w:szCs w:val="20"/>
          <w:highlight w:val="red"/>
        </w:rPr>
        <w:t xml:space="preserve"> </w:t>
      </w:r>
      <w:r w:rsidRPr="006D2160">
        <w:rPr>
          <w:rFonts w:cstheme="minorHAnsi"/>
          <w:b/>
          <w:color w:val="FFFFFF"/>
          <w:sz w:val="20"/>
          <w:szCs w:val="20"/>
          <w:highlight w:val="red"/>
        </w:rPr>
        <w:t>2</w:t>
      </w:r>
      <w:r>
        <w:rPr>
          <w:rFonts w:cstheme="minorHAnsi"/>
          <w:b/>
          <w:color w:val="FFFFFF"/>
          <w:sz w:val="20"/>
          <w:szCs w:val="20"/>
        </w:rPr>
        <w:t xml:space="preserve"> 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b/>
          <w:bCs/>
          <w:color w:val="000000"/>
          <w:sz w:val="20"/>
          <w:szCs w:val="20"/>
        </w:rPr>
        <w:t xml:space="preserve">2.1. </w:t>
      </w:r>
      <w:r w:rsidRPr="006D2160">
        <w:rPr>
          <w:rFonts w:cstheme="minorHAnsi"/>
          <w:color w:val="000000"/>
          <w:sz w:val="20"/>
          <w:szCs w:val="20"/>
        </w:rPr>
        <w:t>– Clero e nobreza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b/>
          <w:bCs/>
          <w:color w:val="000000"/>
          <w:sz w:val="20"/>
          <w:szCs w:val="20"/>
        </w:rPr>
        <w:t xml:space="preserve">2.2. </w:t>
      </w:r>
      <w:r w:rsidRPr="006D2160">
        <w:rPr>
          <w:rFonts w:cstheme="minorHAnsi"/>
          <w:color w:val="000000"/>
          <w:sz w:val="20"/>
          <w:szCs w:val="20"/>
        </w:rPr>
        <w:t>– Por determinação régia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b/>
          <w:bCs/>
          <w:color w:val="000000"/>
          <w:sz w:val="20"/>
          <w:szCs w:val="20"/>
        </w:rPr>
        <w:t xml:space="preserve">2.3. </w:t>
      </w:r>
      <w:r w:rsidRPr="006D2160">
        <w:rPr>
          <w:rFonts w:cstheme="minorHAnsi"/>
          <w:color w:val="000000"/>
          <w:sz w:val="20"/>
          <w:szCs w:val="20"/>
        </w:rPr>
        <w:t>– Auto de fé</w:t>
      </w:r>
    </w:p>
    <w:p w:rsid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b/>
          <w:bCs/>
          <w:color w:val="000000"/>
          <w:sz w:val="20"/>
          <w:szCs w:val="20"/>
        </w:rPr>
        <w:t xml:space="preserve">2.4. </w:t>
      </w:r>
      <w:r w:rsidRPr="006D2160">
        <w:rPr>
          <w:rFonts w:cstheme="minorHAnsi"/>
          <w:color w:val="000000"/>
          <w:sz w:val="20"/>
          <w:szCs w:val="20"/>
        </w:rPr>
        <w:t>– Cristãos-novos</w:t>
      </w:r>
    </w:p>
    <w:p w:rsid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</w:p>
    <w:p w:rsid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</w:p>
    <w:p w:rsid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</w:p>
    <w:p w:rsid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</w:p>
    <w:p w:rsid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</w:p>
    <w:p w:rsid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</w:p>
    <w:p w:rsid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0"/>
        </w:rPr>
      </w:pPr>
      <w:r w:rsidRPr="006D2160">
        <w:rPr>
          <w:rFonts w:cstheme="minorHAnsi"/>
          <w:b/>
          <w:bCs/>
          <w:color w:val="000000"/>
          <w:szCs w:val="20"/>
        </w:rPr>
        <w:t>Grupo IV</w:t>
      </w:r>
    </w:p>
    <w:p w:rsid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FFFFFF"/>
          <w:sz w:val="20"/>
          <w:szCs w:val="20"/>
        </w:rPr>
      </w:pPr>
      <w:r>
        <w:rPr>
          <w:rFonts w:cstheme="minorHAnsi"/>
          <w:b/>
          <w:color w:val="FFFFFF"/>
          <w:sz w:val="20"/>
          <w:szCs w:val="20"/>
          <w:highlight w:val="red"/>
        </w:rPr>
        <w:t xml:space="preserve"> </w:t>
      </w:r>
      <w:r w:rsidRPr="006D2160">
        <w:rPr>
          <w:rFonts w:cstheme="minorHAnsi"/>
          <w:b/>
          <w:color w:val="FFFFFF"/>
          <w:sz w:val="20"/>
          <w:szCs w:val="20"/>
          <w:highlight w:val="red"/>
        </w:rPr>
        <w:t>1</w:t>
      </w:r>
    </w:p>
    <w:p w:rsidR="00E37EE8" w:rsidRPr="00E37EE8" w:rsidRDefault="00E37EE8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FFFFFF"/>
          <w:sz w:val="12"/>
          <w:szCs w:val="12"/>
        </w:rPr>
      </w:pPr>
    </w:p>
    <w:tbl>
      <w:tblPr>
        <w:tblStyle w:val="TableGrid"/>
        <w:tblW w:w="0" w:type="auto"/>
        <w:tblBorders>
          <w:top w:val="single" w:sz="4" w:space="0" w:color="1F4E79" w:themeColor="accent1" w:themeShade="80"/>
          <w:left w:val="single" w:sz="4" w:space="0" w:color="1F4E79" w:themeColor="accent1" w:themeShade="80"/>
          <w:bottom w:val="single" w:sz="4" w:space="0" w:color="1F4E79" w:themeColor="accent1" w:themeShade="80"/>
          <w:right w:val="single" w:sz="4" w:space="0" w:color="1F4E79" w:themeColor="accent1" w:themeShade="80"/>
          <w:insideH w:val="single" w:sz="4" w:space="0" w:color="1F4E79" w:themeColor="accent1" w:themeShade="80"/>
          <w:insideV w:val="single" w:sz="4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2085"/>
        <w:gridCol w:w="2086"/>
      </w:tblGrid>
      <w:tr w:rsidR="006D2160" w:rsidTr="006D2160">
        <w:tc>
          <w:tcPr>
            <w:tcW w:w="2085" w:type="dxa"/>
            <w:shd w:val="clear" w:color="auto" w:fill="FFD966" w:themeFill="accent4" w:themeFillTint="99"/>
          </w:tcPr>
          <w:p w:rsidR="006D2160" w:rsidRP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Ano da destruição de</w:t>
            </w:r>
          </w:p>
          <w:p w:rsid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Lisboa</w:t>
            </w:r>
          </w:p>
        </w:tc>
        <w:tc>
          <w:tcPr>
            <w:tcW w:w="2086" w:type="dxa"/>
          </w:tcPr>
          <w:p w:rsid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1755</w:t>
            </w:r>
          </w:p>
        </w:tc>
      </w:tr>
      <w:tr w:rsidR="006D2160" w:rsidTr="006D2160">
        <w:tc>
          <w:tcPr>
            <w:tcW w:w="2085" w:type="dxa"/>
            <w:shd w:val="clear" w:color="auto" w:fill="FFD966" w:themeFill="accent4" w:themeFillTint="99"/>
          </w:tcPr>
          <w:p w:rsidR="006D2160" w:rsidRP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Calamidades que</w:t>
            </w:r>
          </w:p>
          <w:p w:rsid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destruíram Lisboa</w:t>
            </w:r>
          </w:p>
        </w:tc>
        <w:tc>
          <w:tcPr>
            <w:tcW w:w="2086" w:type="dxa"/>
          </w:tcPr>
          <w:p w:rsidR="006D2160" w:rsidRP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Terramoto; maremoto;</w:t>
            </w:r>
          </w:p>
          <w:p w:rsid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incêndios</w:t>
            </w:r>
          </w:p>
        </w:tc>
      </w:tr>
      <w:tr w:rsidR="006D2160" w:rsidTr="006D2160">
        <w:tc>
          <w:tcPr>
            <w:tcW w:w="2085" w:type="dxa"/>
            <w:shd w:val="clear" w:color="auto" w:fill="FFD966" w:themeFill="accent4" w:themeFillTint="99"/>
          </w:tcPr>
          <w:p w:rsidR="006D2160" w:rsidRP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Rei que governava em</w:t>
            </w:r>
          </w:p>
          <w:p w:rsid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Portugal</w:t>
            </w:r>
          </w:p>
        </w:tc>
        <w:tc>
          <w:tcPr>
            <w:tcW w:w="2086" w:type="dxa"/>
          </w:tcPr>
          <w:p w:rsid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D. José I</w:t>
            </w:r>
          </w:p>
        </w:tc>
      </w:tr>
      <w:tr w:rsidR="006D2160" w:rsidTr="006D2160">
        <w:tc>
          <w:tcPr>
            <w:tcW w:w="2085" w:type="dxa"/>
            <w:shd w:val="clear" w:color="auto" w:fill="FFD966" w:themeFill="accent4" w:themeFillTint="99"/>
          </w:tcPr>
          <w:p w:rsid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Ministro responsável pela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6D2160">
              <w:rPr>
                <w:rFonts w:cstheme="minorHAnsi"/>
                <w:color w:val="000000"/>
                <w:sz w:val="20"/>
                <w:szCs w:val="20"/>
              </w:rPr>
              <w:t>reconstrução de Lisboa</w:t>
            </w:r>
          </w:p>
        </w:tc>
        <w:tc>
          <w:tcPr>
            <w:tcW w:w="2086" w:type="dxa"/>
          </w:tcPr>
          <w:p w:rsidR="006D2160" w:rsidRP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Marquês de Pombal ou Sebastião</w:t>
            </w:r>
          </w:p>
          <w:p w:rsidR="006D2160" w:rsidRDefault="006D2160" w:rsidP="006D2160">
            <w:pPr>
              <w:autoSpaceDE w:val="0"/>
              <w:autoSpaceDN w:val="0"/>
              <w:adjustRightInd w:val="0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6D2160">
              <w:rPr>
                <w:rFonts w:cstheme="minorHAnsi"/>
                <w:color w:val="000000"/>
                <w:sz w:val="20"/>
                <w:szCs w:val="20"/>
              </w:rPr>
              <w:t>José de Carvalho e Melo</w:t>
            </w:r>
          </w:p>
        </w:tc>
      </w:tr>
    </w:tbl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FFFFFF"/>
          <w:sz w:val="20"/>
          <w:szCs w:val="20"/>
        </w:rPr>
      </w:pP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FFFFFF"/>
          <w:sz w:val="20"/>
          <w:szCs w:val="20"/>
        </w:rPr>
      </w:pPr>
      <w:r>
        <w:rPr>
          <w:rFonts w:cstheme="minorHAnsi"/>
          <w:b/>
          <w:color w:val="FFFFFF"/>
          <w:sz w:val="20"/>
          <w:szCs w:val="20"/>
          <w:highlight w:val="red"/>
        </w:rPr>
        <w:t xml:space="preserve"> </w:t>
      </w:r>
      <w:r w:rsidRPr="006D2160">
        <w:rPr>
          <w:rFonts w:cstheme="minorHAnsi"/>
          <w:b/>
          <w:color w:val="FFFFFF"/>
          <w:sz w:val="20"/>
          <w:szCs w:val="20"/>
          <w:highlight w:val="red"/>
        </w:rPr>
        <w:t>2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color w:val="000000"/>
          <w:sz w:val="20"/>
          <w:szCs w:val="20"/>
        </w:rPr>
        <w:t>– Enterrar os mortos e cuidar dos vivos;</w:t>
      </w:r>
    </w:p>
    <w:p w:rsid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color w:val="000000"/>
          <w:sz w:val="20"/>
          <w:szCs w:val="20"/>
        </w:rPr>
        <w:t>– Policiar as ruas para evitar roub</w:t>
      </w:r>
      <w:bookmarkStart w:id="0" w:name="_GoBack"/>
      <w:bookmarkEnd w:id="0"/>
      <w:r w:rsidRPr="006D2160">
        <w:rPr>
          <w:rFonts w:cstheme="minorHAnsi"/>
          <w:color w:val="000000"/>
          <w:sz w:val="20"/>
          <w:szCs w:val="20"/>
        </w:rPr>
        <w:t>os.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FFFFFF"/>
          <w:sz w:val="20"/>
          <w:szCs w:val="20"/>
        </w:rPr>
      </w:pPr>
      <w:r>
        <w:rPr>
          <w:rFonts w:cstheme="minorHAnsi"/>
          <w:b/>
          <w:color w:val="FFFFFF"/>
          <w:sz w:val="20"/>
          <w:szCs w:val="20"/>
          <w:highlight w:val="red"/>
        </w:rPr>
        <w:t xml:space="preserve"> </w:t>
      </w:r>
      <w:r w:rsidRPr="006D2160">
        <w:rPr>
          <w:rFonts w:cstheme="minorHAnsi"/>
          <w:b/>
          <w:color w:val="FFFFFF"/>
          <w:sz w:val="20"/>
          <w:szCs w:val="20"/>
          <w:highlight w:val="red"/>
        </w:rPr>
        <w:t>3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color w:val="000000"/>
          <w:sz w:val="20"/>
          <w:szCs w:val="20"/>
        </w:rPr>
        <w:t>(Escolher duas)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color w:val="000000"/>
          <w:sz w:val="20"/>
          <w:szCs w:val="20"/>
        </w:rPr>
        <w:t>– Ruas largas e perpendiculares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color w:val="000000"/>
          <w:sz w:val="20"/>
          <w:szCs w:val="20"/>
        </w:rPr>
        <w:t>– Criação de rede de esgotos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color w:val="000000"/>
          <w:sz w:val="20"/>
          <w:szCs w:val="20"/>
        </w:rPr>
        <w:t>– Edifícios com sistema antissísmico ou de com sistema de</w:t>
      </w:r>
      <w:r>
        <w:rPr>
          <w:rFonts w:cstheme="minorHAnsi"/>
          <w:color w:val="000000"/>
          <w:sz w:val="20"/>
          <w:szCs w:val="20"/>
        </w:rPr>
        <w:t xml:space="preserve"> </w:t>
      </w:r>
      <w:r w:rsidRPr="006D2160">
        <w:rPr>
          <w:rFonts w:cstheme="minorHAnsi"/>
          <w:color w:val="000000"/>
          <w:sz w:val="20"/>
          <w:szCs w:val="20"/>
        </w:rPr>
        <w:t>gaiola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color w:val="000000"/>
          <w:sz w:val="20"/>
          <w:szCs w:val="20"/>
        </w:rPr>
        <w:t>– Edifícios com fachadas idênticas, da mesma altura e com</w:t>
      </w:r>
      <w:r>
        <w:rPr>
          <w:rFonts w:cstheme="minorHAnsi"/>
          <w:color w:val="000000"/>
          <w:sz w:val="20"/>
          <w:szCs w:val="20"/>
        </w:rPr>
        <w:t xml:space="preserve"> </w:t>
      </w:r>
      <w:r w:rsidRPr="006D2160">
        <w:rPr>
          <w:rFonts w:cstheme="minorHAnsi"/>
          <w:color w:val="000000"/>
          <w:sz w:val="20"/>
          <w:szCs w:val="20"/>
        </w:rPr>
        <w:t>varandas de ferro forjado</w:t>
      </w:r>
    </w:p>
    <w:p w:rsidR="006D2160" w:rsidRDefault="006D2160" w:rsidP="006D21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color w:val="000000"/>
          <w:sz w:val="20"/>
          <w:szCs w:val="20"/>
        </w:rPr>
        <w:t>– Criação da Praça do Comércio junto ao rio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FFFFFF"/>
          <w:sz w:val="20"/>
          <w:szCs w:val="20"/>
        </w:rPr>
      </w:pPr>
      <w:r>
        <w:rPr>
          <w:rFonts w:cstheme="minorHAnsi"/>
          <w:b/>
          <w:color w:val="FFFFFF"/>
          <w:sz w:val="20"/>
          <w:szCs w:val="20"/>
          <w:highlight w:val="red"/>
        </w:rPr>
        <w:t xml:space="preserve"> </w:t>
      </w:r>
      <w:r w:rsidRPr="006D2160">
        <w:rPr>
          <w:rFonts w:cstheme="minorHAnsi"/>
          <w:b/>
          <w:color w:val="FFFFFF"/>
          <w:sz w:val="20"/>
          <w:szCs w:val="20"/>
          <w:highlight w:val="red"/>
        </w:rPr>
        <w:t>4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color w:val="000000"/>
          <w:sz w:val="20"/>
          <w:szCs w:val="20"/>
          <w:u w:val="single"/>
        </w:rPr>
        <w:t>Medidas económicas</w:t>
      </w:r>
      <w:r w:rsidRPr="006D2160">
        <w:rPr>
          <w:rFonts w:cstheme="minorHAnsi"/>
          <w:color w:val="000000"/>
          <w:sz w:val="20"/>
          <w:szCs w:val="20"/>
        </w:rPr>
        <w:t>: criação de novas indústrias; criação</w:t>
      </w:r>
      <w:r>
        <w:rPr>
          <w:rFonts w:cstheme="minorHAnsi"/>
          <w:color w:val="000000"/>
          <w:sz w:val="20"/>
          <w:szCs w:val="20"/>
        </w:rPr>
        <w:t xml:space="preserve"> </w:t>
      </w:r>
      <w:r w:rsidRPr="006D2160">
        <w:rPr>
          <w:rFonts w:cstheme="minorHAnsi"/>
          <w:color w:val="000000"/>
          <w:sz w:val="20"/>
          <w:szCs w:val="20"/>
        </w:rPr>
        <w:t>de companhias comerciais</w:t>
      </w:r>
    </w:p>
    <w:p w:rsidR="006D2160" w:rsidRPr="006D2160" w:rsidRDefault="006D2160" w:rsidP="006D21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6D2160">
        <w:rPr>
          <w:rFonts w:cstheme="minorHAnsi"/>
          <w:color w:val="000000"/>
          <w:sz w:val="20"/>
          <w:szCs w:val="20"/>
          <w:u w:val="single"/>
        </w:rPr>
        <w:t>Medidas sociais</w:t>
      </w:r>
      <w:r w:rsidRPr="006D2160">
        <w:rPr>
          <w:rFonts w:cstheme="minorHAnsi"/>
          <w:color w:val="000000"/>
          <w:sz w:val="20"/>
          <w:szCs w:val="20"/>
        </w:rPr>
        <w:t>: proibição da escravatura; perseguição do</w:t>
      </w:r>
      <w:r>
        <w:rPr>
          <w:rFonts w:cstheme="minorHAnsi"/>
          <w:color w:val="000000"/>
          <w:sz w:val="20"/>
          <w:szCs w:val="20"/>
        </w:rPr>
        <w:t xml:space="preserve"> </w:t>
      </w:r>
      <w:r w:rsidRPr="006D2160">
        <w:rPr>
          <w:rFonts w:cstheme="minorHAnsi"/>
          <w:color w:val="000000"/>
          <w:sz w:val="20"/>
          <w:szCs w:val="20"/>
        </w:rPr>
        <w:t>clero e da nobreza; valorização da burguesia</w:t>
      </w:r>
    </w:p>
    <w:p w:rsidR="00B306EF" w:rsidRPr="006D2160" w:rsidRDefault="006D2160" w:rsidP="006D216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6D2160">
        <w:rPr>
          <w:rFonts w:cstheme="minorHAnsi"/>
          <w:color w:val="000000"/>
          <w:sz w:val="20"/>
          <w:szCs w:val="20"/>
          <w:u w:val="single"/>
        </w:rPr>
        <w:t>Medidas educativas</w:t>
      </w:r>
      <w:r w:rsidRPr="006D2160">
        <w:rPr>
          <w:rFonts w:cstheme="minorHAnsi"/>
          <w:color w:val="000000"/>
          <w:sz w:val="20"/>
          <w:szCs w:val="20"/>
        </w:rPr>
        <w:t>: criação de escolas menores; criação da</w:t>
      </w:r>
      <w:r>
        <w:rPr>
          <w:rFonts w:cstheme="minorHAnsi"/>
          <w:color w:val="000000"/>
          <w:sz w:val="20"/>
          <w:szCs w:val="20"/>
        </w:rPr>
        <w:t xml:space="preserve"> </w:t>
      </w:r>
      <w:r w:rsidRPr="006D2160">
        <w:rPr>
          <w:rFonts w:cstheme="minorHAnsi"/>
          <w:color w:val="000000"/>
          <w:sz w:val="20"/>
          <w:szCs w:val="20"/>
        </w:rPr>
        <w:t>Aula do Comércio; criação do Colégio dos Nobres; reforma</w:t>
      </w:r>
      <w:r>
        <w:rPr>
          <w:rFonts w:cstheme="minorHAnsi"/>
          <w:color w:val="000000"/>
          <w:sz w:val="20"/>
          <w:szCs w:val="20"/>
        </w:rPr>
        <w:t xml:space="preserve"> </w:t>
      </w:r>
      <w:r w:rsidRPr="006D2160">
        <w:rPr>
          <w:rFonts w:cstheme="minorHAnsi"/>
          <w:color w:val="000000"/>
          <w:sz w:val="20"/>
          <w:szCs w:val="20"/>
        </w:rPr>
        <w:t>da Universidade de Coimbra</w:t>
      </w:r>
    </w:p>
    <w:sectPr w:rsidR="00B306EF" w:rsidRPr="006D2160" w:rsidSect="007F5605">
      <w:type w:val="continuous"/>
      <w:pgSz w:w="11906" w:h="16838"/>
      <w:pgMar w:top="1134" w:right="1418" w:bottom="1134" w:left="1418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AD0" w:rsidRDefault="00164AD0" w:rsidP="00535FED">
      <w:pPr>
        <w:spacing w:after="0" w:line="240" w:lineRule="auto"/>
      </w:pPr>
      <w:r>
        <w:separator/>
      </w:r>
    </w:p>
  </w:endnote>
  <w:endnote w:type="continuationSeparator" w:id="0">
    <w:p w:rsidR="00164AD0" w:rsidRDefault="00164AD0" w:rsidP="00535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E02" w:rsidRPr="001D4E02" w:rsidRDefault="001D4E02" w:rsidP="001D4E02">
    <w:pPr>
      <w:pStyle w:val="Footer"/>
      <w:jc w:val="right"/>
      <w:rPr>
        <w:rFonts w:cstheme="minorHAnsi"/>
      </w:rPr>
    </w:pPr>
    <w:r w:rsidRPr="001D4E02">
      <w:rPr>
        <w:rFonts w:cstheme="minorHAnsi"/>
        <w:sz w:val="13"/>
        <w:szCs w:val="13"/>
      </w:rPr>
      <w:t>História e Geografia de Portugal · 6.º ano · Fátima Costa, António Marques e Cláudia Pinto Ribeiro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AD0" w:rsidRDefault="00164AD0" w:rsidP="00535FED">
      <w:pPr>
        <w:spacing w:after="0" w:line="240" w:lineRule="auto"/>
      </w:pPr>
      <w:r>
        <w:separator/>
      </w:r>
    </w:p>
  </w:footnote>
  <w:footnote w:type="continuationSeparator" w:id="0">
    <w:p w:rsidR="00164AD0" w:rsidRDefault="00164AD0" w:rsidP="00535F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91909"/>
    <w:multiLevelType w:val="hybridMultilevel"/>
    <w:tmpl w:val="585639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672FB6"/>
    <w:multiLevelType w:val="multilevel"/>
    <w:tmpl w:val="44E098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42B7156"/>
    <w:multiLevelType w:val="hybridMultilevel"/>
    <w:tmpl w:val="B5B21870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7A"/>
    <w:rsid w:val="00042D5A"/>
    <w:rsid w:val="000445F7"/>
    <w:rsid w:val="000E19BA"/>
    <w:rsid w:val="000E4DD7"/>
    <w:rsid w:val="00164AD0"/>
    <w:rsid w:val="001A1B10"/>
    <w:rsid w:val="001D4E02"/>
    <w:rsid w:val="002435F0"/>
    <w:rsid w:val="0025167B"/>
    <w:rsid w:val="00267493"/>
    <w:rsid w:val="0028609B"/>
    <w:rsid w:val="002C1B2C"/>
    <w:rsid w:val="00397B7A"/>
    <w:rsid w:val="00425D75"/>
    <w:rsid w:val="00427564"/>
    <w:rsid w:val="00432B52"/>
    <w:rsid w:val="00440483"/>
    <w:rsid w:val="00535FED"/>
    <w:rsid w:val="005A715D"/>
    <w:rsid w:val="005E048C"/>
    <w:rsid w:val="006D2160"/>
    <w:rsid w:val="00707EE0"/>
    <w:rsid w:val="007746E3"/>
    <w:rsid w:val="007C5312"/>
    <w:rsid w:val="007F5605"/>
    <w:rsid w:val="0080349B"/>
    <w:rsid w:val="00810778"/>
    <w:rsid w:val="00866167"/>
    <w:rsid w:val="009032B3"/>
    <w:rsid w:val="009544DC"/>
    <w:rsid w:val="00A24DD9"/>
    <w:rsid w:val="00A62771"/>
    <w:rsid w:val="00B2138B"/>
    <w:rsid w:val="00B306EF"/>
    <w:rsid w:val="00C42B35"/>
    <w:rsid w:val="00C6570E"/>
    <w:rsid w:val="00D564AB"/>
    <w:rsid w:val="00D956AE"/>
    <w:rsid w:val="00DC687A"/>
    <w:rsid w:val="00E37EE8"/>
    <w:rsid w:val="00E6374F"/>
    <w:rsid w:val="00ED3C5F"/>
    <w:rsid w:val="00EE08D9"/>
    <w:rsid w:val="00F72B0D"/>
    <w:rsid w:val="00F93C2D"/>
    <w:rsid w:val="00FC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17120F5"/>
  <w15:chartTrackingRefBased/>
  <w15:docId w15:val="{91511C90-5DE4-4130-A01B-10524912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B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5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FED"/>
  </w:style>
  <w:style w:type="paragraph" w:styleId="Footer">
    <w:name w:val="footer"/>
    <w:basedOn w:val="Normal"/>
    <w:link w:val="FooterChar"/>
    <w:uiPriority w:val="99"/>
    <w:unhideWhenUsed/>
    <w:rsid w:val="00535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FED"/>
  </w:style>
  <w:style w:type="table" w:styleId="TableGrid">
    <w:name w:val="Table Grid"/>
    <w:basedOn w:val="TableNormal"/>
    <w:uiPriority w:val="39"/>
    <w:rsid w:val="00EE0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30F6F-7FB2-45EF-8D80-8FE3A80B1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298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6</cp:revision>
  <dcterms:created xsi:type="dcterms:W3CDTF">2017-03-27T22:38:00Z</dcterms:created>
  <dcterms:modified xsi:type="dcterms:W3CDTF">2017-05-31T15:07:00Z</dcterms:modified>
</cp:coreProperties>
</file>